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BFC" w:rsidRPr="00B64EAD" w:rsidRDefault="00B64EAD" w:rsidP="00CC1BFC">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CC1BFC" w:rsidRPr="00B64EAD">
        <w:rPr>
          <w:rFonts w:asciiTheme="majorHAnsi" w:hAnsiTheme="majorHAnsi"/>
          <w:color w:val="FFFFFF" w:themeColor="background1"/>
          <w:sz w:val="32"/>
          <w:szCs w:val="32"/>
        </w:rPr>
        <w:t>Volume</w:t>
      </w:r>
    </w:p>
    <w:p w:rsidR="00CC1BFC" w:rsidRPr="00B64EAD" w:rsidRDefault="00CC1BFC" w:rsidP="00CC1BFC">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F20AFE" w:rsidRPr="00DC097C" w:rsidRDefault="00F20AFE" w:rsidP="00CC1BFC">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dei Prodotti</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bookmarkStart w:id="1" w:name="_GoBack"/>
      <w:bookmarkEnd w:id="1"/>
      <w:r>
        <w:rPr>
          <w:rFonts w:asciiTheme="majorHAnsi" w:hAnsiTheme="majorHAnsi"/>
          <w:color w:val="FFFFFF" w:themeColor="background1"/>
          <w:sz w:val="96"/>
          <w:szCs w:val="96"/>
        </w:rPr>
        <w:t>marzo 2015</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rsidR="00B8097A" w:rsidRDefault="000C097D">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1101254" w:history="1">
        <w:r w:rsidR="00B8097A" w:rsidRPr="00FB393A">
          <w:rPr>
            <w:rStyle w:val="Hyperlink"/>
            <w:noProof/>
          </w:rPr>
          <w:t>Introduzione</w:t>
        </w:r>
        <w:r w:rsidR="00B8097A">
          <w:rPr>
            <w:noProof/>
            <w:webHidden/>
          </w:rPr>
          <w:tab/>
        </w:r>
        <w:r w:rsidR="00B8097A">
          <w:rPr>
            <w:noProof/>
            <w:webHidden/>
          </w:rPr>
          <w:fldChar w:fldCharType="begin"/>
        </w:r>
        <w:r w:rsidR="00B8097A">
          <w:rPr>
            <w:noProof/>
            <w:webHidden/>
          </w:rPr>
          <w:instrText xml:space="preserve"> PAGEREF _Toc411101254 \h </w:instrText>
        </w:r>
        <w:r w:rsidR="00B8097A">
          <w:rPr>
            <w:noProof/>
            <w:webHidden/>
          </w:rPr>
        </w:r>
        <w:r w:rsidR="00B8097A">
          <w:rPr>
            <w:noProof/>
            <w:webHidden/>
          </w:rPr>
          <w:fldChar w:fldCharType="separate"/>
        </w:r>
        <w:r w:rsidR="00DF5A18">
          <w:rPr>
            <w:noProof/>
            <w:webHidden/>
          </w:rPr>
          <w:t>7</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55" w:history="1">
        <w:r w:rsidR="00B8097A" w:rsidRPr="00FB393A">
          <w:rPr>
            <w:rStyle w:val="Hyperlink"/>
            <w:noProof/>
          </w:rPr>
          <w:t>Informazioni sul presente Documento</w:t>
        </w:r>
        <w:r w:rsidR="00B8097A">
          <w:rPr>
            <w:noProof/>
            <w:webHidden/>
          </w:rPr>
          <w:tab/>
        </w:r>
        <w:r w:rsidR="00B8097A">
          <w:rPr>
            <w:noProof/>
            <w:webHidden/>
          </w:rPr>
          <w:fldChar w:fldCharType="begin"/>
        </w:r>
        <w:r w:rsidR="00B8097A">
          <w:rPr>
            <w:noProof/>
            <w:webHidden/>
          </w:rPr>
          <w:instrText xml:space="preserve"> PAGEREF _Toc411101255 \h </w:instrText>
        </w:r>
        <w:r w:rsidR="00B8097A">
          <w:rPr>
            <w:noProof/>
            <w:webHidden/>
          </w:rPr>
        </w:r>
        <w:r w:rsidR="00B8097A">
          <w:rPr>
            <w:noProof/>
            <w:webHidden/>
          </w:rPr>
          <w:fldChar w:fldCharType="separate"/>
        </w:r>
        <w:r w:rsidR="00DF5A18">
          <w:rPr>
            <w:noProof/>
            <w:webHidden/>
          </w:rPr>
          <w:t>7</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56" w:history="1">
        <w:r w:rsidR="00B8097A" w:rsidRPr="00FB393A">
          <w:rPr>
            <w:rStyle w:val="Hyperlink"/>
            <w:noProof/>
          </w:rPr>
          <w:t>Utilizzo del presente Documento</w:t>
        </w:r>
        <w:r w:rsidR="00B8097A">
          <w:rPr>
            <w:noProof/>
            <w:webHidden/>
          </w:rPr>
          <w:tab/>
        </w:r>
        <w:r w:rsidR="00B8097A">
          <w:rPr>
            <w:noProof/>
            <w:webHidden/>
          </w:rPr>
          <w:fldChar w:fldCharType="begin"/>
        </w:r>
        <w:r w:rsidR="00B8097A">
          <w:rPr>
            <w:noProof/>
            <w:webHidden/>
          </w:rPr>
          <w:instrText xml:space="preserve"> PAGEREF _Toc411101256 \h </w:instrText>
        </w:r>
        <w:r w:rsidR="00B8097A">
          <w:rPr>
            <w:noProof/>
            <w:webHidden/>
          </w:rPr>
        </w:r>
        <w:r w:rsidR="00B8097A">
          <w:rPr>
            <w:noProof/>
            <w:webHidden/>
          </w:rPr>
          <w:fldChar w:fldCharType="separate"/>
        </w:r>
        <w:r w:rsidR="00DF5A18">
          <w:rPr>
            <w:noProof/>
            <w:webHidden/>
          </w:rPr>
          <w:t>7</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57" w:history="1">
        <w:r w:rsidR="00B8097A" w:rsidRPr="00FB393A">
          <w:rPr>
            <w:rStyle w:val="Hyperlink"/>
            <w:noProof/>
          </w:rPr>
          <w:t>Codici Tabella</w:t>
        </w:r>
        <w:r w:rsidR="00B8097A">
          <w:rPr>
            <w:noProof/>
            <w:webHidden/>
          </w:rPr>
          <w:tab/>
        </w:r>
        <w:r w:rsidR="00B8097A">
          <w:rPr>
            <w:noProof/>
            <w:webHidden/>
          </w:rPr>
          <w:fldChar w:fldCharType="begin"/>
        </w:r>
        <w:r w:rsidR="00B8097A">
          <w:rPr>
            <w:noProof/>
            <w:webHidden/>
          </w:rPr>
          <w:instrText xml:space="preserve"> PAGEREF _Toc411101257 \h </w:instrText>
        </w:r>
        <w:r w:rsidR="00B8097A">
          <w:rPr>
            <w:noProof/>
            <w:webHidden/>
          </w:rPr>
        </w:r>
        <w:r w:rsidR="00B8097A">
          <w:rPr>
            <w:noProof/>
            <w:webHidden/>
          </w:rPr>
          <w:fldChar w:fldCharType="separate"/>
        </w:r>
        <w:r w:rsidR="00DF5A18">
          <w:rPr>
            <w:noProof/>
            <w:webHidden/>
          </w:rPr>
          <w:t>8</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58" w:history="1">
        <w:r w:rsidR="00B8097A" w:rsidRPr="00FB393A">
          <w:rPr>
            <w:rStyle w:val="Hyperlink"/>
            <w:noProof/>
          </w:rPr>
          <w:t>Versioni Precedenti</w:t>
        </w:r>
        <w:r w:rsidR="00B8097A">
          <w:rPr>
            <w:noProof/>
            <w:webHidden/>
          </w:rPr>
          <w:tab/>
        </w:r>
        <w:r w:rsidR="00B8097A">
          <w:rPr>
            <w:noProof/>
            <w:webHidden/>
          </w:rPr>
          <w:fldChar w:fldCharType="begin"/>
        </w:r>
        <w:r w:rsidR="00B8097A">
          <w:rPr>
            <w:noProof/>
            <w:webHidden/>
          </w:rPr>
          <w:instrText xml:space="preserve"> PAGEREF _Toc411101258 \h </w:instrText>
        </w:r>
        <w:r w:rsidR="00B8097A">
          <w:rPr>
            <w:noProof/>
            <w:webHidden/>
          </w:rPr>
        </w:r>
        <w:r w:rsidR="00B8097A">
          <w:rPr>
            <w:noProof/>
            <w:webHidden/>
          </w:rPr>
          <w:fldChar w:fldCharType="separate"/>
        </w:r>
        <w:r w:rsidR="00DF5A18">
          <w:rPr>
            <w:noProof/>
            <w:webHidden/>
          </w:rPr>
          <w:t>10</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59" w:history="1">
        <w:r w:rsidR="00B8097A" w:rsidRPr="00FB393A">
          <w:rPr>
            <w:rStyle w:val="Hyperlink"/>
            <w:noProof/>
          </w:rPr>
          <w:t>Chiarimenti e Riepilogo delle Modifiche Apportate</w:t>
        </w:r>
        <w:r w:rsidR="00B8097A">
          <w:rPr>
            <w:noProof/>
            <w:webHidden/>
          </w:rPr>
          <w:tab/>
        </w:r>
        <w:r w:rsidR="00B8097A">
          <w:rPr>
            <w:noProof/>
            <w:webHidden/>
          </w:rPr>
          <w:fldChar w:fldCharType="begin"/>
        </w:r>
        <w:r w:rsidR="00B8097A">
          <w:rPr>
            <w:noProof/>
            <w:webHidden/>
          </w:rPr>
          <w:instrText xml:space="preserve"> PAGEREF _Toc411101259 \h </w:instrText>
        </w:r>
        <w:r w:rsidR="00B8097A">
          <w:rPr>
            <w:noProof/>
            <w:webHidden/>
          </w:rPr>
        </w:r>
        <w:r w:rsidR="00B8097A">
          <w:rPr>
            <w:noProof/>
            <w:webHidden/>
          </w:rPr>
          <w:fldChar w:fldCharType="separate"/>
        </w:r>
        <w:r w:rsidR="00DF5A18">
          <w:rPr>
            <w:noProof/>
            <w:webHidden/>
          </w:rPr>
          <w:t>10</w:t>
        </w:r>
        <w:r w:rsidR="00B8097A">
          <w:rPr>
            <w:noProof/>
            <w:webHidden/>
          </w:rPr>
          <w:fldChar w:fldCharType="end"/>
        </w:r>
      </w:hyperlink>
    </w:p>
    <w:p w:rsidR="00B8097A" w:rsidRDefault="0049004B">
      <w:pPr>
        <w:pStyle w:val="TOC1"/>
        <w:tabs>
          <w:tab w:val="right" w:leader="dot" w:pos="5030"/>
        </w:tabs>
        <w:rPr>
          <w:rFonts w:eastAsiaTheme="minorEastAsia"/>
          <w:b w:val="0"/>
          <w:caps w:val="0"/>
          <w:noProof/>
          <w:sz w:val="22"/>
          <w:lang w:val="en-US" w:eastAsia="en-US" w:bidi="ar-SA"/>
        </w:rPr>
      </w:pPr>
      <w:hyperlink w:anchor="_Toc411101260" w:history="1">
        <w:r w:rsidR="00B8097A" w:rsidRPr="00FB393A">
          <w:rPr>
            <w:rStyle w:val="Hyperlink"/>
            <w:noProof/>
          </w:rPr>
          <w:t>Software</w:t>
        </w:r>
        <w:r w:rsidR="00B8097A">
          <w:rPr>
            <w:noProof/>
            <w:webHidden/>
          </w:rPr>
          <w:tab/>
        </w:r>
        <w:r w:rsidR="00B8097A">
          <w:rPr>
            <w:noProof/>
            <w:webHidden/>
          </w:rPr>
          <w:fldChar w:fldCharType="begin"/>
        </w:r>
        <w:r w:rsidR="00B8097A">
          <w:rPr>
            <w:noProof/>
            <w:webHidden/>
          </w:rPr>
          <w:instrText xml:space="preserve"> PAGEREF _Toc411101260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61" w:history="1">
        <w:r w:rsidR="00B8097A" w:rsidRPr="00FB393A">
          <w:rPr>
            <w:rStyle w:val="Hyperlink"/>
            <w:noProof/>
          </w:rPr>
          <w:t>BizTalk Server</w:t>
        </w:r>
        <w:r w:rsidR="00B8097A">
          <w:rPr>
            <w:noProof/>
            <w:webHidden/>
          </w:rPr>
          <w:tab/>
        </w:r>
        <w:r w:rsidR="00B8097A">
          <w:rPr>
            <w:noProof/>
            <w:webHidden/>
          </w:rPr>
          <w:fldChar w:fldCharType="begin"/>
        </w:r>
        <w:r w:rsidR="00B8097A">
          <w:rPr>
            <w:noProof/>
            <w:webHidden/>
          </w:rPr>
          <w:instrText xml:space="preserve"> PAGEREF _Toc411101261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62" w:history="1">
        <w:r w:rsidR="00B8097A" w:rsidRPr="00FB393A">
          <w:rPr>
            <w:rStyle w:val="Hyperlink"/>
            <w:noProof/>
          </w:rPr>
          <w:t>BizTalk Server 2013 R2 Branch Edition</w:t>
        </w:r>
        <w:r w:rsidR="00B8097A">
          <w:rPr>
            <w:noProof/>
            <w:webHidden/>
          </w:rPr>
          <w:tab/>
        </w:r>
        <w:r w:rsidR="00B8097A">
          <w:rPr>
            <w:noProof/>
            <w:webHidden/>
          </w:rPr>
          <w:fldChar w:fldCharType="begin"/>
        </w:r>
        <w:r w:rsidR="00B8097A">
          <w:rPr>
            <w:noProof/>
            <w:webHidden/>
          </w:rPr>
          <w:instrText xml:space="preserve"> PAGEREF _Toc411101262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63" w:history="1">
        <w:r w:rsidR="00B8097A" w:rsidRPr="00FB393A">
          <w:rPr>
            <w:rStyle w:val="Hyperlink"/>
            <w:noProof/>
          </w:rPr>
          <w:t>BizTalk Server 2013 R2 Branch IDC</w:t>
        </w:r>
        <w:r w:rsidR="00B8097A">
          <w:rPr>
            <w:noProof/>
            <w:webHidden/>
          </w:rPr>
          <w:tab/>
        </w:r>
        <w:r w:rsidR="00B8097A">
          <w:rPr>
            <w:noProof/>
            <w:webHidden/>
          </w:rPr>
          <w:fldChar w:fldCharType="begin"/>
        </w:r>
        <w:r w:rsidR="00B8097A">
          <w:rPr>
            <w:noProof/>
            <w:webHidden/>
          </w:rPr>
          <w:instrText xml:space="preserve"> PAGEREF _Toc411101263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64" w:history="1">
        <w:r w:rsidR="00B8097A" w:rsidRPr="00FB393A">
          <w:rPr>
            <w:rStyle w:val="Hyperlink"/>
            <w:noProof/>
          </w:rPr>
          <w:t>BizTalk Server 2013 R2 Developer</w:t>
        </w:r>
        <w:r w:rsidR="00B8097A">
          <w:rPr>
            <w:noProof/>
            <w:webHidden/>
          </w:rPr>
          <w:tab/>
        </w:r>
        <w:r w:rsidR="00B8097A">
          <w:rPr>
            <w:noProof/>
            <w:webHidden/>
          </w:rPr>
          <w:fldChar w:fldCharType="begin"/>
        </w:r>
        <w:r w:rsidR="00B8097A">
          <w:rPr>
            <w:noProof/>
            <w:webHidden/>
          </w:rPr>
          <w:instrText xml:space="preserve"> PAGEREF _Toc411101264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65" w:history="1">
        <w:r w:rsidR="00B8097A" w:rsidRPr="00FB393A">
          <w:rPr>
            <w:rStyle w:val="Hyperlink"/>
            <w:noProof/>
          </w:rPr>
          <w:t>BizTalk Server 2013 R2 Enterprise Edition</w:t>
        </w:r>
        <w:r w:rsidR="00B8097A">
          <w:rPr>
            <w:noProof/>
            <w:webHidden/>
          </w:rPr>
          <w:tab/>
        </w:r>
        <w:r w:rsidR="00B8097A">
          <w:rPr>
            <w:noProof/>
            <w:webHidden/>
          </w:rPr>
          <w:fldChar w:fldCharType="begin"/>
        </w:r>
        <w:r w:rsidR="00B8097A">
          <w:rPr>
            <w:noProof/>
            <w:webHidden/>
          </w:rPr>
          <w:instrText xml:space="preserve"> PAGEREF _Toc411101265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66" w:history="1">
        <w:r w:rsidR="00B8097A" w:rsidRPr="00FB393A">
          <w:rPr>
            <w:rStyle w:val="Hyperlink"/>
            <w:noProof/>
          </w:rPr>
          <w:t>BizTalk Server 2013 R2 Standard Edition</w:t>
        </w:r>
        <w:r w:rsidR="00B8097A">
          <w:rPr>
            <w:noProof/>
            <w:webHidden/>
          </w:rPr>
          <w:tab/>
        </w:r>
        <w:r w:rsidR="00B8097A">
          <w:rPr>
            <w:noProof/>
            <w:webHidden/>
          </w:rPr>
          <w:fldChar w:fldCharType="begin"/>
        </w:r>
        <w:r w:rsidR="00B8097A">
          <w:rPr>
            <w:noProof/>
            <w:webHidden/>
          </w:rPr>
          <w:instrText xml:space="preserve"> PAGEREF _Toc411101266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67" w:history="1">
        <w:r w:rsidR="00B8097A" w:rsidRPr="00FB393A">
          <w:rPr>
            <w:rStyle w:val="Hyperlink"/>
            <w:noProof/>
          </w:rPr>
          <w:t>BizTalk Server 2013 R2 Standard Edition IDC</w:t>
        </w:r>
        <w:r w:rsidR="00B8097A">
          <w:rPr>
            <w:noProof/>
            <w:webHidden/>
          </w:rPr>
          <w:tab/>
        </w:r>
        <w:r w:rsidR="00B8097A">
          <w:rPr>
            <w:noProof/>
            <w:webHidden/>
          </w:rPr>
          <w:fldChar w:fldCharType="begin"/>
        </w:r>
        <w:r w:rsidR="00B8097A">
          <w:rPr>
            <w:noProof/>
            <w:webHidden/>
          </w:rPr>
          <w:instrText xml:space="preserve"> PAGEREF _Toc411101267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68" w:history="1">
        <w:r w:rsidR="00B8097A" w:rsidRPr="00FB393A">
          <w:rPr>
            <w:rStyle w:val="Hyperlink"/>
            <w:noProof/>
          </w:rPr>
          <w:t>Core Infrastructure Server Suite</w:t>
        </w:r>
        <w:r w:rsidR="00B8097A">
          <w:rPr>
            <w:noProof/>
            <w:webHidden/>
          </w:rPr>
          <w:tab/>
        </w:r>
        <w:r w:rsidR="00B8097A">
          <w:rPr>
            <w:noProof/>
            <w:webHidden/>
          </w:rPr>
          <w:fldChar w:fldCharType="begin"/>
        </w:r>
        <w:r w:rsidR="00B8097A">
          <w:rPr>
            <w:noProof/>
            <w:webHidden/>
          </w:rPr>
          <w:instrText xml:space="preserve"> PAGEREF _Toc411101268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69" w:history="1">
        <w:r w:rsidR="00B8097A" w:rsidRPr="00FB393A">
          <w:rPr>
            <w:rStyle w:val="Hyperlink"/>
            <w:noProof/>
          </w:rPr>
          <w:t>Core Infrastructure Server Suite Datacenter</w:t>
        </w:r>
        <w:r w:rsidR="00B8097A">
          <w:rPr>
            <w:noProof/>
            <w:webHidden/>
          </w:rPr>
          <w:tab/>
        </w:r>
        <w:r w:rsidR="00B8097A">
          <w:rPr>
            <w:noProof/>
            <w:webHidden/>
          </w:rPr>
          <w:fldChar w:fldCharType="begin"/>
        </w:r>
        <w:r w:rsidR="00B8097A">
          <w:rPr>
            <w:noProof/>
            <w:webHidden/>
          </w:rPr>
          <w:instrText xml:space="preserve"> PAGEREF _Toc411101269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0" w:history="1">
        <w:r w:rsidR="00B8097A" w:rsidRPr="00FB393A">
          <w:rPr>
            <w:rStyle w:val="Hyperlink"/>
            <w:noProof/>
          </w:rPr>
          <w:t>Core Infrastructure Server Suite Enterprise</w:t>
        </w:r>
        <w:r w:rsidR="00B8097A">
          <w:rPr>
            <w:noProof/>
            <w:webHidden/>
          </w:rPr>
          <w:tab/>
        </w:r>
        <w:r w:rsidR="00B8097A">
          <w:rPr>
            <w:noProof/>
            <w:webHidden/>
          </w:rPr>
          <w:fldChar w:fldCharType="begin"/>
        </w:r>
        <w:r w:rsidR="00B8097A">
          <w:rPr>
            <w:noProof/>
            <w:webHidden/>
          </w:rPr>
          <w:instrText xml:space="preserve"> PAGEREF _Toc411101270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1" w:history="1">
        <w:r w:rsidR="00B8097A" w:rsidRPr="00FB393A">
          <w:rPr>
            <w:rStyle w:val="Hyperlink"/>
            <w:noProof/>
          </w:rPr>
          <w:t>Core Infrastructure Server Suite Standard</w:t>
        </w:r>
        <w:r w:rsidR="00B8097A">
          <w:rPr>
            <w:noProof/>
            <w:webHidden/>
          </w:rPr>
          <w:tab/>
        </w:r>
        <w:r w:rsidR="00B8097A">
          <w:rPr>
            <w:noProof/>
            <w:webHidden/>
          </w:rPr>
          <w:fldChar w:fldCharType="begin"/>
        </w:r>
        <w:r w:rsidR="00B8097A">
          <w:rPr>
            <w:noProof/>
            <w:webHidden/>
          </w:rPr>
          <w:instrText xml:space="preserve"> PAGEREF _Toc411101271 \h </w:instrText>
        </w:r>
        <w:r w:rsidR="00B8097A">
          <w:rPr>
            <w:noProof/>
            <w:webHidden/>
          </w:rPr>
        </w:r>
        <w:r w:rsidR="00B8097A">
          <w:rPr>
            <w:noProof/>
            <w:webHidden/>
          </w:rPr>
          <w:fldChar w:fldCharType="separate"/>
        </w:r>
        <w:r w:rsidR="00DF5A18">
          <w:rPr>
            <w:noProof/>
            <w:webHidden/>
          </w:rPr>
          <w:t>12</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72" w:history="1">
        <w:r w:rsidR="00B8097A" w:rsidRPr="00FB393A">
          <w:rPr>
            <w:rStyle w:val="Hyperlink"/>
            <w:noProof/>
          </w:rPr>
          <w:t>CAL Suite</w:t>
        </w:r>
        <w:r w:rsidR="00B8097A">
          <w:rPr>
            <w:noProof/>
            <w:webHidden/>
          </w:rPr>
          <w:tab/>
        </w:r>
        <w:r w:rsidR="00B8097A">
          <w:rPr>
            <w:noProof/>
            <w:webHidden/>
          </w:rPr>
          <w:fldChar w:fldCharType="begin"/>
        </w:r>
        <w:r w:rsidR="00B8097A">
          <w:rPr>
            <w:noProof/>
            <w:webHidden/>
          </w:rPr>
          <w:instrText xml:space="preserve"> PAGEREF _Toc411101272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3" w:history="1">
        <w:r w:rsidR="00B8097A" w:rsidRPr="00FB393A">
          <w:rPr>
            <w:rStyle w:val="Hyperlink"/>
            <w:noProof/>
          </w:rPr>
          <w:t>Core CAL Suite (Dispositivo e Utente)</w:t>
        </w:r>
        <w:r w:rsidR="00B8097A">
          <w:rPr>
            <w:noProof/>
            <w:webHidden/>
          </w:rPr>
          <w:tab/>
        </w:r>
        <w:r w:rsidR="00B8097A">
          <w:rPr>
            <w:noProof/>
            <w:webHidden/>
          </w:rPr>
          <w:fldChar w:fldCharType="begin"/>
        </w:r>
        <w:r w:rsidR="00B8097A">
          <w:rPr>
            <w:noProof/>
            <w:webHidden/>
          </w:rPr>
          <w:instrText xml:space="preserve"> PAGEREF _Toc411101273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4" w:history="1">
        <w:r w:rsidR="00B8097A" w:rsidRPr="00FB393A">
          <w:rPr>
            <w:rStyle w:val="Hyperlink"/>
            <w:noProof/>
          </w:rPr>
          <w:t>Core CAL Suite Bridge per Office 365 (Dispositivo e Utente)</w:t>
        </w:r>
        <w:r w:rsidR="00B8097A">
          <w:rPr>
            <w:noProof/>
            <w:webHidden/>
          </w:rPr>
          <w:tab/>
        </w:r>
        <w:r w:rsidR="00B8097A">
          <w:rPr>
            <w:noProof/>
            <w:webHidden/>
          </w:rPr>
          <w:fldChar w:fldCharType="begin"/>
        </w:r>
        <w:r w:rsidR="00B8097A">
          <w:rPr>
            <w:noProof/>
            <w:webHidden/>
          </w:rPr>
          <w:instrText xml:space="preserve"> PAGEREF _Toc411101274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5" w:history="1">
        <w:r w:rsidR="00B8097A" w:rsidRPr="00FB393A">
          <w:rPr>
            <w:rStyle w:val="Hyperlink"/>
            <w:noProof/>
          </w:rPr>
          <w:t xml:space="preserve">Core CAL Suite Bridge per Office 365 e Microsoft Intune </w:t>
        </w:r>
        <w:r w:rsidR="00B8097A">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_Toc411101275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6" w:history="1">
        <w:r w:rsidR="00B8097A" w:rsidRPr="00FB393A">
          <w:rPr>
            <w:rStyle w:val="Hyperlink"/>
            <w:noProof/>
          </w:rPr>
          <w:t>Core CAL Suite per Microsoft Intune (Dispositivo e Utente)</w:t>
        </w:r>
        <w:r w:rsidR="00B8097A">
          <w:rPr>
            <w:noProof/>
            <w:webHidden/>
          </w:rPr>
          <w:tab/>
        </w:r>
        <w:r w:rsidR="00B8097A">
          <w:rPr>
            <w:noProof/>
            <w:webHidden/>
          </w:rPr>
          <w:fldChar w:fldCharType="begin"/>
        </w:r>
        <w:r w:rsidR="00B8097A">
          <w:rPr>
            <w:noProof/>
            <w:webHidden/>
          </w:rPr>
          <w:instrText xml:space="preserve"> PAGEREF _Toc411101276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7" w:history="1">
        <w:r w:rsidR="00B8097A" w:rsidRPr="00FB393A">
          <w:rPr>
            <w:rStyle w:val="Hyperlink"/>
            <w:noProof/>
          </w:rPr>
          <w:t>Enterprise CAL Suite (Dispositivo e Utente)</w:t>
        </w:r>
        <w:r w:rsidR="00B8097A">
          <w:rPr>
            <w:noProof/>
            <w:webHidden/>
          </w:rPr>
          <w:tab/>
        </w:r>
        <w:r w:rsidR="00B8097A">
          <w:rPr>
            <w:noProof/>
            <w:webHidden/>
          </w:rPr>
          <w:fldChar w:fldCharType="begin"/>
        </w:r>
        <w:r w:rsidR="00B8097A">
          <w:rPr>
            <w:noProof/>
            <w:webHidden/>
          </w:rPr>
          <w:instrText xml:space="preserve"> PAGEREF _Toc411101277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8" w:history="1">
        <w:r w:rsidR="00B8097A" w:rsidRPr="00FB393A">
          <w:rPr>
            <w:rStyle w:val="Hyperlink"/>
            <w:noProof/>
          </w:rPr>
          <w:t>Enterprise CAL Suite Bridge per Office 365 (Dispositivo e Utente)</w:t>
        </w:r>
        <w:r w:rsidR="00B8097A">
          <w:rPr>
            <w:noProof/>
            <w:webHidden/>
          </w:rPr>
          <w:tab/>
        </w:r>
        <w:r w:rsidR="00B8097A">
          <w:rPr>
            <w:noProof/>
            <w:webHidden/>
          </w:rPr>
          <w:fldChar w:fldCharType="begin"/>
        </w:r>
        <w:r w:rsidR="00B8097A">
          <w:rPr>
            <w:noProof/>
            <w:webHidden/>
          </w:rPr>
          <w:instrText xml:space="preserve"> PAGEREF _Toc411101278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79" w:history="1">
        <w:r w:rsidR="00B8097A" w:rsidRPr="00FB393A">
          <w:rPr>
            <w:rStyle w:val="Hyperlink"/>
            <w:noProof/>
          </w:rPr>
          <w:t>Enterprise CAL Suite Bridge per Office 365 e Microsoft Intune (Dispositivo e Utente)</w:t>
        </w:r>
        <w:r w:rsidR="00B8097A">
          <w:rPr>
            <w:noProof/>
            <w:webHidden/>
          </w:rPr>
          <w:tab/>
        </w:r>
        <w:r w:rsidR="00B8097A">
          <w:rPr>
            <w:noProof/>
            <w:webHidden/>
          </w:rPr>
          <w:fldChar w:fldCharType="begin"/>
        </w:r>
        <w:r w:rsidR="00B8097A">
          <w:rPr>
            <w:noProof/>
            <w:webHidden/>
          </w:rPr>
          <w:instrText xml:space="preserve"> PAGEREF _Toc411101279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80" w:history="1">
        <w:r w:rsidR="00B8097A" w:rsidRPr="00FB393A">
          <w:rPr>
            <w:rStyle w:val="Hyperlink"/>
            <w:noProof/>
          </w:rPr>
          <w:t xml:space="preserve">Enterprise CAL Suite Bridge per Microsoft Intune </w:t>
        </w:r>
        <w:r w:rsidR="00B8097A">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_Toc411101280 \h </w:instrText>
        </w:r>
        <w:r w:rsidR="00B8097A">
          <w:rPr>
            <w:noProof/>
            <w:webHidden/>
          </w:rPr>
        </w:r>
        <w:r w:rsidR="00B8097A">
          <w:rPr>
            <w:noProof/>
            <w:webHidden/>
          </w:rPr>
          <w:fldChar w:fldCharType="separate"/>
        </w:r>
        <w:r w:rsidR="00DF5A18">
          <w:rPr>
            <w:noProof/>
            <w:webHidden/>
          </w:rPr>
          <w:t>14</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281" w:history="1">
        <w:r w:rsidR="00B8097A" w:rsidRPr="00FB393A">
          <w:rPr>
            <w:rStyle w:val="Hyperlink"/>
            <w:noProof/>
          </w:rPr>
          <w:t>Microsoft Desktop Optimization Pack</w:t>
        </w:r>
        <w:r w:rsidR="00B8097A">
          <w:rPr>
            <w:noProof/>
            <w:webHidden/>
          </w:rPr>
          <w:tab/>
        </w:r>
        <w:r w:rsidR="00B8097A">
          <w:rPr>
            <w:noProof/>
            <w:webHidden/>
          </w:rPr>
          <w:fldChar w:fldCharType="begin"/>
        </w:r>
        <w:r w:rsidR="00B8097A">
          <w:rPr>
            <w:noProof/>
            <w:webHidden/>
          </w:rPr>
          <w:instrText xml:space="preserve"> PAGEREF _Toc411101281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282" w:history="1">
        <w:r w:rsidR="00B8097A" w:rsidRPr="00FB393A">
          <w:rPr>
            <w:rStyle w:val="Hyperlink"/>
            <w:noProof/>
          </w:rPr>
          <w:t>Microsoft Desktop Optimization Pack per SA</w:t>
        </w:r>
        <w:r w:rsidR="00B8097A">
          <w:rPr>
            <w:noProof/>
            <w:webHidden/>
          </w:rPr>
          <w:tab/>
        </w:r>
        <w:r w:rsidR="00B8097A">
          <w:rPr>
            <w:noProof/>
            <w:webHidden/>
          </w:rPr>
          <w:fldChar w:fldCharType="begin"/>
        </w:r>
        <w:r w:rsidR="00B8097A">
          <w:rPr>
            <w:noProof/>
            <w:webHidden/>
          </w:rPr>
          <w:instrText xml:space="preserve"> PAGEREF _Toc411101282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283" w:history="1">
        <w:r w:rsidR="00B8097A" w:rsidRPr="00FB393A">
          <w:rPr>
            <w:rStyle w:val="Hyperlink"/>
            <w:noProof/>
          </w:rPr>
          <w:t>Microsoft Dynamics</w:t>
        </w:r>
        <w:r w:rsidR="00B8097A">
          <w:rPr>
            <w:noProof/>
            <w:webHidden/>
          </w:rPr>
          <w:tab/>
        </w:r>
        <w:r w:rsidR="00B8097A">
          <w:rPr>
            <w:noProof/>
            <w:webHidden/>
          </w:rPr>
          <w:fldChar w:fldCharType="begin"/>
        </w:r>
        <w:r w:rsidR="00B8097A">
          <w:rPr>
            <w:noProof/>
            <w:webHidden/>
          </w:rPr>
          <w:instrText xml:space="preserve"> PAGEREF _Toc411101283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284" w:history="1">
        <w:r w:rsidR="00B8097A" w:rsidRPr="00FB393A">
          <w:rPr>
            <w:rStyle w:val="Hyperlink"/>
            <w:noProof/>
          </w:rPr>
          <w:t>Microsoft Dynamics AX</w:t>
        </w:r>
        <w:r w:rsidR="00B8097A">
          <w:rPr>
            <w:noProof/>
            <w:webHidden/>
          </w:rPr>
          <w:tab/>
        </w:r>
        <w:r w:rsidR="00B8097A">
          <w:rPr>
            <w:noProof/>
            <w:webHidden/>
          </w:rPr>
          <w:fldChar w:fldCharType="begin"/>
        </w:r>
        <w:r w:rsidR="00B8097A">
          <w:rPr>
            <w:noProof/>
            <w:webHidden/>
          </w:rPr>
          <w:instrText xml:space="preserve"> PAGEREF _Toc411101284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85" w:history="1">
        <w:r w:rsidR="00B8097A" w:rsidRPr="00FB393A">
          <w:rPr>
            <w:rStyle w:val="Hyperlink"/>
            <w:noProof/>
          </w:rPr>
          <w:t>Microsoft Dynamics AX 2012 R3 Server</w:t>
        </w:r>
        <w:r w:rsidR="00B8097A">
          <w:rPr>
            <w:noProof/>
            <w:webHidden/>
          </w:rPr>
          <w:tab/>
        </w:r>
        <w:r w:rsidR="00B8097A">
          <w:rPr>
            <w:noProof/>
            <w:webHidden/>
          </w:rPr>
          <w:fldChar w:fldCharType="begin"/>
        </w:r>
        <w:r w:rsidR="00B8097A">
          <w:rPr>
            <w:noProof/>
            <w:webHidden/>
          </w:rPr>
          <w:instrText xml:space="preserve"> PAGEREF _Toc411101285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86" w:history="1">
        <w:r w:rsidR="00B8097A" w:rsidRPr="00FB393A">
          <w:rPr>
            <w:rStyle w:val="Hyperlink"/>
            <w:noProof/>
          </w:rPr>
          <w:t>Microsoft Dynamics AX 2012 R3 Store Server</w:t>
        </w:r>
        <w:r w:rsidR="00B8097A">
          <w:rPr>
            <w:noProof/>
            <w:webHidden/>
          </w:rPr>
          <w:tab/>
        </w:r>
        <w:r w:rsidR="00B8097A">
          <w:rPr>
            <w:noProof/>
            <w:webHidden/>
          </w:rPr>
          <w:fldChar w:fldCharType="begin"/>
        </w:r>
        <w:r w:rsidR="00B8097A">
          <w:rPr>
            <w:noProof/>
            <w:webHidden/>
          </w:rPr>
          <w:instrText xml:space="preserve"> PAGEREF _Toc411101286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87" w:history="1">
        <w:r w:rsidR="00B8097A" w:rsidRPr="00FB393A">
          <w:rPr>
            <w:rStyle w:val="Hyperlink"/>
            <w:noProof/>
          </w:rPr>
          <w:t>Microsoft Dynamics AX 2012 R3 Standard Commerce</w:t>
        </w:r>
        <w:r w:rsidR="00B8097A">
          <w:rPr>
            <w:rStyle w:val="Hyperlink"/>
            <w:noProof/>
          </w:rPr>
          <w:br/>
        </w:r>
        <w:r w:rsidR="00B8097A" w:rsidRPr="00FB393A">
          <w:rPr>
            <w:rStyle w:val="Hyperlink"/>
            <w:noProof/>
          </w:rPr>
          <w:t>Server Core (2 Licenze Core per confezione)</w:t>
        </w:r>
        <w:r w:rsidR="00B8097A">
          <w:rPr>
            <w:noProof/>
            <w:webHidden/>
          </w:rPr>
          <w:tab/>
        </w:r>
        <w:r w:rsidR="00B8097A">
          <w:rPr>
            <w:noProof/>
            <w:webHidden/>
          </w:rPr>
          <w:fldChar w:fldCharType="begin"/>
        </w:r>
        <w:r w:rsidR="00B8097A">
          <w:rPr>
            <w:noProof/>
            <w:webHidden/>
          </w:rPr>
          <w:instrText xml:space="preserve"> PAGEREF _Toc411101287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88" w:history="1">
        <w:r w:rsidR="00B8097A" w:rsidRPr="00FB393A">
          <w:rPr>
            <w:rStyle w:val="Hyperlink"/>
            <w:noProof/>
          </w:rPr>
          <w:t xml:space="preserve">Enterprise CAL per Microsoft Dynamics AX 2012 R3 </w:t>
        </w:r>
        <w:r w:rsidR="00B8097A">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_Toc411101288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89" w:history="1">
        <w:r w:rsidR="00B8097A" w:rsidRPr="00FB393A">
          <w:rPr>
            <w:rStyle w:val="Hyperlink"/>
            <w:noProof/>
          </w:rPr>
          <w:t>Enterprise Additive CAL per Microsoft Dynamics AX 2012 R3 (Dispositivo e Utente)</w:t>
        </w:r>
        <w:r w:rsidR="00B8097A">
          <w:rPr>
            <w:noProof/>
            <w:webHidden/>
          </w:rPr>
          <w:tab/>
        </w:r>
        <w:r w:rsidR="00B8097A">
          <w:rPr>
            <w:noProof/>
            <w:webHidden/>
          </w:rPr>
          <w:fldChar w:fldCharType="begin"/>
        </w:r>
        <w:r w:rsidR="00B8097A">
          <w:rPr>
            <w:noProof/>
            <w:webHidden/>
          </w:rPr>
          <w:instrText xml:space="preserve"> PAGEREF _Toc411101289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0" w:history="1">
        <w:r w:rsidR="00B8097A" w:rsidRPr="00FB393A">
          <w:rPr>
            <w:rStyle w:val="Hyperlink"/>
            <w:noProof/>
          </w:rPr>
          <w:t xml:space="preserve">Functional CAL per Microsoft Dynamics AX 2012 R3 </w:t>
        </w:r>
        <w:r w:rsidR="00A84F12">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_Toc411101290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1" w:history="1">
        <w:r w:rsidR="00B8097A" w:rsidRPr="00FB393A">
          <w:rPr>
            <w:rStyle w:val="Hyperlink"/>
            <w:noProof/>
          </w:rPr>
          <w:t>Functional Additive CAL per Microsoft Dynamics AX 2012 R3 (Dispositivo e Utente)</w:t>
        </w:r>
        <w:r w:rsidR="00B8097A">
          <w:rPr>
            <w:noProof/>
            <w:webHidden/>
          </w:rPr>
          <w:tab/>
        </w:r>
        <w:r w:rsidR="00B8097A">
          <w:rPr>
            <w:noProof/>
            <w:webHidden/>
          </w:rPr>
          <w:fldChar w:fldCharType="begin"/>
        </w:r>
        <w:r w:rsidR="00B8097A">
          <w:rPr>
            <w:noProof/>
            <w:webHidden/>
          </w:rPr>
          <w:instrText xml:space="preserve"> PAGEREF _Toc411101291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2" w:history="1">
        <w:r w:rsidR="00B8097A" w:rsidRPr="00FB393A">
          <w:rPr>
            <w:rStyle w:val="Hyperlink"/>
            <w:noProof/>
          </w:rPr>
          <w:t xml:space="preserve">Self Serve CAL per Microsoft Dynamics AX 2012 R3 </w:t>
        </w:r>
        <w:r w:rsidR="00A84F12">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_Toc411101292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3" w:history="1">
        <w:r w:rsidR="00B8097A" w:rsidRPr="00FB393A">
          <w:rPr>
            <w:rStyle w:val="Hyperlink"/>
            <w:noProof/>
          </w:rPr>
          <w:t xml:space="preserve">Task CAL per Microsoft Dynamics AX 2012 R3 </w:t>
        </w:r>
        <w:r w:rsidR="00B8097A">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_Toc411101293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4" w:history="1">
        <w:r w:rsidR="00B8097A" w:rsidRPr="00FB393A">
          <w:rPr>
            <w:rStyle w:val="Hyperlink"/>
            <w:noProof/>
          </w:rPr>
          <w:t xml:space="preserve">Task Additive CAL per Microsoft Dynamics AX 2012 R3 </w:t>
        </w:r>
        <w:r w:rsidR="00A84F12">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_Toc411101294 \h </w:instrText>
        </w:r>
        <w:r w:rsidR="00B8097A">
          <w:rPr>
            <w:noProof/>
            <w:webHidden/>
          </w:rPr>
        </w:r>
        <w:r w:rsidR="00B8097A">
          <w:rPr>
            <w:noProof/>
            <w:webHidden/>
          </w:rPr>
          <w:fldChar w:fldCharType="separate"/>
        </w:r>
        <w:r w:rsidR="00DF5A18">
          <w:rPr>
            <w:noProof/>
            <w:webHidden/>
          </w:rPr>
          <w:t>16</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295" w:history="1">
        <w:r w:rsidR="00B8097A" w:rsidRPr="00FB393A">
          <w:rPr>
            <w:rStyle w:val="Hyperlink"/>
            <w:noProof/>
          </w:rPr>
          <w:t>Microsoft Dynamics CRM</w:t>
        </w:r>
        <w:r w:rsidR="00B8097A">
          <w:rPr>
            <w:noProof/>
            <w:webHidden/>
          </w:rPr>
          <w:tab/>
        </w:r>
        <w:r w:rsidR="00B8097A">
          <w:rPr>
            <w:noProof/>
            <w:webHidden/>
          </w:rPr>
          <w:fldChar w:fldCharType="begin"/>
        </w:r>
        <w:r w:rsidR="00B8097A">
          <w:rPr>
            <w:noProof/>
            <w:webHidden/>
          </w:rPr>
          <w:instrText xml:space="preserve"> PAGEREF _Toc411101295 \h </w:instrText>
        </w:r>
        <w:r w:rsidR="00B8097A">
          <w:rPr>
            <w:noProof/>
            <w:webHidden/>
          </w:rPr>
        </w:r>
        <w:r w:rsidR="00B8097A">
          <w:rPr>
            <w:noProof/>
            <w:webHidden/>
          </w:rPr>
          <w:fldChar w:fldCharType="separate"/>
        </w:r>
        <w:r w:rsidR="00DF5A18">
          <w:rPr>
            <w:noProof/>
            <w:webHidden/>
          </w:rPr>
          <w:t>17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6" w:history="1">
        <w:r w:rsidR="00B8097A" w:rsidRPr="00FB393A">
          <w:rPr>
            <w:rStyle w:val="Hyperlink"/>
            <w:noProof/>
          </w:rPr>
          <w:t>Basic CAL per Microsoft Dynamics CRM (Dispositivo e Utente)</w:t>
        </w:r>
        <w:r w:rsidR="00B8097A">
          <w:rPr>
            <w:noProof/>
            <w:webHidden/>
          </w:rPr>
          <w:tab/>
        </w:r>
        <w:r w:rsidR="00B8097A">
          <w:rPr>
            <w:noProof/>
            <w:webHidden/>
          </w:rPr>
          <w:fldChar w:fldCharType="begin"/>
        </w:r>
        <w:r w:rsidR="00B8097A">
          <w:rPr>
            <w:noProof/>
            <w:webHidden/>
          </w:rPr>
          <w:instrText xml:space="preserve"> PAGEREF _Toc411101296 \h </w:instrText>
        </w:r>
        <w:r w:rsidR="00B8097A">
          <w:rPr>
            <w:noProof/>
            <w:webHidden/>
          </w:rPr>
        </w:r>
        <w:r w:rsidR="00B8097A">
          <w:rPr>
            <w:noProof/>
            <w:webHidden/>
          </w:rPr>
          <w:fldChar w:fldCharType="separate"/>
        </w:r>
        <w:r w:rsidR="00DF5A18">
          <w:rPr>
            <w:noProof/>
            <w:webHidden/>
          </w:rPr>
          <w:t>17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7" w:history="1">
        <w:r w:rsidR="00B8097A" w:rsidRPr="00FB393A">
          <w:rPr>
            <w:rStyle w:val="Hyperlink"/>
            <w:noProof/>
          </w:rPr>
          <w:t xml:space="preserve">Basic Use Additive CAL per Microsoft Dynamics CRM </w:t>
        </w:r>
        <w:r w:rsidR="00B8097A">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_Toc411101297 \h </w:instrText>
        </w:r>
        <w:r w:rsidR="00B8097A">
          <w:rPr>
            <w:noProof/>
            <w:webHidden/>
          </w:rPr>
        </w:r>
        <w:r w:rsidR="00B8097A">
          <w:rPr>
            <w:noProof/>
            <w:webHidden/>
          </w:rPr>
          <w:fldChar w:fldCharType="separate"/>
        </w:r>
        <w:r w:rsidR="00DF5A18">
          <w:rPr>
            <w:noProof/>
            <w:webHidden/>
          </w:rPr>
          <w:t>17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8" w:history="1">
        <w:r w:rsidR="00B8097A" w:rsidRPr="00FB393A">
          <w:rPr>
            <w:rStyle w:val="Hyperlink"/>
            <w:noProof/>
          </w:rPr>
          <w:t xml:space="preserve">Essentials CAL per Microsoft Dynamics CRM </w:t>
        </w:r>
        <w:r w:rsidR="00B8097A">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_Toc411101298 \h </w:instrText>
        </w:r>
        <w:r w:rsidR="00B8097A">
          <w:rPr>
            <w:noProof/>
            <w:webHidden/>
          </w:rPr>
        </w:r>
        <w:r w:rsidR="00B8097A">
          <w:rPr>
            <w:noProof/>
            <w:webHidden/>
          </w:rPr>
          <w:fldChar w:fldCharType="separate"/>
        </w:r>
        <w:r w:rsidR="00DF5A18">
          <w:rPr>
            <w:noProof/>
            <w:webHidden/>
          </w:rPr>
          <w:t>18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299" w:history="1">
        <w:r w:rsidR="00B8097A" w:rsidRPr="00FB393A">
          <w:rPr>
            <w:rStyle w:val="Hyperlink"/>
            <w:noProof/>
          </w:rPr>
          <w:t xml:space="preserve">Professional CAL per Microsoft Dynamics CRM </w:t>
        </w:r>
        <w:r w:rsidR="00B8097A">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_Toc411101299 \h </w:instrText>
        </w:r>
        <w:r w:rsidR="00B8097A">
          <w:rPr>
            <w:noProof/>
            <w:webHidden/>
          </w:rPr>
        </w:r>
        <w:r w:rsidR="00B8097A">
          <w:rPr>
            <w:noProof/>
            <w:webHidden/>
          </w:rPr>
          <w:fldChar w:fldCharType="separate"/>
        </w:r>
        <w:r w:rsidR="00DF5A18">
          <w:rPr>
            <w:noProof/>
            <w:webHidden/>
          </w:rPr>
          <w:t>18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00" w:history="1">
        <w:r w:rsidR="00B8097A" w:rsidRPr="00FB393A">
          <w:rPr>
            <w:rStyle w:val="Hyperlink"/>
            <w:noProof/>
          </w:rPr>
          <w:t>Professional Use Additive CAL per Microsoft Dynamics CRM (Dispositivo e Utente)</w:t>
        </w:r>
        <w:r w:rsidR="00B8097A">
          <w:rPr>
            <w:noProof/>
            <w:webHidden/>
          </w:rPr>
          <w:tab/>
        </w:r>
        <w:r w:rsidR="00B8097A">
          <w:rPr>
            <w:noProof/>
            <w:webHidden/>
          </w:rPr>
          <w:fldChar w:fldCharType="begin"/>
        </w:r>
        <w:r w:rsidR="00B8097A">
          <w:rPr>
            <w:noProof/>
            <w:webHidden/>
          </w:rPr>
          <w:instrText xml:space="preserve"> PAGEREF _Toc411101300 \h </w:instrText>
        </w:r>
        <w:r w:rsidR="00B8097A">
          <w:rPr>
            <w:noProof/>
            <w:webHidden/>
          </w:rPr>
        </w:r>
        <w:r w:rsidR="00B8097A">
          <w:rPr>
            <w:noProof/>
            <w:webHidden/>
          </w:rPr>
          <w:fldChar w:fldCharType="separate"/>
        </w:r>
        <w:r w:rsidR="00DF5A18">
          <w:rPr>
            <w:noProof/>
            <w:webHidden/>
          </w:rPr>
          <w:t>18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01" w:history="1">
        <w:r w:rsidR="00B8097A" w:rsidRPr="00FB393A">
          <w:rPr>
            <w:rStyle w:val="Hyperlink"/>
            <w:noProof/>
          </w:rPr>
          <w:t>Microsoft Dynamics CRM Server 2015</w:t>
        </w:r>
        <w:r w:rsidR="00B8097A">
          <w:rPr>
            <w:noProof/>
            <w:webHidden/>
          </w:rPr>
          <w:tab/>
        </w:r>
        <w:r w:rsidR="00B8097A">
          <w:rPr>
            <w:noProof/>
            <w:webHidden/>
          </w:rPr>
          <w:fldChar w:fldCharType="begin"/>
        </w:r>
        <w:r w:rsidR="00B8097A">
          <w:rPr>
            <w:noProof/>
            <w:webHidden/>
          </w:rPr>
          <w:instrText xml:space="preserve"> PAGEREF _Toc411101301 \h </w:instrText>
        </w:r>
        <w:r w:rsidR="00B8097A">
          <w:rPr>
            <w:noProof/>
            <w:webHidden/>
          </w:rPr>
        </w:r>
        <w:r w:rsidR="00B8097A">
          <w:rPr>
            <w:noProof/>
            <w:webHidden/>
          </w:rPr>
          <w:fldChar w:fldCharType="separate"/>
        </w:r>
        <w:r w:rsidR="00DF5A18">
          <w:rPr>
            <w:noProof/>
            <w:webHidden/>
          </w:rPr>
          <w:t>18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02" w:history="1">
        <w:r w:rsidR="00B8097A" w:rsidRPr="00FB393A">
          <w:rPr>
            <w:rStyle w:val="Hyperlink"/>
            <w:noProof/>
          </w:rPr>
          <w:t>Microsoft Dynamics CRM Workgroup Server 2015</w:t>
        </w:r>
        <w:r w:rsidR="00B8097A">
          <w:rPr>
            <w:noProof/>
            <w:webHidden/>
          </w:rPr>
          <w:tab/>
        </w:r>
        <w:r w:rsidR="00B8097A">
          <w:rPr>
            <w:noProof/>
            <w:webHidden/>
          </w:rPr>
          <w:fldChar w:fldCharType="begin"/>
        </w:r>
        <w:r w:rsidR="00B8097A">
          <w:rPr>
            <w:noProof/>
            <w:webHidden/>
          </w:rPr>
          <w:instrText xml:space="preserve"> PAGEREF _Toc411101302 \h </w:instrText>
        </w:r>
        <w:r w:rsidR="00B8097A">
          <w:rPr>
            <w:noProof/>
            <w:webHidden/>
          </w:rPr>
        </w:r>
        <w:r w:rsidR="00B8097A">
          <w:rPr>
            <w:noProof/>
            <w:webHidden/>
          </w:rPr>
          <w:fldChar w:fldCharType="separate"/>
        </w:r>
        <w:r w:rsidR="00DF5A18">
          <w:rPr>
            <w:noProof/>
            <w:webHidden/>
          </w:rPr>
          <w:t>18</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303" w:history="1">
        <w:r w:rsidR="00B8097A" w:rsidRPr="00FB393A">
          <w:rPr>
            <w:rStyle w:val="Hyperlink"/>
            <w:noProof/>
          </w:rPr>
          <w:t>Applicazioni Desktop di Office</w:t>
        </w:r>
        <w:r w:rsidR="00B8097A">
          <w:rPr>
            <w:noProof/>
            <w:webHidden/>
          </w:rPr>
          <w:tab/>
        </w:r>
        <w:r w:rsidR="00B8097A">
          <w:rPr>
            <w:noProof/>
            <w:webHidden/>
          </w:rPr>
          <w:fldChar w:fldCharType="begin"/>
        </w:r>
        <w:r w:rsidR="00B8097A">
          <w:rPr>
            <w:noProof/>
            <w:webHidden/>
          </w:rPr>
          <w:instrText xml:space="preserve"> PAGEREF _Toc411101303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04" w:history="1">
        <w:r w:rsidR="00B8097A" w:rsidRPr="00FB393A">
          <w:rPr>
            <w:rStyle w:val="Hyperlink"/>
            <w:noProof/>
          </w:rPr>
          <w:t>Access 2013</w:t>
        </w:r>
        <w:r w:rsidR="00B8097A">
          <w:rPr>
            <w:noProof/>
            <w:webHidden/>
          </w:rPr>
          <w:tab/>
        </w:r>
        <w:r w:rsidR="00B8097A">
          <w:rPr>
            <w:noProof/>
            <w:webHidden/>
          </w:rPr>
          <w:fldChar w:fldCharType="begin"/>
        </w:r>
        <w:r w:rsidR="00B8097A">
          <w:rPr>
            <w:noProof/>
            <w:webHidden/>
          </w:rPr>
          <w:instrText xml:space="preserve"> PAGEREF _Toc411101304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05" w:history="1">
        <w:r w:rsidR="00B8097A" w:rsidRPr="00FB393A">
          <w:rPr>
            <w:rStyle w:val="Hyperlink"/>
            <w:noProof/>
          </w:rPr>
          <w:t>Excel 2013</w:t>
        </w:r>
        <w:r w:rsidR="00B8097A">
          <w:rPr>
            <w:noProof/>
            <w:webHidden/>
          </w:rPr>
          <w:tab/>
        </w:r>
        <w:r w:rsidR="00B8097A">
          <w:rPr>
            <w:noProof/>
            <w:webHidden/>
          </w:rPr>
          <w:fldChar w:fldCharType="begin"/>
        </w:r>
        <w:r w:rsidR="00B8097A">
          <w:rPr>
            <w:noProof/>
            <w:webHidden/>
          </w:rPr>
          <w:instrText xml:space="preserve"> PAGEREF _Toc411101305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06" w:history="1">
        <w:r w:rsidR="00B8097A" w:rsidRPr="00FB393A">
          <w:rPr>
            <w:rStyle w:val="Hyperlink"/>
            <w:noProof/>
          </w:rPr>
          <w:t>InfoPath 2013</w:t>
        </w:r>
        <w:r w:rsidR="00B8097A">
          <w:rPr>
            <w:noProof/>
            <w:webHidden/>
          </w:rPr>
          <w:tab/>
        </w:r>
        <w:r w:rsidR="00B8097A">
          <w:rPr>
            <w:noProof/>
            <w:webHidden/>
          </w:rPr>
          <w:fldChar w:fldCharType="begin"/>
        </w:r>
        <w:r w:rsidR="00B8097A">
          <w:rPr>
            <w:noProof/>
            <w:webHidden/>
          </w:rPr>
          <w:instrText xml:space="preserve"> PAGEREF _Toc411101306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07" w:history="1">
        <w:r w:rsidR="00B8097A" w:rsidRPr="00FB393A">
          <w:rPr>
            <w:rStyle w:val="Hyperlink"/>
            <w:noProof/>
          </w:rPr>
          <w:t>Lync 2013</w:t>
        </w:r>
        <w:r w:rsidR="00B8097A">
          <w:rPr>
            <w:noProof/>
            <w:webHidden/>
          </w:rPr>
          <w:tab/>
        </w:r>
        <w:r w:rsidR="00B8097A">
          <w:rPr>
            <w:noProof/>
            <w:webHidden/>
          </w:rPr>
          <w:fldChar w:fldCharType="begin"/>
        </w:r>
        <w:r w:rsidR="00B8097A">
          <w:rPr>
            <w:noProof/>
            <w:webHidden/>
          </w:rPr>
          <w:instrText xml:space="preserve"> PAGEREF _Toc411101307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08" w:history="1">
        <w:r w:rsidR="00B8097A" w:rsidRPr="00FB393A">
          <w:rPr>
            <w:rStyle w:val="Hyperlink"/>
            <w:noProof/>
          </w:rPr>
          <w:t>Office Home &amp; Student 2013 RT Commercial Use</w:t>
        </w:r>
        <w:r w:rsidR="00B8097A">
          <w:rPr>
            <w:noProof/>
            <w:webHidden/>
          </w:rPr>
          <w:tab/>
        </w:r>
        <w:r w:rsidR="00B8097A">
          <w:rPr>
            <w:noProof/>
            <w:webHidden/>
          </w:rPr>
          <w:fldChar w:fldCharType="begin"/>
        </w:r>
        <w:r w:rsidR="00B8097A">
          <w:rPr>
            <w:noProof/>
            <w:webHidden/>
          </w:rPr>
          <w:instrText xml:space="preserve"> PAGEREF _Toc411101308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09" w:history="1">
        <w:r w:rsidR="00B8097A" w:rsidRPr="00FB393A">
          <w:rPr>
            <w:rStyle w:val="Hyperlink"/>
            <w:noProof/>
          </w:rPr>
          <w:t>Office Multi Language Pack 2013</w:t>
        </w:r>
        <w:r w:rsidR="00B8097A">
          <w:rPr>
            <w:noProof/>
            <w:webHidden/>
          </w:rPr>
          <w:tab/>
        </w:r>
        <w:r w:rsidR="00B8097A">
          <w:rPr>
            <w:noProof/>
            <w:webHidden/>
          </w:rPr>
          <w:fldChar w:fldCharType="begin"/>
        </w:r>
        <w:r w:rsidR="00B8097A">
          <w:rPr>
            <w:noProof/>
            <w:webHidden/>
          </w:rPr>
          <w:instrText xml:space="preserve"> PAGEREF _Toc411101309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0" w:history="1">
        <w:r w:rsidR="00B8097A" w:rsidRPr="00FB393A">
          <w:rPr>
            <w:rStyle w:val="Hyperlink"/>
            <w:noProof/>
          </w:rPr>
          <w:t>Office Professional Plus 2013</w:t>
        </w:r>
        <w:r w:rsidR="00B8097A">
          <w:rPr>
            <w:noProof/>
            <w:webHidden/>
          </w:rPr>
          <w:tab/>
        </w:r>
        <w:r w:rsidR="00B8097A">
          <w:rPr>
            <w:noProof/>
            <w:webHidden/>
          </w:rPr>
          <w:fldChar w:fldCharType="begin"/>
        </w:r>
        <w:r w:rsidR="00B8097A">
          <w:rPr>
            <w:noProof/>
            <w:webHidden/>
          </w:rPr>
          <w:instrText xml:space="preserve"> PAGEREF _Toc411101310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1" w:history="1">
        <w:r w:rsidR="00B8097A" w:rsidRPr="00FB393A">
          <w:rPr>
            <w:rStyle w:val="Hyperlink"/>
            <w:noProof/>
          </w:rPr>
          <w:t>Office Standard 2013</w:t>
        </w:r>
        <w:r w:rsidR="00B8097A">
          <w:rPr>
            <w:noProof/>
            <w:webHidden/>
          </w:rPr>
          <w:tab/>
        </w:r>
        <w:r w:rsidR="00B8097A">
          <w:rPr>
            <w:noProof/>
            <w:webHidden/>
          </w:rPr>
          <w:fldChar w:fldCharType="begin"/>
        </w:r>
        <w:r w:rsidR="00B8097A">
          <w:rPr>
            <w:noProof/>
            <w:webHidden/>
          </w:rPr>
          <w:instrText xml:space="preserve"> PAGEREF _Toc411101311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2" w:history="1">
        <w:r w:rsidR="00B8097A" w:rsidRPr="00FB393A">
          <w:rPr>
            <w:rStyle w:val="Hyperlink"/>
            <w:noProof/>
          </w:rPr>
          <w:t>OneNote 2013</w:t>
        </w:r>
        <w:r w:rsidR="00B8097A">
          <w:rPr>
            <w:noProof/>
            <w:webHidden/>
          </w:rPr>
          <w:tab/>
        </w:r>
        <w:r w:rsidR="00B8097A">
          <w:rPr>
            <w:noProof/>
            <w:webHidden/>
          </w:rPr>
          <w:fldChar w:fldCharType="begin"/>
        </w:r>
        <w:r w:rsidR="00B8097A">
          <w:rPr>
            <w:noProof/>
            <w:webHidden/>
          </w:rPr>
          <w:instrText xml:space="preserve"> PAGEREF _Toc411101312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3" w:history="1">
        <w:r w:rsidR="00B8097A" w:rsidRPr="00FB393A">
          <w:rPr>
            <w:rStyle w:val="Hyperlink"/>
            <w:noProof/>
          </w:rPr>
          <w:t>Outlook 2013</w:t>
        </w:r>
        <w:r w:rsidR="00B8097A">
          <w:rPr>
            <w:noProof/>
            <w:webHidden/>
          </w:rPr>
          <w:tab/>
        </w:r>
        <w:r w:rsidR="00B8097A">
          <w:rPr>
            <w:noProof/>
            <w:webHidden/>
          </w:rPr>
          <w:fldChar w:fldCharType="begin"/>
        </w:r>
        <w:r w:rsidR="00B8097A">
          <w:rPr>
            <w:noProof/>
            <w:webHidden/>
          </w:rPr>
          <w:instrText xml:space="preserve"> PAGEREF _Toc411101313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4" w:history="1">
        <w:r w:rsidR="00B8097A" w:rsidRPr="00FB393A">
          <w:rPr>
            <w:rStyle w:val="Hyperlink"/>
            <w:noProof/>
          </w:rPr>
          <w:t>PowerPoint 2013</w:t>
        </w:r>
        <w:r w:rsidR="00B8097A">
          <w:rPr>
            <w:noProof/>
            <w:webHidden/>
          </w:rPr>
          <w:tab/>
        </w:r>
        <w:r w:rsidR="00B8097A">
          <w:rPr>
            <w:noProof/>
            <w:webHidden/>
          </w:rPr>
          <w:fldChar w:fldCharType="begin"/>
        </w:r>
        <w:r w:rsidR="00B8097A">
          <w:rPr>
            <w:noProof/>
            <w:webHidden/>
          </w:rPr>
          <w:instrText xml:space="preserve"> PAGEREF _Toc411101314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5" w:history="1">
        <w:r w:rsidR="00B8097A" w:rsidRPr="00FB393A">
          <w:rPr>
            <w:rStyle w:val="Hyperlink"/>
            <w:noProof/>
          </w:rPr>
          <w:t>Project Professional 2013</w:t>
        </w:r>
        <w:r w:rsidR="00B8097A">
          <w:rPr>
            <w:noProof/>
            <w:webHidden/>
          </w:rPr>
          <w:tab/>
        </w:r>
        <w:r w:rsidR="00B8097A">
          <w:rPr>
            <w:noProof/>
            <w:webHidden/>
          </w:rPr>
          <w:fldChar w:fldCharType="begin"/>
        </w:r>
        <w:r w:rsidR="00B8097A">
          <w:rPr>
            <w:noProof/>
            <w:webHidden/>
          </w:rPr>
          <w:instrText xml:space="preserve"> PAGEREF _Toc411101315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6" w:history="1">
        <w:r w:rsidR="00B8097A" w:rsidRPr="00FB393A">
          <w:rPr>
            <w:rStyle w:val="Hyperlink"/>
            <w:noProof/>
          </w:rPr>
          <w:t>Project Standard 2013</w:t>
        </w:r>
        <w:r w:rsidR="00B8097A">
          <w:rPr>
            <w:noProof/>
            <w:webHidden/>
          </w:rPr>
          <w:tab/>
        </w:r>
        <w:r w:rsidR="00B8097A">
          <w:rPr>
            <w:noProof/>
            <w:webHidden/>
          </w:rPr>
          <w:fldChar w:fldCharType="begin"/>
        </w:r>
        <w:r w:rsidR="00B8097A">
          <w:rPr>
            <w:noProof/>
            <w:webHidden/>
          </w:rPr>
          <w:instrText xml:space="preserve"> PAGEREF _Toc411101316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7" w:history="1">
        <w:r w:rsidR="00B8097A" w:rsidRPr="00FB393A">
          <w:rPr>
            <w:rStyle w:val="Hyperlink"/>
            <w:noProof/>
          </w:rPr>
          <w:t>Publisher 2013</w:t>
        </w:r>
        <w:r w:rsidR="00B8097A">
          <w:rPr>
            <w:noProof/>
            <w:webHidden/>
          </w:rPr>
          <w:tab/>
        </w:r>
        <w:r w:rsidR="00B8097A">
          <w:rPr>
            <w:noProof/>
            <w:webHidden/>
          </w:rPr>
          <w:fldChar w:fldCharType="begin"/>
        </w:r>
        <w:r w:rsidR="00B8097A">
          <w:rPr>
            <w:noProof/>
            <w:webHidden/>
          </w:rPr>
          <w:instrText xml:space="preserve"> PAGEREF _Toc411101317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8" w:history="1">
        <w:r w:rsidR="00B8097A" w:rsidRPr="00FB393A">
          <w:rPr>
            <w:rStyle w:val="Hyperlink"/>
            <w:noProof/>
          </w:rPr>
          <w:t>Visio 2013 Professional</w:t>
        </w:r>
        <w:r w:rsidR="00B8097A">
          <w:rPr>
            <w:noProof/>
            <w:webHidden/>
          </w:rPr>
          <w:tab/>
        </w:r>
        <w:r w:rsidR="00B8097A">
          <w:rPr>
            <w:noProof/>
            <w:webHidden/>
          </w:rPr>
          <w:fldChar w:fldCharType="begin"/>
        </w:r>
        <w:r w:rsidR="00B8097A">
          <w:rPr>
            <w:noProof/>
            <w:webHidden/>
          </w:rPr>
          <w:instrText xml:space="preserve"> PAGEREF _Toc411101318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19" w:history="1">
        <w:r w:rsidR="00B8097A" w:rsidRPr="00FB393A">
          <w:rPr>
            <w:rStyle w:val="Hyperlink"/>
            <w:noProof/>
          </w:rPr>
          <w:t>Visio 2013 Standard</w:t>
        </w:r>
        <w:r w:rsidR="00B8097A">
          <w:rPr>
            <w:noProof/>
            <w:webHidden/>
          </w:rPr>
          <w:tab/>
        </w:r>
        <w:r w:rsidR="00B8097A">
          <w:rPr>
            <w:noProof/>
            <w:webHidden/>
          </w:rPr>
          <w:fldChar w:fldCharType="begin"/>
        </w:r>
        <w:r w:rsidR="00B8097A">
          <w:rPr>
            <w:noProof/>
            <w:webHidden/>
          </w:rPr>
          <w:instrText xml:space="preserve"> PAGEREF _Toc411101319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0" w:history="1">
        <w:r w:rsidR="00B8097A" w:rsidRPr="00FB393A">
          <w:rPr>
            <w:rStyle w:val="Hyperlink"/>
            <w:noProof/>
          </w:rPr>
          <w:t>Word 2013</w:t>
        </w:r>
        <w:r w:rsidR="00B8097A">
          <w:rPr>
            <w:noProof/>
            <w:webHidden/>
          </w:rPr>
          <w:tab/>
        </w:r>
        <w:r w:rsidR="00B8097A">
          <w:rPr>
            <w:noProof/>
            <w:webHidden/>
          </w:rPr>
          <w:fldChar w:fldCharType="begin"/>
        </w:r>
        <w:r w:rsidR="00B8097A">
          <w:rPr>
            <w:noProof/>
            <w:webHidden/>
          </w:rPr>
          <w:instrText xml:space="preserve"> PAGEREF _Toc411101320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1" w:history="1">
        <w:r w:rsidR="00B8097A" w:rsidRPr="00FB393A">
          <w:rPr>
            <w:rStyle w:val="Hyperlink"/>
            <w:noProof/>
          </w:rPr>
          <w:t>Work At Home per Office Professional Plus 2013</w:t>
        </w:r>
        <w:r w:rsidR="00B8097A">
          <w:rPr>
            <w:noProof/>
            <w:webHidden/>
          </w:rPr>
          <w:tab/>
        </w:r>
        <w:r w:rsidR="00B8097A">
          <w:rPr>
            <w:noProof/>
            <w:webHidden/>
          </w:rPr>
          <w:fldChar w:fldCharType="begin"/>
        </w:r>
        <w:r w:rsidR="00B8097A">
          <w:rPr>
            <w:noProof/>
            <w:webHidden/>
          </w:rPr>
          <w:instrText xml:space="preserve"> PAGEREF _Toc411101321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2" w:history="1">
        <w:r w:rsidR="00B8097A" w:rsidRPr="00FB393A">
          <w:rPr>
            <w:rStyle w:val="Hyperlink"/>
            <w:noProof/>
          </w:rPr>
          <w:t>Work at Home per Office Standard 2013</w:t>
        </w:r>
        <w:r w:rsidR="00B8097A">
          <w:rPr>
            <w:noProof/>
            <w:webHidden/>
          </w:rPr>
          <w:tab/>
        </w:r>
        <w:r w:rsidR="00B8097A">
          <w:rPr>
            <w:noProof/>
            <w:webHidden/>
          </w:rPr>
          <w:fldChar w:fldCharType="begin"/>
        </w:r>
        <w:r w:rsidR="00B8097A">
          <w:rPr>
            <w:noProof/>
            <w:webHidden/>
          </w:rPr>
          <w:instrText xml:space="preserve"> PAGEREF _Toc411101322 \h </w:instrText>
        </w:r>
        <w:r w:rsidR="00B8097A">
          <w:rPr>
            <w:noProof/>
            <w:webHidden/>
          </w:rPr>
        </w:r>
        <w:r w:rsidR="00B8097A">
          <w:rPr>
            <w:noProof/>
            <w:webHidden/>
          </w:rPr>
          <w:fldChar w:fldCharType="separate"/>
        </w:r>
        <w:r w:rsidR="00DF5A18">
          <w:rPr>
            <w:noProof/>
            <w:webHidden/>
          </w:rPr>
          <w:t>19</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323" w:history="1">
        <w:r w:rsidR="00B8097A" w:rsidRPr="00FB393A">
          <w:rPr>
            <w:rStyle w:val="Hyperlink"/>
            <w:noProof/>
          </w:rPr>
          <w:t>Office per Mac</w:t>
        </w:r>
        <w:r w:rsidR="00B8097A">
          <w:rPr>
            <w:noProof/>
            <w:webHidden/>
          </w:rPr>
          <w:tab/>
        </w:r>
        <w:r w:rsidR="00B8097A">
          <w:rPr>
            <w:noProof/>
            <w:webHidden/>
          </w:rPr>
          <w:fldChar w:fldCharType="begin"/>
        </w:r>
        <w:r w:rsidR="00B8097A">
          <w:rPr>
            <w:noProof/>
            <w:webHidden/>
          </w:rPr>
          <w:instrText xml:space="preserve"> PAGEREF _Toc411101323 \h </w:instrText>
        </w:r>
        <w:r w:rsidR="00B8097A">
          <w:rPr>
            <w:noProof/>
            <w:webHidden/>
          </w:rPr>
        </w:r>
        <w:r w:rsidR="00B8097A">
          <w:rPr>
            <w:noProof/>
            <w:webHidden/>
          </w:rPr>
          <w:fldChar w:fldCharType="separate"/>
        </w:r>
        <w:r w:rsidR="00DF5A18">
          <w:rPr>
            <w:noProof/>
            <w:webHidden/>
          </w:rPr>
          <w:t>20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4" w:history="1">
        <w:r w:rsidR="00B8097A" w:rsidRPr="00FB393A">
          <w:rPr>
            <w:rStyle w:val="Hyperlink"/>
            <w:noProof/>
          </w:rPr>
          <w:t>Excel per Mac 2011</w:t>
        </w:r>
        <w:r w:rsidR="00B8097A">
          <w:rPr>
            <w:noProof/>
            <w:webHidden/>
          </w:rPr>
          <w:tab/>
        </w:r>
        <w:r w:rsidR="00B8097A">
          <w:rPr>
            <w:noProof/>
            <w:webHidden/>
          </w:rPr>
          <w:fldChar w:fldCharType="begin"/>
        </w:r>
        <w:r w:rsidR="00B8097A">
          <w:rPr>
            <w:noProof/>
            <w:webHidden/>
          </w:rPr>
          <w:instrText xml:space="preserve"> PAGEREF _Toc411101324 \h </w:instrText>
        </w:r>
        <w:r w:rsidR="00B8097A">
          <w:rPr>
            <w:noProof/>
            <w:webHidden/>
          </w:rPr>
        </w:r>
        <w:r w:rsidR="00B8097A">
          <w:rPr>
            <w:noProof/>
            <w:webHidden/>
          </w:rPr>
          <w:fldChar w:fldCharType="separate"/>
        </w:r>
        <w:r w:rsidR="00DF5A18">
          <w:rPr>
            <w:noProof/>
            <w:webHidden/>
          </w:rPr>
          <w:t>20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5" w:history="1">
        <w:r w:rsidR="00B8097A" w:rsidRPr="00FB393A">
          <w:rPr>
            <w:rStyle w:val="Hyperlink"/>
            <w:noProof/>
          </w:rPr>
          <w:t>Lync per Mac 2011</w:t>
        </w:r>
        <w:r w:rsidR="00B8097A">
          <w:rPr>
            <w:noProof/>
            <w:webHidden/>
          </w:rPr>
          <w:tab/>
        </w:r>
        <w:r w:rsidR="00B8097A">
          <w:rPr>
            <w:noProof/>
            <w:webHidden/>
          </w:rPr>
          <w:fldChar w:fldCharType="begin"/>
        </w:r>
        <w:r w:rsidR="00B8097A">
          <w:rPr>
            <w:noProof/>
            <w:webHidden/>
          </w:rPr>
          <w:instrText xml:space="preserve"> PAGEREF _Toc411101325 \h </w:instrText>
        </w:r>
        <w:r w:rsidR="00B8097A">
          <w:rPr>
            <w:noProof/>
            <w:webHidden/>
          </w:rPr>
        </w:r>
        <w:r w:rsidR="00B8097A">
          <w:rPr>
            <w:noProof/>
            <w:webHidden/>
          </w:rPr>
          <w:fldChar w:fldCharType="separate"/>
        </w:r>
        <w:r w:rsidR="00DF5A18">
          <w:rPr>
            <w:noProof/>
            <w:webHidden/>
          </w:rPr>
          <w:t>20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6" w:history="1">
        <w:r w:rsidR="00B8097A" w:rsidRPr="00FB393A">
          <w:rPr>
            <w:rStyle w:val="Hyperlink"/>
            <w:noProof/>
          </w:rPr>
          <w:t>Office per Mac Standard 2011</w:t>
        </w:r>
        <w:r w:rsidR="00B8097A">
          <w:rPr>
            <w:noProof/>
            <w:webHidden/>
          </w:rPr>
          <w:tab/>
        </w:r>
        <w:r w:rsidR="00B8097A">
          <w:rPr>
            <w:noProof/>
            <w:webHidden/>
          </w:rPr>
          <w:fldChar w:fldCharType="begin"/>
        </w:r>
        <w:r w:rsidR="00B8097A">
          <w:rPr>
            <w:noProof/>
            <w:webHidden/>
          </w:rPr>
          <w:instrText xml:space="preserve"> PAGEREF _Toc411101326 \h </w:instrText>
        </w:r>
        <w:r w:rsidR="00B8097A">
          <w:rPr>
            <w:noProof/>
            <w:webHidden/>
          </w:rPr>
        </w:r>
        <w:r w:rsidR="00B8097A">
          <w:rPr>
            <w:noProof/>
            <w:webHidden/>
          </w:rPr>
          <w:fldChar w:fldCharType="separate"/>
        </w:r>
        <w:r w:rsidR="00DF5A18">
          <w:rPr>
            <w:noProof/>
            <w:webHidden/>
          </w:rPr>
          <w:t>20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7" w:history="1">
        <w:r w:rsidR="00B8097A" w:rsidRPr="00FB393A">
          <w:rPr>
            <w:rStyle w:val="Hyperlink"/>
            <w:noProof/>
          </w:rPr>
          <w:t>Outlook per Mac 2011</w:t>
        </w:r>
        <w:r w:rsidR="00B8097A">
          <w:rPr>
            <w:noProof/>
            <w:webHidden/>
          </w:rPr>
          <w:tab/>
        </w:r>
        <w:r w:rsidR="00B8097A">
          <w:rPr>
            <w:noProof/>
            <w:webHidden/>
          </w:rPr>
          <w:fldChar w:fldCharType="begin"/>
        </w:r>
        <w:r w:rsidR="00B8097A">
          <w:rPr>
            <w:noProof/>
            <w:webHidden/>
          </w:rPr>
          <w:instrText xml:space="preserve"> PAGEREF _Toc411101327 \h </w:instrText>
        </w:r>
        <w:r w:rsidR="00B8097A">
          <w:rPr>
            <w:noProof/>
            <w:webHidden/>
          </w:rPr>
        </w:r>
        <w:r w:rsidR="00B8097A">
          <w:rPr>
            <w:noProof/>
            <w:webHidden/>
          </w:rPr>
          <w:fldChar w:fldCharType="separate"/>
        </w:r>
        <w:r w:rsidR="00DF5A18">
          <w:rPr>
            <w:noProof/>
            <w:webHidden/>
          </w:rPr>
          <w:t>20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8" w:history="1">
        <w:r w:rsidR="00B8097A" w:rsidRPr="00FB393A">
          <w:rPr>
            <w:rStyle w:val="Hyperlink"/>
            <w:noProof/>
          </w:rPr>
          <w:t>PowerPoint per Mac 2011</w:t>
        </w:r>
        <w:r w:rsidR="00B8097A">
          <w:rPr>
            <w:noProof/>
            <w:webHidden/>
          </w:rPr>
          <w:tab/>
        </w:r>
        <w:r w:rsidR="00B8097A">
          <w:rPr>
            <w:noProof/>
            <w:webHidden/>
          </w:rPr>
          <w:fldChar w:fldCharType="begin"/>
        </w:r>
        <w:r w:rsidR="00B8097A">
          <w:rPr>
            <w:noProof/>
            <w:webHidden/>
          </w:rPr>
          <w:instrText xml:space="preserve"> PAGEREF _Toc411101328 \h </w:instrText>
        </w:r>
        <w:r w:rsidR="00B8097A">
          <w:rPr>
            <w:noProof/>
            <w:webHidden/>
          </w:rPr>
        </w:r>
        <w:r w:rsidR="00B8097A">
          <w:rPr>
            <w:noProof/>
            <w:webHidden/>
          </w:rPr>
          <w:fldChar w:fldCharType="separate"/>
        </w:r>
        <w:r w:rsidR="00DF5A18">
          <w:rPr>
            <w:noProof/>
            <w:webHidden/>
          </w:rPr>
          <w:t>20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29" w:history="1">
        <w:r w:rsidR="00B8097A" w:rsidRPr="00FB393A">
          <w:rPr>
            <w:rStyle w:val="Hyperlink"/>
            <w:noProof/>
          </w:rPr>
          <w:t>Word per Mac 2011</w:t>
        </w:r>
        <w:r w:rsidR="00B8097A">
          <w:rPr>
            <w:noProof/>
            <w:webHidden/>
          </w:rPr>
          <w:tab/>
        </w:r>
        <w:r w:rsidR="00B8097A">
          <w:rPr>
            <w:noProof/>
            <w:webHidden/>
          </w:rPr>
          <w:fldChar w:fldCharType="begin"/>
        </w:r>
        <w:r w:rsidR="00B8097A">
          <w:rPr>
            <w:noProof/>
            <w:webHidden/>
          </w:rPr>
          <w:instrText xml:space="preserve"> PAGEREF _Toc411101329 \h </w:instrText>
        </w:r>
        <w:r w:rsidR="00B8097A">
          <w:rPr>
            <w:noProof/>
            <w:webHidden/>
          </w:rPr>
        </w:r>
        <w:r w:rsidR="00B8097A">
          <w:rPr>
            <w:noProof/>
            <w:webHidden/>
          </w:rPr>
          <w:fldChar w:fldCharType="separate"/>
        </w:r>
        <w:r w:rsidR="00DF5A18">
          <w:rPr>
            <w:noProof/>
            <w:webHidden/>
          </w:rPr>
          <w:t>20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30" w:history="1">
        <w:r w:rsidR="00B8097A" w:rsidRPr="00FB393A">
          <w:rPr>
            <w:rStyle w:val="Hyperlink"/>
            <w:noProof/>
          </w:rPr>
          <w:t>Work at Home per Mac 2011</w:t>
        </w:r>
        <w:r w:rsidR="00B8097A">
          <w:rPr>
            <w:noProof/>
            <w:webHidden/>
          </w:rPr>
          <w:tab/>
        </w:r>
        <w:r w:rsidR="00B8097A">
          <w:rPr>
            <w:noProof/>
            <w:webHidden/>
          </w:rPr>
          <w:fldChar w:fldCharType="begin"/>
        </w:r>
        <w:r w:rsidR="00B8097A">
          <w:rPr>
            <w:noProof/>
            <w:webHidden/>
          </w:rPr>
          <w:instrText xml:space="preserve"> PAGEREF _Toc411101330 \h </w:instrText>
        </w:r>
        <w:r w:rsidR="00B8097A">
          <w:rPr>
            <w:noProof/>
            <w:webHidden/>
          </w:rPr>
        </w:r>
        <w:r w:rsidR="00B8097A">
          <w:rPr>
            <w:noProof/>
            <w:webHidden/>
          </w:rPr>
          <w:fldChar w:fldCharType="separate"/>
        </w:r>
        <w:r w:rsidR="00DF5A18">
          <w:rPr>
            <w:noProof/>
            <w:webHidden/>
          </w:rPr>
          <w:t>20</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331" w:history="1">
        <w:r w:rsidR="00B8097A" w:rsidRPr="00FB393A">
          <w:rPr>
            <w:rStyle w:val="Hyperlink"/>
            <w:noProof/>
          </w:rPr>
          <w:t>Server di Produttività di Office</w:t>
        </w:r>
        <w:r w:rsidR="00B8097A">
          <w:rPr>
            <w:noProof/>
            <w:webHidden/>
          </w:rPr>
          <w:tab/>
        </w:r>
        <w:r w:rsidR="00B8097A">
          <w:rPr>
            <w:noProof/>
            <w:webHidden/>
          </w:rPr>
          <w:fldChar w:fldCharType="begin"/>
        </w:r>
        <w:r w:rsidR="00B8097A">
          <w:rPr>
            <w:noProof/>
            <w:webHidden/>
          </w:rPr>
          <w:instrText xml:space="preserve"> PAGEREF _Toc411101331 \h </w:instrText>
        </w:r>
        <w:r w:rsidR="00B8097A">
          <w:rPr>
            <w:noProof/>
            <w:webHidden/>
          </w:rPr>
        </w:r>
        <w:r w:rsidR="00B8097A">
          <w:rPr>
            <w:noProof/>
            <w:webHidden/>
          </w:rPr>
          <w:fldChar w:fldCharType="separate"/>
        </w:r>
        <w:r w:rsidR="00DF5A18">
          <w:rPr>
            <w:noProof/>
            <w:webHidden/>
          </w:rPr>
          <w:t>21</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32" w:history="1">
        <w:r w:rsidR="00B8097A" w:rsidRPr="00FB393A">
          <w:rPr>
            <w:rStyle w:val="Hyperlink"/>
            <w:noProof/>
          </w:rPr>
          <w:t>Exchange Server</w:t>
        </w:r>
        <w:r w:rsidR="00B8097A">
          <w:rPr>
            <w:noProof/>
            <w:webHidden/>
          </w:rPr>
          <w:tab/>
        </w:r>
        <w:r w:rsidR="00B8097A">
          <w:rPr>
            <w:noProof/>
            <w:webHidden/>
          </w:rPr>
          <w:fldChar w:fldCharType="begin"/>
        </w:r>
        <w:r w:rsidR="00B8097A">
          <w:rPr>
            <w:noProof/>
            <w:webHidden/>
          </w:rPr>
          <w:instrText xml:space="preserve"> PAGEREF _Toc411101332 \h </w:instrText>
        </w:r>
        <w:r w:rsidR="00B8097A">
          <w:rPr>
            <w:noProof/>
            <w:webHidden/>
          </w:rPr>
        </w:r>
        <w:r w:rsidR="00B8097A">
          <w:rPr>
            <w:noProof/>
            <w:webHidden/>
          </w:rPr>
          <w:fldChar w:fldCharType="separate"/>
        </w:r>
        <w:r w:rsidR="00DF5A18">
          <w:rPr>
            <w:noProof/>
            <w:webHidden/>
          </w:rPr>
          <w:t>21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33" w:history="1">
        <w:r w:rsidR="00B8097A" w:rsidRPr="00FB393A">
          <w:rPr>
            <w:rStyle w:val="Hyperlink"/>
            <w:noProof/>
          </w:rPr>
          <w:t>Exchange Server Enterprise 2013</w:t>
        </w:r>
        <w:r w:rsidR="00B8097A">
          <w:rPr>
            <w:noProof/>
            <w:webHidden/>
          </w:rPr>
          <w:tab/>
        </w:r>
        <w:r w:rsidR="00B8097A">
          <w:rPr>
            <w:noProof/>
            <w:webHidden/>
          </w:rPr>
          <w:fldChar w:fldCharType="begin"/>
        </w:r>
        <w:r w:rsidR="00B8097A">
          <w:rPr>
            <w:noProof/>
            <w:webHidden/>
          </w:rPr>
          <w:instrText xml:space="preserve"> PAGEREF _Toc411101333 \h </w:instrText>
        </w:r>
        <w:r w:rsidR="00B8097A">
          <w:rPr>
            <w:noProof/>
            <w:webHidden/>
          </w:rPr>
        </w:r>
        <w:r w:rsidR="00B8097A">
          <w:rPr>
            <w:noProof/>
            <w:webHidden/>
          </w:rPr>
          <w:fldChar w:fldCharType="separate"/>
        </w:r>
        <w:r w:rsidR="00DF5A18">
          <w:rPr>
            <w:noProof/>
            <w:webHidden/>
          </w:rPr>
          <w:t>21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34" w:history="1">
        <w:r w:rsidR="00B8097A" w:rsidRPr="00FB393A">
          <w:rPr>
            <w:rStyle w:val="Hyperlink"/>
            <w:noProof/>
          </w:rPr>
          <w:t>CAL per Exchange Server Enterprise 2013 (Dispositivo e Utente)</w:t>
        </w:r>
        <w:r w:rsidR="00B8097A">
          <w:rPr>
            <w:noProof/>
            <w:webHidden/>
          </w:rPr>
          <w:tab/>
        </w:r>
        <w:r w:rsidR="00B8097A">
          <w:rPr>
            <w:noProof/>
            <w:webHidden/>
          </w:rPr>
          <w:fldChar w:fldCharType="begin"/>
        </w:r>
        <w:r w:rsidR="00B8097A">
          <w:rPr>
            <w:noProof/>
            <w:webHidden/>
          </w:rPr>
          <w:instrText xml:space="preserve"> PAGEREF _Toc411101334 \h </w:instrText>
        </w:r>
        <w:r w:rsidR="00B8097A">
          <w:rPr>
            <w:noProof/>
            <w:webHidden/>
          </w:rPr>
        </w:r>
        <w:r w:rsidR="00B8097A">
          <w:rPr>
            <w:noProof/>
            <w:webHidden/>
          </w:rPr>
          <w:fldChar w:fldCharType="separate"/>
        </w:r>
        <w:r w:rsidR="00DF5A18">
          <w:rPr>
            <w:noProof/>
            <w:webHidden/>
          </w:rPr>
          <w:t>21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35" w:history="1">
        <w:r w:rsidR="00B8097A" w:rsidRPr="00FB393A">
          <w:rPr>
            <w:rStyle w:val="Hyperlink"/>
            <w:noProof/>
          </w:rPr>
          <w:t>Exchange Server Standard 2013</w:t>
        </w:r>
        <w:r w:rsidR="00B8097A">
          <w:rPr>
            <w:noProof/>
            <w:webHidden/>
          </w:rPr>
          <w:tab/>
        </w:r>
        <w:r w:rsidR="00B8097A">
          <w:rPr>
            <w:noProof/>
            <w:webHidden/>
          </w:rPr>
          <w:fldChar w:fldCharType="begin"/>
        </w:r>
        <w:r w:rsidR="00B8097A">
          <w:rPr>
            <w:noProof/>
            <w:webHidden/>
          </w:rPr>
          <w:instrText xml:space="preserve"> PAGEREF _Toc411101335 \h </w:instrText>
        </w:r>
        <w:r w:rsidR="00B8097A">
          <w:rPr>
            <w:noProof/>
            <w:webHidden/>
          </w:rPr>
        </w:r>
        <w:r w:rsidR="00B8097A">
          <w:rPr>
            <w:noProof/>
            <w:webHidden/>
          </w:rPr>
          <w:fldChar w:fldCharType="separate"/>
        </w:r>
        <w:r w:rsidR="00DF5A18">
          <w:rPr>
            <w:noProof/>
            <w:webHidden/>
          </w:rPr>
          <w:t>21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36" w:history="1">
        <w:r w:rsidR="00B8097A" w:rsidRPr="00FB393A">
          <w:rPr>
            <w:rStyle w:val="Hyperlink"/>
            <w:noProof/>
          </w:rPr>
          <w:t>CAL per Exchange Server Standard 2013 (Dispositivo e Utente)</w:t>
        </w:r>
        <w:r w:rsidR="00B8097A">
          <w:rPr>
            <w:noProof/>
            <w:webHidden/>
          </w:rPr>
          <w:tab/>
        </w:r>
        <w:r w:rsidR="00B8097A">
          <w:rPr>
            <w:noProof/>
            <w:webHidden/>
          </w:rPr>
          <w:fldChar w:fldCharType="begin"/>
        </w:r>
        <w:r w:rsidR="00B8097A">
          <w:rPr>
            <w:noProof/>
            <w:webHidden/>
          </w:rPr>
          <w:instrText xml:space="preserve"> PAGEREF _Toc411101336 \h </w:instrText>
        </w:r>
        <w:r w:rsidR="00B8097A">
          <w:rPr>
            <w:noProof/>
            <w:webHidden/>
          </w:rPr>
        </w:r>
        <w:r w:rsidR="00B8097A">
          <w:rPr>
            <w:noProof/>
            <w:webHidden/>
          </w:rPr>
          <w:fldChar w:fldCharType="separate"/>
        </w:r>
        <w:r w:rsidR="00DF5A18">
          <w:rPr>
            <w:noProof/>
            <w:webHidden/>
          </w:rPr>
          <w:t>21</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37" w:history="1">
        <w:r w:rsidR="00B8097A" w:rsidRPr="00FB393A">
          <w:rPr>
            <w:rStyle w:val="Hyperlink"/>
            <w:noProof/>
          </w:rPr>
          <w:t>Lync Server</w:t>
        </w:r>
        <w:r w:rsidR="00B8097A">
          <w:rPr>
            <w:noProof/>
            <w:webHidden/>
          </w:rPr>
          <w:tab/>
        </w:r>
        <w:r w:rsidR="00B8097A">
          <w:rPr>
            <w:noProof/>
            <w:webHidden/>
          </w:rPr>
          <w:fldChar w:fldCharType="begin"/>
        </w:r>
        <w:r w:rsidR="00B8097A">
          <w:rPr>
            <w:noProof/>
            <w:webHidden/>
          </w:rPr>
          <w:instrText xml:space="preserve"> PAGEREF _Toc411101337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38" w:history="1">
        <w:r w:rsidR="00B8097A" w:rsidRPr="00FB393A">
          <w:rPr>
            <w:rStyle w:val="Hyperlink"/>
            <w:noProof/>
          </w:rPr>
          <w:t>Lync Server 2013</w:t>
        </w:r>
        <w:r w:rsidR="00B8097A">
          <w:rPr>
            <w:noProof/>
            <w:webHidden/>
          </w:rPr>
          <w:tab/>
        </w:r>
        <w:r w:rsidR="00B8097A">
          <w:rPr>
            <w:noProof/>
            <w:webHidden/>
          </w:rPr>
          <w:fldChar w:fldCharType="begin"/>
        </w:r>
        <w:r w:rsidR="00B8097A">
          <w:rPr>
            <w:noProof/>
            <w:webHidden/>
          </w:rPr>
          <w:instrText xml:space="preserve"> PAGEREF _Toc411101338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39" w:history="1">
        <w:r w:rsidR="00B8097A" w:rsidRPr="00FB393A">
          <w:rPr>
            <w:rStyle w:val="Hyperlink"/>
            <w:noProof/>
          </w:rPr>
          <w:t>Enterprise CAL per Lync Server 2013 (Dispositivo e Utente)</w:t>
        </w:r>
        <w:r w:rsidR="00B8097A">
          <w:rPr>
            <w:noProof/>
            <w:webHidden/>
          </w:rPr>
          <w:tab/>
        </w:r>
        <w:r w:rsidR="00B8097A">
          <w:rPr>
            <w:noProof/>
            <w:webHidden/>
          </w:rPr>
          <w:fldChar w:fldCharType="begin"/>
        </w:r>
        <w:r w:rsidR="00B8097A">
          <w:rPr>
            <w:noProof/>
            <w:webHidden/>
          </w:rPr>
          <w:instrText xml:space="preserve"> PAGEREF _Toc411101339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40" w:history="1">
        <w:r w:rsidR="00B8097A" w:rsidRPr="00FB393A">
          <w:rPr>
            <w:rStyle w:val="Hyperlink"/>
            <w:noProof/>
          </w:rPr>
          <w:t>Plus CAL per Lync Server 2013 (Dispositivo e Utente)</w:t>
        </w:r>
        <w:r w:rsidR="00B8097A">
          <w:rPr>
            <w:noProof/>
            <w:webHidden/>
          </w:rPr>
          <w:tab/>
        </w:r>
        <w:r w:rsidR="00B8097A">
          <w:rPr>
            <w:noProof/>
            <w:webHidden/>
          </w:rPr>
          <w:fldChar w:fldCharType="begin"/>
        </w:r>
        <w:r w:rsidR="00B8097A">
          <w:rPr>
            <w:noProof/>
            <w:webHidden/>
          </w:rPr>
          <w:instrText xml:space="preserve"> PAGEREF _Toc411101340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41" w:history="1">
        <w:r w:rsidR="00B8097A" w:rsidRPr="00FB393A">
          <w:rPr>
            <w:rStyle w:val="Hyperlink"/>
            <w:noProof/>
          </w:rPr>
          <w:t>Standard CAL per Lync Server 2013 (Dispositivo e Utente)</w:t>
        </w:r>
        <w:r w:rsidR="00B8097A">
          <w:rPr>
            <w:noProof/>
            <w:webHidden/>
          </w:rPr>
          <w:tab/>
        </w:r>
        <w:r w:rsidR="00B8097A">
          <w:rPr>
            <w:noProof/>
            <w:webHidden/>
          </w:rPr>
          <w:fldChar w:fldCharType="begin"/>
        </w:r>
        <w:r w:rsidR="00B8097A">
          <w:rPr>
            <w:noProof/>
            <w:webHidden/>
          </w:rPr>
          <w:instrText xml:space="preserve"> PAGEREF _Toc411101341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42" w:history="1">
        <w:r w:rsidR="00B8097A" w:rsidRPr="00FB393A">
          <w:rPr>
            <w:rStyle w:val="Hyperlink"/>
            <w:noProof/>
          </w:rPr>
          <w:t>Project Server</w:t>
        </w:r>
        <w:r w:rsidR="00B8097A">
          <w:rPr>
            <w:noProof/>
            <w:webHidden/>
          </w:rPr>
          <w:tab/>
        </w:r>
        <w:r w:rsidR="00B8097A">
          <w:rPr>
            <w:noProof/>
            <w:webHidden/>
          </w:rPr>
          <w:fldChar w:fldCharType="begin"/>
        </w:r>
        <w:r w:rsidR="00B8097A">
          <w:rPr>
            <w:noProof/>
            <w:webHidden/>
          </w:rPr>
          <w:instrText xml:space="preserve"> PAGEREF _Toc411101342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43" w:history="1">
        <w:r w:rsidR="00B8097A" w:rsidRPr="00FB393A">
          <w:rPr>
            <w:rStyle w:val="Hyperlink"/>
            <w:noProof/>
          </w:rPr>
          <w:t>Project Server 2013</w:t>
        </w:r>
        <w:r w:rsidR="00B8097A">
          <w:rPr>
            <w:noProof/>
            <w:webHidden/>
          </w:rPr>
          <w:tab/>
        </w:r>
        <w:r w:rsidR="00B8097A">
          <w:rPr>
            <w:noProof/>
            <w:webHidden/>
          </w:rPr>
          <w:fldChar w:fldCharType="begin"/>
        </w:r>
        <w:r w:rsidR="00B8097A">
          <w:rPr>
            <w:noProof/>
            <w:webHidden/>
          </w:rPr>
          <w:instrText xml:space="preserve"> PAGEREF _Toc411101343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44" w:history="1">
        <w:r w:rsidR="00B8097A" w:rsidRPr="00FB393A">
          <w:rPr>
            <w:rStyle w:val="Hyperlink"/>
            <w:noProof/>
          </w:rPr>
          <w:t>CAL per Project Server 2013 (Dispositivo e Utente)</w:t>
        </w:r>
        <w:r w:rsidR="00B8097A">
          <w:rPr>
            <w:noProof/>
            <w:webHidden/>
          </w:rPr>
          <w:tab/>
        </w:r>
        <w:r w:rsidR="00B8097A">
          <w:rPr>
            <w:noProof/>
            <w:webHidden/>
          </w:rPr>
          <w:fldChar w:fldCharType="begin"/>
        </w:r>
        <w:r w:rsidR="00B8097A">
          <w:rPr>
            <w:noProof/>
            <w:webHidden/>
          </w:rPr>
          <w:instrText xml:space="preserve"> PAGEREF _Toc411101344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45" w:history="1">
        <w:r w:rsidR="00B8097A" w:rsidRPr="00FB393A">
          <w:rPr>
            <w:rStyle w:val="Hyperlink"/>
            <w:noProof/>
          </w:rPr>
          <w:t>SharePoint Server</w:t>
        </w:r>
        <w:r w:rsidR="00B8097A">
          <w:rPr>
            <w:noProof/>
            <w:webHidden/>
          </w:rPr>
          <w:tab/>
        </w:r>
        <w:r w:rsidR="00B8097A">
          <w:rPr>
            <w:noProof/>
            <w:webHidden/>
          </w:rPr>
          <w:fldChar w:fldCharType="begin"/>
        </w:r>
        <w:r w:rsidR="00B8097A">
          <w:rPr>
            <w:noProof/>
            <w:webHidden/>
          </w:rPr>
          <w:instrText xml:space="preserve"> PAGEREF _Toc411101345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46" w:history="1">
        <w:r w:rsidR="00B8097A" w:rsidRPr="00FB393A">
          <w:rPr>
            <w:rStyle w:val="Hyperlink"/>
            <w:noProof/>
          </w:rPr>
          <w:t>Microsoft Office Audit and Control Management Server 2013</w:t>
        </w:r>
        <w:r w:rsidR="00B8097A">
          <w:rPr>
            <w:noProof/>
            <w:webHidden/>
          </w:rPr>
          <w:tab/>
        </w:r>
        <w:r w:rsidR="00B8097A">
          <w:rPr>
            <w:noProof/>
            <w:webHidden/>
          </w:rPr>
          <w:fldChar w:fldCharType="begin"/>
        </w:r>
        <w:r w:rsidR="00B8097A">
          <w:rPr>
            <w:noProof/>
            <w:webHidden/>
          </w:rPr>
          <w:instrText xml:space="preserve"> PAGEREF _Toc411101346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47" w:history="1">
        <w:r w:rsidR="00B8097A" w:rsidRPr="00FB393A">
          <w:rPr>
            <w:rStyle w:val="Hyperlink"/>
            <w:noProof/>
          </w:rPr>
          <w:t>SharePoint Server 2013</w:t>
        </w:r>
        <w:r w:rsidR="00B8097A">
          <w:rPr>
            <w:noProof/>
            <w:webHidden/>
          </w:rPr>
          <w:tab/>
        </w:r>
        <w:r w:rsidR="00B8097A">
          <w:rPr>
            <w:noProof/>
            <w:webHidden/>
          </w:rPr>
          <w:fldChar w:fldCharType="begin"/>
        </w:r>
        <w:r w:rsidR="00B8097A">
          <w:rPr>
            <w:noProof/>
            <w:webHidden/>
          </w:rPr>
          <w:instrText xml:space="preserve"> PAGEREF _Toc411101347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48" w:history="1">
        <w:r w:rsidR="00B8097A" w:rsidRPr="00FB393A">
          <w:rPr>
            <w:rStyle w:val="Hyperlink"/>
            <w:noProof/>
          </w:rPr>
          <w:t xml:space="preserve">Enterprise CAL per SharePoint Server 2013 </w:t>
        </w:r>
        <w:r w:rsidR="00284172">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_Toc411101348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49" w:history="1">
        <w:r w:rsidR="00B8097A" w:rsidRPr="00FB393A">
          <w:rPr>
            <w:rStyle w:val="Hyperlink"/>
            <w:noProof/>
          </w:rPr>
          <w:t>Standard CAL per SharePoint Server 2013 (Dispositivo e Utente)</w:t>
        </w:r>
        <w:r w:rsidR="00B8097A">
          <w:rPr>
            <w:noProof/>
            <w:webHidden/>
          </w:rPr>
          <w:tab/>
        </w:r>
        <w:r w:rsidR="00B8097A">
          <w:rPr>
            <w:noProof/>
            <w:webHidden/>
          </w:rPr>
          <w:fldChar w:fldCharType="begin"/>
        </w:r>
        <w:r w:rsidR="00B8097A">
          <w:rPr>
            <w:noProof/>
            <w:webHidden/>
          </w:rPr>
          <w:instrText xml:space="preserve"> PAGEREF _Toc411101349 \h </w:instrText>
        </w:r>
        <w:r w:rsidR="00B8097A">
          <w:rPr>
            <w:noProof/>
            <w:webHidden/>
          </w:rPr>
        </w:r>
        <w:r w:rsidR="00B8097A">
          <w:rPr>
            <w:noProof/>
            <w:webHidden/>
          </w:rPr>
          <w:fldChar w:fldCharType="separate"/>
        </w:r>
        <w:r w:rsidR="00DF5A18">
          <w:rPr>
            <w:noProof/>
            <w:webHidden/>
          </w:rPr>
          <w:t>22</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350" w:history="1">
        <w:r w:rsidR="00B8097A" w:rsidRPr="00FB393A">
          <w:rPr>
            <w:rStyle w:val="Hyperlink"/>
            <w:noProof/>
          </w:rPr>
          <w:t>Diritti di Noleggio</w:t>
        </w:r>
        <w:r w:rsidR="00B8097A">
          <w:rPr>
            <w:noProof/>
            <w:webHidden/>
          </w:rPr>
          <w:tab/>
        </w:r>
        <w:r w:rsidR="00B8097A">
          <w:rPr>
            <w:noProof/>
            <w:webHidden/>
          </w:rPr>
          <w:fldChar w:fldCharType="begin"/>
        </w:r>
        <w:r w:rsidR="00B8097A">
          <w:rPr>
            <w:noProof/>
            <w:webHidden/>
          </w:rPr>
          <w:instrText xml:space="preserve"> PAGEREF _Toc411101350 \h </w:instrText>
        </w:r>
        <w:r w:rsidR="00B8097A">
          <w:rPr>
            <w:noProof/>
            <w:webHidden/>
          </w:rPr>
        </w:r>
        <w:r w:rsidR="00B8097A">
          <w:rPr>
            <w:noProof/>
            <w:webHidden/>
          </w:rPr>
          <w:fldChar w:fldCharType="separate"/>
        </w:r>
        <w:r w:rsidR="00DF5A18">
          <w:rPr>
            <w:noProof/>
            <w:webHidden/>
          </w:rPr>
          <w:t>23</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51" w:history="1">
        <w:r w:rsidR="00B8097A" w:rsidRPr="00FB393A">
          <w:rPr>
            <w:rStyle w:val="Hyperlink"/>
            <w:noProof/>
          </w:rPr>
          <w:t>Diritti di Noleggio per Office Professional Plus</w:t>
        </w:r>
        <w:r w:rsidR="00B8097A">
          <w:rPr>
            <w:noProof/>
            <w:webHidden/>
          </w:rPr>
          <w:tab/>
        </w:r>
        <w:r w:rsidR="00B8097A">
          <w:rPr>
            <w:noProof/>
            <w:webHidden/>
          </w:rPr>
          <w:fldChar w:fldCharType="begin"/>
        </w:r>
        <w:r w:rsidR="00B8097A">
          <w:rPr>
            <w:noProof/>
            <w:webHidden/>
          </w:rPr>
          <w:instrText xml:space="preserve"> PAGEREF _Toc411101351 \h </w:instrText>
        </w:r>
        <w:r w:rsidR="00B8097A">
          <w:rPr>
            <w:noProof/>
            <w:webHidden/>
          </w:rPr>
        </w:r>
        <w:r w:rsidR="00B8097A">
          <w:rPr>
            <w:noProof/>
            <w:webHidden/>
          </w:rPr>
          <w:fldChar w:fldCharType="separate"/>
        </w:r>
        <w:r w:rsidR="00DF5A18">
          <w:rPr>
            <w:noProof/>
            <w:webHidden/>
          </w:rPr>
          <w:t>23</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52" w:history="1">
        <w:r w:rsidR="00B8097A" w:rsidRPr="00FB393A">
          <w:rPr>
            <w:rStyle w:val="Hyperlink"/>
            <w:noProof/>
          </w:rPr>
          <w:t>Diritti di Noleggio per Office Standard</w:t>
        </w:r>
        <w:r w:rsidR="00B8097A">
          <w:rPr>
            <w:noProof/>
            <w:webHidden/>
          </w:rPr>
          <w:tab/>
        </w:r>
        <w:r w:rsidR="00B8097A">
          <w:rPr>
            <w:noProof/>
            <w:webHidden/>
          </w:rPr>
          <w:fldChar w:fldCharType="begin"/>
        </w:r>
        <w:r w:rsidR="00B8097A">
          <w:rPr>
            <w:noProof/>
            <w:webHidden/>
          </w:rPr>
          <w:instrText xml:space="preserve"> PAGEREF _Toc411101352 \h </w:instrText>
        </w:r>
        <w:r w:rsidR="00B8097A">
          <w:rPr>
            <w:noProof/>
            <w:webHidden/>
          </w:rPr>
        </w:r>
        <w:r w:rsidR="00B8097A">
          <w:rPr>
            <w:noProof/>
            <w:webHidden/>
          </w:rPr>
          <w:fldChar w:fldCharType="separate"/>
        </w:r>
        <w:r w:rsidR="00DF5A18">
          <w:rPr>
            <w:noProof/>
            <w:webHidden/>
          </w:rPr>
          <w:t>23</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53" w:history="1">
        <w:r w:rsidR="00B8097A" w:rsidRPr="00FB393A">
          <w:rPr>
            <w:rStyle w:val="Hyperlink"/>
            <w:noProof/>
          </w:rPr>
          <w:t>Diritti di Noleggio per Windows</w:t>
        </w:r>
        <w:r w:rsidR="00B8097A">
          <w:rPr>
            <w:noProof/>
            <w:webHidden/>
          </w:rPr>
          <w:tab/>
        </w:r>
        <w:r w:rsidR="00B8097A">
          <w:rPr>
            <w:noProof/>
            <w:webHidden/>
          </w:rPr>
          <w:fldChar w:fldCharType="begin"/>
        </w:r>
        <w:r w:rsidR="00B8097A">
          <w:rPr>
            <w:noProof/>
            <w:webHidden/>
          </w:rPr>
          <w:instrText xml:space="preserve"> PAGEREF _Toc411101353 \h </w:instrText>
        </w:r>
        <w:r w:rsidR="00B8097A">
          <w:rPr>
            <w:noProof/>
            <w:webHidden/>
          </w:rPr>
        </w:r>
        <w:r w:rsidR="00B8097A">
          <w:rPr>
            <w:noProof/>
            <w:webHidden/>
          </w:rPr>
          <w:fldChar w:fldCharType="separate"/>
        </w:r>
        <w:r w:rsidR="00DF5A18">
          <w:rPr>
            <w:noProof/>
            <w:webHidden/>
          </w:rPr>
          <w:t>23</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354" w:history="1">
        <w:r w:rsidR="00B8097A" w:rsidRPr="00FB393A">
          <w:rPr>
            <w:rStyle w:val="Hyperlink"/>
            <w:noProof/>
          </w:rPr>
          <w:t>SQL</w:t>
        </w:r>
        <w:r w:rsidR="00B8097A">
          <w:rPr>
            <w:noProof/>
            <w:webHidden/>
          </w:rPr>
          <w:tab/>
        </w:r>
        <w:r w:rsidR="00B8097A">
          <w:rPr>
            <w:noProof/>
            <w:webHidden/>
          </w:rPr>
          <w:fldChar w:fldCharType="begin"/>
        </w:r>
        <w:r w:rsidR="00B8097A">
          <w:rPr>
            <w:noProof/>
            <w:webHidden/>
          </w:rPr>
          <w:instrText xml:space="preserve"> PAGEREF _Toc411101354 \h </w:instrText>
        </w:r>
        <w:r w:rsidR="00B8097A">
          <w:rPr>
            <w:noProof/>
            <w:webHidden/>
          </w:rPr>
        </w:r>
        <w:r w:rsidR="00B8097A">
          <w:rPr>
            <w:noProof/>
            <w:webHidden/>
          </w:rPr>
          <w:fldChar w:fldCharType="separate"/>
        </w:r>
        <w:r w:rsidR="00DF5A18">
          <w:rPr>
            <w:noProof/>
            <w:webHidden/>
          </w:rPr>
          <w:t>24</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55" w:history="1">
        <w:r w:rsidR="00B8097A" w:rsidRPr="00FB393A">
          <w:rPr>
            <w:rStyle w:val="Hyperlink"/>
            <w:noProof/>
          </w:rPr>
          <w:t>Business Intelligence Appliance</w:t>
        </w:r>
        <w:r w:rsidR="00B8097A">
          <w:rPr>
            <w:noProof/>
            <w:webHidden/>
          </w:rPr>
          <w:tab/>
        </w:r>
        <w:r w:rsidR="00B8097A">
          <w:rPr>
            <w:noProof/>
            <w:webHidden/>
          </w:rPr>
          <w:fldChar w:fldCharType="begin"/>
        </w:r>
        <w:r w:rsidR="00B8097A">
          <w:rPr>
            <w:noProof/>
            <w:webHidden/>
          </w:rPr>
          <w:instrText xml:space="preserve"> PAGEREF _Toc411101355 \h </w:instrText>
        </w:r>
        <w:r w:rsidR="00B8097A">
          <w:rPr>
            <w:noProof/>
            <w:webHidden/>
          </w:rPr>
        </w:r>
        <w:r w:rsidR="00B8097A">
          <w:rPr>
            <w:noProof/>
            <w:webHidden/>
          </w:rPr>
          <w:fldChar w:fldCharType="separate"/>
        </w:r>
        <w:r w:rsidR="00DF5A18">
          <w:rPr>
            <w:noProof/>
            <w:webHidden/>
          </w:rPr>
          <w:t>24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56" w:history="1">
        <w:r w:rsidR="00B8097A" w:rsidRPr="00FB393A">
          <w:rPr>
            <w:rStyle w:val="Hyperlink"/>
            <w:noProof/>
          </w:rPr>
          <w:t>Business Intelligence Appliance 2012</w:t>
        </w:r>
        <w:r w:rsidR="00B8097A">
          <w:rPr>
            <w:noProof/>
            <w:webHidden/>
          </w:rPr>
          <w:tab/>
        </w:r>
        <w:r w:rsidR="00B8097A">
          <w:rPr>
            <w:noProof/>
            <w:webHidden/>
          </w:rPr>
          <w:fldChar w:fldCharType="begin"/>
        </w:r>
        <w:r w:rsidR="00B8097A">
          <w:rPr>
            <w:noProof/>
            <w:webHidden/>
          </w:rPr>
          <w:instrText xml:space="preserve"> PAGEREF _Toc411101356 \h </w:instrText>
        </w:r>
        <w:r w:rsidR="00B8097A">
          <w:rPr>
            <w:noProof/>
            <w:webHidden/>
          </w:rPr>
        </w:r>
        <w:r w:rsidR="00B8097A">
          <w:rPr>
            <w:noProof/>
            <w:webHidden/>
          </w:rPr>
          <w:fldChar w:fldCharType="separate"/>
        </w:r>
        <w:r w:rsidR="00DF5A18">
          <w:rPr>
            <w:noProof/>
            <w:webHidden/>
          </w:rPr>
          <w:t>24</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57" w:history="1">
        <w:r w:rsidR="00B8097A" w:rsidRPr="00FB393A">
          <w:rPr>
            <w:rStyle w:val="Hyperlink"/>
            <w:noProof/>
          </w:rPr>
          <w:t>SQL Server</w:t>
        </w:r>
        <w:r w:rsidR="00B8097A">
          <w:rPr>
            <w:noProof/>
            <w:webHidden/>
          </w:rPr>
          <w:tab/>
        </w:r>
        <w:r w:rsidR="00B8097A">
          <w:rPr>
            <w:noProof/>
            <w:webHidden/>
          </w:rPr>
          <w:fldChar w:fldCharType="begin"/>
        </w:r>
        <w:r w:rsidR="00B8097A">
          <w:rPr>
            <w:noProof/>
            <w:webHidden/>
          </w:rPr>
          <w:instrText xml:space="preserve"> PAGEREF _Toc411101357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58" w:history="1">
        <w:r w:rsidR="00B8097A" w:rsidRPr="00FB393A">
          <w:rPr>
            <w:rStyle w:val="Hyperlink"/>
            <w:noProof/>
          </w:rPr>
          <w:t>SQL Server 2014 Business Intelligence</w:t>
        </w:r>
        <w:r w:rsidR="00B8097A">
          <w:rPr>
            <w:noProof/>
            <w:webHidden/>
          </w:rPr>
          <w:tab/>
        </w:r>
        <w:r w:rsidR="00B8097A">
          <w:rPr>
            <w:noProof/>
            <w:webHidden/>
          </w:rPr>
          <w:fldChar w:fldCharType="begin"/>
        </w:r>
        <w:r w:rsidR="00B8097A">
          <w:rPr>
            <w:noProof/>
            <w:webHidden/>
          </w:rPr>
          <w:instrText xml:space="preserve"> PAGEREF _Toc411101358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59" w:history="1">
        <w:r w:rsidR="00B8097A" w:rsidRPr="00FB393A">
          <w:rPr>
            <w:rStyle w:val="Hyperlink"/>
            <w:noProof/>
          </w:rPr>
          <w:t>CAL per SQL Server 2014 (Dispositivo e Utente)</w:t>
        </w:r>
        <w:r w:rsidR="00B8097A">
          <w:rPr>
            <w:noProof/>
            <w:webHidden/>
          </w:rPr>
          <w:tab/>
        </w:r>
        <w:r w:rsidR="00B8097A">
          <w:rPr>
            <w:noProof/>
            <w:webHidden/>
          </w:rPr>
          <w:fldChar w:fldCharType="begin"/>
        </w:r>
        <w:r w:rsidR="00B8097A">
          <w:rPr>
            <w:noProof/>
            <w:webHidden/>
          </w:rPr>
          <w:instrText xml:space="preserve"> PAGEREF _Toc411101359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60" w:history="1">
        <w:r w:rsidR="00B8097A" w:rsidRPr="00FB393A">
          <w:rPr>
            <w:rStyle w:val="Hyperlink"/>
            <w:noProof/>
          </w:rPr>
          <w:t>SQL Server 2014 Developer</w:t>
        </w:r>
        <w:r w:rsidR="00B8097A">
          <w:rPr>
            <w:noProof/>
            <w:webHidden/>
          </w:rPr>
          <w:tab/>
        </w:r>
        <w:r w:rsidR="00B8097A">
          <w:rPr>
            <w:noProof/>
            <w:webHidden/>
          </w:rPr>
          <w:fldChar w:fldCharType="begin"/>
        </w:r>
        <w:r w:rsidR="00B8097A">
          <w:rPr>
            <w:noProof/>
            <w:webHidden/>
          </w:rPr>
          <w:instrText xml:space="preserve"> PAGEREF _Toc411101360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61" w:history="1">
        <w:r w:rsidR="00B8097A" w:rsidRPr="00FB393A">
          <w:rPr>
            <w:rStyle w:val="Hyperlink"/>
            <w:noProof/>
          </w:rPr>
          <w:t>SQL Server 2014 Enterprise</w:t>
        </w:r>
        <w:r w:rsidR="00B8097A">
          <w:rPr>
            <w:noProof/>
            <w:webHidden/>
          </w:rPr>
          <w:tab/>
        </w:r>
        <w:r w:rsidR="00B8097A">
          <w:rPr>
            <w:noProof/>
            <w:webHidden/>
          </w:rPr>
          <w:fldChar w:fldCharType="begin"/>
        </w:r>
        <w:r w:rsidR="00B8097A">
          <w:rPr>
            <w:noProof/>
            <w:webHidden/>
          </w:rPr>
          <w:instrText xml:space="preserve"> PAGEREF _Toc411101361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62" w:history="1">
        <w:r w:rsidR="00B8097A" w:rsidRPr="00FB393A">
          <w:rPr>
            <w:rStyle w:val="Hyperlink"/>
            <w:noProof/>
          </w:rPr>
          <w:t xml:space="preserve">SQL Server 2014 Enterprise Core </w:t>
        </w:r>
        <w:r w:rsidR="00284172">
          <w:rPr>
            <w:rStyle w:val="Hyperlink"/>
            <w:noProof/>
          </w:rPr>
          <w:br/>
        </w:r>
        <w:r w:rsidR="00B8097A" w:rsidRPr="00FB393A">
          <w:rPr>
            <w:rStyle w:val="Hyperlink"/>
            <w:noProof/>
          </w:rPr>
          <w:t>(2 Licenze Core per confezione)</w:t>
        </w:r>
        <w:r w:rsidR="00B8097A">
          <w:rPr>
            <w:noProof/>
            <w:webHidden/>
          </w:rPr>
          <w:tab/>
        </w:r>
        <w:r w:rsidR="00B8097A">
          <w:rPr>
            <w:noProof/>
            <w:webHidden/>
          </w:rPr>
          <w:fldChar w:fldCharType="begin"/>
        </w:r>
        <w:r w:rsidR="00B8097A">
          <w:rPr>
            <w:noProof/>
            <w:webHidden/>
          </w:rPr>
          <w:instrText xml:space="preserve"> PAGEREF _Toc411101362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63" w:history="1">
        <w:r w:rsidR="00B8097A" w:rsidRPr="00FB393A">
          <w:rPr>
            <w:rStyle w:val="Hyperlink"/>
            <w:noProof/>
          </w:rPr>
          <w:t>SQL Server 2012 Parallel Data Warehouse</w:t>
        </w:r>
        <w:r w:rsidR="00B8097A">
          <w:rPr>
            <w:noProof/>
            <w:webHidden/>
          </w:rPr>
          <w:tab/>
        </w:r>
        <w:r w:rsidR="00B8097A">
          <w:rPr>
            <w:noProof/>
            <w:webHidden/>
          </w:rPr>
          <w:fldChar w:fldCharType="begin"/>
        </w:r>
        <w:r w:rsidR="00B8097A">
          <w:rPr>
            <w:noProof/>
            <w:webHidden/>
          </w:rPr>
          <w:instrText xml:space="preserve"> PAGEREF _Toc411101363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64" w:history="1">
        <w:r w:rsidR="00B8097A" w:rsidRPr="00FB393A">
          <w:rPr>
            <w:rStyle w:val="Hyperlink"/>
            <w:noProof/>
          </w:rPr>
          <w:t>SQL Server 2012 Parallel Data Warehouse Developer</w:t>
        </w:r>
        <w:r w:rsidR="00B8097A">
          <w:rPr>
            <w:noProof/>
            <w:webHidden/>
          </w:rPr>
          <w:tab/>
        </w:r>
        <w:r w:rsidR="00B8097A">
          <w:rPr>
            <w:noProof/>
            <w:webHidden/>
          </w:rPr>
          <w:fldChar w:fldCharType="begin"/>
        </w:r>
        <w:r w:rsidR="00B8097A">
          <w:rPr>
            <w:noProof/>
            <w:webHidden/>
          </w:rPr>
          <w:instrText xml:space="preserve"> PAGEREF _Toc411101364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65" w:history="1">
        <w:r w:rsidR="00B8097A" w:rsidRPr="00FB393A">
          <w:rPr>
            <w:rStyle w:val="Hyperlink"/>
            <w:noProof/>
          </w:rPr>
          <w:t>SQL Server 2014 Standard</w:t>
        </w:r>
        <w:r w:rsidR="00B8097A">
          <w:rPr>
            <w:noProof/>
            <w:webHidden/>
          </w:rPr>
          <w:tab/>
        </w:r>
        <w:r w:rsidR="00B8097A">
          <w:rPr>
            <w:noProof/>
            <w:webHidden/>
          </w:rPr>
          <w:fldChar w:fldCharType="begin"/>
        </w:r>
        <w:r w:rsidR="00B8097A">
          <w:rPr>
            <w:noProof/>
            <w:webHidden/>
          </w:rPr>
          <w:instrText xml:space="preserve"> PAGEREF _Toc411101365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66" w:history="1">
        <w:r w:rsidR="00B8097A" w:rsidRPr="00FB393A">
          <w:rPr>
            <w:rStyle w:val="Hyperlink"/>
            <w:noProof/>
          </w:rPr>
          <w:t>SQL Server 2014 Standard Core (2 Licenze Core per confezione)</w:t>
        </w:r>
        <w:r w:rsidR="00B8097A">
          <w:rPr>
            <w:noProof/>
            <w:webHidden/>
          </w:rPr>
          <w:tab/>
        </w:r>
        <w:r w:rsidR="00B8097A">
          <w:rPr>
            <w:noProof/>
            <w:webHidden/>
          </w:rPr>
          <w:fldChar w:fldCharType="begin"/>
        </w:r>
        <w:r w:rsidR="00B8097A">
          <w:rPr>
            <w:noProof/>
            <w:webHidden/>
          </w:rPr>
          <w:instrText xml:space="preserve"> PAGEREF _Toc411101366 \h </w:instrText>
        </w:r>
        <w:r w:rsidR="00B8097A">
          <w:rPr>
            <w:noProof/>
            <w:webHidden/>
          </w:rPr>
        </w:r>
        <w:r w:rsidR="00B8097A">
          <w:rPr>
            <w:noProof/>
            <w:webHidden/>
          </w:rPr>
          <w:fldChar w:fldCharType="separate"/>
        </w:r>
        <w:r w:rsidR="00DF5A18">
          <w:rPr>
            <w:noProof/>
            <w:webHidden/>
          </w:rPr>
          <w:t>25</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367" w:history="1">
        <w:r w:rsidR="00B8097A" w:rsidRPr="00FB393A">
          <w:rPr>
            <w:rStyle w:val="Hyperlink"/>
            <w:noProof/>
          </w:rPr>
          <w:t>System Center</w:t>
        </w:r>
        <w:r w:rsidR="00B8097A">
          <w:rPr>
            <w:noProof/>
            <w:webHidden/>
          </w:rPr>
          <w:tab/>
        </w:r>
        <w:r w:rsidR="00B8097A">
          <w:rPr>
            <w:noProof/>
            <w:webHidden/>
          </w:rPr>
          <w:fldChar w:fldCharType="begin"/>
        </w:r>
        <w:r w:rsidR="00B8097A">
          <w:rPr>
            <w:noProof/>
            <w:webHidden/>
          </w:rPr>
          <w:instrText xml:space="preserve"> PAGEREF _Toc411101367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68" w:history="1">
        <w:r w:rsidR="00B8097A" w:rsidRPr="00FB393A">
          <w:rPr>
            <w:rStyle w:val="Hyperlink"/>
            <w:noProof/>
          </w:rPr>
          <w:t>System Center Client Management Suite</w:t>
        </w:r>
        <w:r w:rsidR="00B8097A">
          <w:rPr>
            <w:noProof/>
            <w:webHidden/>
          </w:rPr>
          <w:tab/>
        </w:r>
        <w:r w:rsidR="00B8097A">
          <w:rPr>
            <w:noProof/>
            <w:webHidden/>
          </w:rPr>
          <w:fldChar w:fldCharType="begin"/>
        </w:r>
        <w:r w:rsidR="00B8097A">
          <w:rPr>
            <w:noProof/>
            <w:webHidden/>
          </w:rPr>
          <w:instrText xml:space="preserve"> PAGEREF _Toc411101368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69" w:history="1">
        <w:r w:rsidR="00B8097A" w:rsidRPr="00FB393A">
          <w:rPr>
            <w:rStyle w:val="Hyperlink"/>
            <w:noProof/>
          </w:rPr>
          <w:t xml:space="preserve">System Center 2012 R2 Client Management Suite </w:t>
        </w:r>
        <w:r w:rsidR="00284172">
          <w:rPr>
            <w:rStyle w:val="Hyperlink"/>
            <w:noProof/>
          </w:rPr>
          <w:br/>
        </w:r>
        <w:r w:rsidR="00B8097A" w:rsidRPr="00FB393A">
          <w:rPr>
            <w:rStyle w:val="Hyperlink"/>
            <w:noProof/>
          </w:rPr>
          <w:t>(Client ML) per OSE</w:t>
        </w:r>
        <w:r w:rsidR="00B8097A">
          <w:rPr>
            <w:noProof/>
            <w:webHidden/>
          </w:rPr>
          <w:tab/>
        </w:r>
        <w:r w:rsidR="00B8097A">
          <w:rPr>
            <w:noProof/>
            <w:webHidden/>
          </w:rPr>
          <w:fldChar w:fldCharType="begin"/>
        </w:r>
        <w:r w:rsidR="00B8097A">
          <w:rPr>
            <w:noProof/>
            <w:webHidden/>
          </w:rPr>
          <w:instrText xml:space="preserve"> PAGEREF _Toc411101369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70" w:history="1">
        <w:r w:rsidR="00B8097A" w:rsidRPr="00FB393A">
          <w:rPr>
            <w:rStyle w:val="Hyperlink"/>
            <w:noProof/>
          </w:rPr>
          <w:t xml:space="preserve">System Center 2012 R2 Client Management Suite </w:t>
        </w:r>
        <w:r w:rsidR="00284172">
          <w:rPr>
            <w:rStyle w:val="Hyperlink"/>
            <w:noProof/>
          </w:rPr>
          <w:br/>
        </w:r>
        <w:r w:rsidR="00B8097A" w:rsidRPr="00FB393A">
          <w:rPr>
            <w:rStyle w:val="Hyperlink"/>
            <w:noProof/>
          </w:rPr>
          <w:t>(Client ML) per Utente</w:t>
        </w:r>
        <w:r w:rsidR="00B8097A">
          <w:rPr>
            <w:noProof/>
            <w:webHidden/>
          </w:rPr>
          <w:tab/>
        </w:r>
        <w:r w:rsidR="00B8097A">
          <w:rPr>
            <w:noProof/>
            <w:webHidden/>
          </w:rPr>
          <w:fldChar w:fldCharType="begin"/>
        </w:r>
        <w:r w:rsidR="00B8097A">
          <w:rPr>
            <w:noProof/>
            <w:webHidden/>
          </w:rPr>
          <w:instrText xml:space="preserve"> PAGEREF _Toc411101370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71" w:history="1">
        <w:r w:rsidR="00B8097A" w:rsidRPr="00FB393A">
          <w:rPr>
            <w:rStyle w:val="Hyperlink"/>
            <w:noProof/>
          </w:rPr>
          <w:t>System Center Configuration Manager</w:t>
        </w:r>
        <w:r w:rsidR="00B8097A">
          <w:rPr>
            <w:noProof/>
            <w:webHidden/>
          </w:rPr>
          <w:tab/>
        </w:r>
        <w:r w:rsidR="00B8097A">
          <w:rPr>
            <w:noProof/>
            <w:webHidden/>
          </w:rPr>
          <w:fldChar w:fldCharType="begin"/>
        </w:r>
        <w:r w:rsidR="00B8097A">
          <w:rPr>
            <w:noProof/>
            <w:webHidden/>
          </w:rPr>
          <w:instrText xml:space="preserve"> PAGEREF _Toc411101371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72" w:history="1">
        <w:r w:rsidR="00B8097A" w:rsidRPr="00FB393A">
          <w:rPr>
            <w:rStyle w:val="Hyperlink"/>
            <w:noProof/>
          </w:rPr>
          <w:t>Licenza di Gestione Server Enterprise per System Center Configuration Manager 2007 R3</w:t>
        </w:r>
        <w:r w:rsidR="00B8097A">
          <w:rPr>
            <w:noProof/>
            <w:webHidden/>
          </w:rPr>
          <w:tab/>
        </w:r>
        <w:r w:rsidR="00B8097A">
          <w:rPr>
            <w:noProof/>
            <w:webHidden/>
          </w:rPr>
          <w:fldChar w:fldCharType="begin"/>
        </w:r>
        <w:r w:rsidR="00B8097A">
          <w:rPr>
            <w:noProof/>
            <w:webHidden/>
          </w:rPr>
          <w:instrText xml:space="preserve"> PAGEREF _Toc411101372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73" w:history="1">
        <w:r w:rsidR="00B8097A" w:rsidRPr="00FB393A">
          <w:rPr>
            <w:rStyle w:val="Hyperlink"/>
            <w:noProof/>
          </w:rPr>
          <w:t xml:space="preserve">Licenza di Gestione Server Standard per System Center </w:t>
        </w:r>
        <w:r w:rsidR="00284172">
          <w:rPr>
            <w:rStyle w:val="Hyperlink"/>
            <w:noProof/>
          </w:rPr>
          <w:br/>
        </w:r>
        <w:r w:rsidR="00B8097A" w:rsidRPr="00FB393A">
          <w:rPr>
            <w:rStyle w:val="Hyperlink"/>
            <w:noProof/>
          </w:rPr>
          <w:t>Configuration Manager 2007 R3 (Standard Server ML)</w:t>
        </w:r>
        <w:r w:rsidR="00B8097A">
          <w:rPr>
            <w:noProof/>
            <w:webHidden/>
          </w:rPr>
          <w:tab/>
        </w:r>
        <w:r w:rsidR="00B8097A">
          <w:rPr>
            <w:noProof/>
            <w:webHidden/>
          </w:rPr>
          <w:fldChar w:fldCharType="begin"/>
        </w:r>
        <w:r w:rsidR="00B8097A">
          <w:rPr>
            <w:noProof/>
            <w:webHidden/>
          </w:rPr>
          <w:instrText xml:space="preserve"> PAGEREF _Toc411101373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74" w:history="1">
        <w:r w:rsidR="00B8097A" w:rsidRPr="00FB393A">
          <w:rPr>
            <w:rStyle w:val="Hyperlink"/>
            <w:noProof/>
          </w:rPr>
          <w:t xml:space="preserve">Licenza di Gestione Client per System Center 2012 R2 </w:t>
        </w:r>
        <w:r w:rsidR="00284172">
          <w:rPr>
            <w:rStyle w:val="Hyperlink"/>
            <w:noProof/>
          </w:rPr>
          <w:br/>
        </w:r>
        <w:r w:rsidR="00B8097A" w:rsidRPr="00FB393A">
          <w:rPr>
            <w:rStyle w:val="Hyperlink"/>
            <w:noProof/>
          </w:rPr>
          <w:t>Configuration Manager (Client ML) (Solo Studenti)</w:t>
        </w:r>
        <w:r w:rsidR="00B8097A">
          <w:rPr>
            <w:noProof/>
            <w:webHidden/>
          </w:rPr>
          <w:tab/>
        </w:r>
        <w:r w:rsidR="00B8097A">
          <w:rPr>
            <w:noProof/>
            <w:webHidden/>
          </w:rPr>
          <w:fldChar w:fldCharType="begin"/>
        </w:r>
        <w:r w:rsidR="00B8097A">
          <w:rPr>
            <w:noProof/>
            <w:webHidden/>
          </w:rPr>
          <w:instrText xml:space="preserve"> PAGEREF _Toc411101374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75" w:history="1">
        <w:r w:rsidR="00B8097A" w:rsidRPr="00FB393A">
          <w:rPr>
            <w:rStyle w:val="Hyperlink"/>
            <w:noProof/>
          </w:rPr>
          <w:t xml:space="preserve">Licenza di Gestione Client per System Center 2012 R2 </w:t>
        </w:r>
        <w:r w:rsidR="00284172">
          <w:rPr>
            <w:rStyle w:val="Hyperlink"/>
            <w:noProof/>
          </w:rPr>
          <w:br/>
        </w:r>
        <w:r w:rsidR="00B8097A" w:rsidRPr="00FB393A">
          <w:rPr>
            <w:rStyle w:val="Hyperlink"/>
            <w:noProof/>
          </w:rPr>
          <w:t>Configuration Manager per OSE</w:t>
        </w:r>
        <w:r w:rsidR="00B8097A">
          <w:rPr>
            <w:noProof/>
            <w:webHidden/>
          </w:rPr>
          <w:tab/>
        </w:r>
        <w:r w:rsidR="00B8097A">
          <w:rPr>
            <w:noProof/>
            <w:webHidden/>
          </w:rPr>
          <w:fldChar w:fldCharType="begin"/>
        </w:r>
        <w:r w:rsidR="00B8097A">
          <w:rPr>
            <w:noProof/>
            <w:webHidden/>
          </w:rPr>
          <w:instrText xml:space="preserve"> PAGEREF _Toc411101375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76" w:history="1">
        <w:r w:rsidR="00B8097A" w:rsidRPr="00FB393A">
          <w:rPr>
            <w:rStyle w:val="Hyperlink"/>
            <w:noProof/>
          </w:rPr>
          <w:t xml:space="preserve">Licenza di Gestione Client per System Center 2012 R2 </w:t>
        </w:r>
        <w:r w:rsidR="00284172">
          <w:rPr>
            <w:rStyle w:val="Hyperlink"/>
            <w:noProof/>
          </w:rPr>
          <w:br/>
        </w:r>
        <w:r w:rsidR="00B8097A" w:rsidRPr="00FB393A">
          <w:rPr>
            <w:rStyle w:val="Hyperlink"/>
            <w:noProof/>
          </w:rPr>
          <w:t>Configuration Manager per Utente</w:t>
        </w:r>
        <w:r w:rsidR="00B8097A">
          <w:rPr>
            <w:noProof/>
            <w:webHidden/>
          </w:rPr>
          <w:tab/>
        </w:r>
        <w:r w:rsidR="00B8097A">
          <w:rPr>
            <w:noProof/>
            <w:webHidden/>
          </w:rPr>
          <w:fldChar w:fldCharType="begin"/>
        </w:r>
        <w:r w:rsidR="00B8097A">
          <w:rPr>
            <w:noProof/>
            <w:webHidden/>
          </w:rPr>
          <w:instrText xml:space="preserve"> PAGEREF _Toc411101376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77" w:history="1">
        <w:r w:rsidR="00B8097A" w:rsidRPr="00FB393A">
          <w:rPr>
            <w:rStyle w:val="Hyperlink"/>
            <w:noProof/>
          </w:rPr>
          <w:t>System Center Data Protection Manager</w:t>
        </w:r>
        <w:r w:rsidR="00B8097A">
          <w:rPr>
            <w:noProof/>
            <w:webHidden/>
          </w:rPr>
          <w:tab/>
        </w:r>
        <w:r w:rsidR="00B8097A">
          <w:rPr>
            <w:noProof/>
            <w:webHidden/>
          </w:rPr>
          <w:fldChar w:fldCharType="begin"/>
        </w:r>
        <w:r w:rsidR="00B8097A">
          <w:rPr>
            <w:noProof/>
            <w:webHidden/>
          </w:rPr>
          <w:instrText xml:space="preserve"> PAGEREF _Toc411101377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78" w:history="1">
        <w:r w:rsidR="00B8097A" w:rsidRPr="00FB393A">
          <w:rPr>
            <w:rStyle w:val="Hyperlink"/>
            <w:noProof/>
          </w:rPr>
          <w:t>Licenza di Gestione Server Enterprise per System Center Data Protection Manager 2010</w:t>
        </w:r>
        <w:r w:rsidR="00B8097A">
          <w:rPr>
            <w:noProof/>
            <w:webHidden/>
          </w:rPr>
          <w:tab/>
        </w:r>
        <w:r w:rsidR="00B8097A">
          <w:rPr>
            <w:noProof/>
            <w:webHidden/>
          </w:rPr>
          <w:fldChar w:fldCharType="begin"/>
        </w:r>
        <w:r w:rsidR="00B8097A">
          <w:rPr>
            <w:noProof/>
            <w:webHidden/>
          </w:rPr>
          <w:instrText xml:space="preserve"> PAGEREF _Toc411101378 \h </w:instrText>
        </w:r>
        <w:r w:rsidR="00B8097A">
          <w:rPr>
            <w:noProof/>
            <w:webHidden/>
          </w:rPr>
        </w:r>
        <w:r w:rsidR="00B8097A">
          <w:rPr>
            <w:noProof/>
            <w:webHidden/>
          </w:rPr>
          <w:fldChar w:fldCharType="separate"/>
        </w:r>
        <w:r w:rsidR="00DF5A18">
          <w:rPr>
            <w:noProof/>
            <w:webHidden/>
          </w:rPr>
          <w:t>27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79" w:history="1">
        <w:r w:rsidR="00B8097A" w:rsidRPr="00FB393A">
          <w:rPr>
            <w:rStyle w:val="Hyperlink"/>
            <w:noProof/>
          </w:rPr>
          <w:t>Licenza di Gestione Server Standard per System Center Data Protection Manager 2010</w:t>
        </w:r>
        <w:r w:rsidR="00B8097A">
          <w:rPr>
            <w:noProof/>
            <w:webHidden/>
          </w:rPr>
          <w:tab/>
        </w:r>
        <w:r w:rsidR="00B8097A">
          <w:rPr>
            <w:noProof/>
            <w:webHidden/>
          </w:rPr>
          <w:fldChar w:fldCharType="begin"/>
        </w:r>
        <w:r w:rsidR="00B8097A">
          <w:rPr>
            <w:noProof/>
            <w:webHidden/>
          </w:rPr>
          <w:instrText xml:space="preserve"> PAGEREF _Toc411101379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80" w:history="1">
        <w:r w:rsidR="00B8097A" w:rsidRPr="00FB393A">
          <w:rPr>
            <w:rStyle w:val="Hyperlink"/>
            <w:noProof/>
          </w:rPr>
          <w:t>System Center Operations Manager</w:t>
        </w:r>
        <w:r w:rsidR="00B8097A">
          <w:rPr>
            <w:noProof/>
            <w:webHidden/>
          </w:rPr>
          <w:tab/>
        </w:r>
        <w:r w:rsidR="00B8097A">
          <w:rPr>
            <w:noProof/>
            <w:webHidden/>
          </w:rPr>
          <w:fldChar w:fldCharType="begin"/>
        </w:r>
        <w:r w:rsidR="00B8097A">
          <w:rPr>
            <w:noProof/>
            <w:webHidden/>
          </w:rPr>
          <w:instrText xml:space="preserve"> PAGEREF _Toc411101380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81" w:history="1">
        <w:r w:rsidR="00B8097A" w:rsidRPr="00FB393A">
          <w:rPr>
            <w:rStyle w:val="Hyperlink"/>
            <w:noProof/>
          </w:rPr>
          <w:t xml:space="preserve">Licenza di Gestione Server Enterprise per System Center </w:t>
        </w:r>
        <w:r w:rsidR="00284172">
          <w:rPr>
            <w:rStyle w:val="Hyperlink"/>
            <w:noProof/>
          </w:rPr>
          <w:br/>
        </w:r>
        <w:r w:rsidR="00B8097A" w:rsidRPr="00FB393A">
          <w:rPr>
            <w:rStyle w:val="Hyperlink"/>
            <w:noProof/>
          </w:rPr>
          <w:t>Operations Manager 2007 R2</w:t>
        </w:r>
        <w:r w:rsidR="00B8097A">
          <w:rPr>
            <w:noProof/>
            <w:webHidden/>
          </w:rPr>
          <w:tab/>
        </w:r>
        <w:r w:rsidR="00B8097A">
          <w:rPr>
            <w:noProof/>
            <w:webHidden/>
          </w:rPr>
          <w:fldChar w:fldCharType="begin"/>
        </w:r>
        <w:r w:rsidR="00B8097A">
          <w:rPr>
            <w:noProof/>
            <w:webHidden/>
          </w:rPr>
          <w:instrText xml:space="preserve"> PAGEREF _Toc411101381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82" w:history="1">
        <w:r w:rsidR="00B8097A" w:rsidRPr="00FB393A">
          <w:rPr>
            <w:rStyle w:val="Hyperlink"/>
            <w:noProof/>
          </w:rPr>
          <w:t xml:space="preserve">Licenza di Gestione Server Standard per System Center </w:t>
        </w:r>
        <w:r w:rsidR="00284172">
          <w:rPr>
            <w:rStyle w:val="Hyperlink"/>
            <w:noProof/>
          </w:rPr>
          <w:br/>
        </w:r>
        <w:r w:rsidR="00B8097A" w:rsidRPr="00FB393A">
          <w:rPr>
            <w:rStyle w:val="Hyperlink"/>
            <w:noProof/>
          </w:rPr>
          <w:t>Operations Manager 2007 R2</w:t>
        </w:r>
        <w:r w:rsidR="00B8097A">
          <w:rPr>
            <w:noProof/>
            <w:webHidden/>
          </w:rPr>
          <w:tab/>
        </w:r>
        <w:r w:rsidR="00B8097A">
          <w:rPr>
            <w:noProof/>
            <w:webHidden/>
          </w:rPr>
          <w:fldChar w:fldCharType="begin"/>
        </w:r>
        <w:r w:rsidR="00B8097A">
          <w:rPr>
            <w:noProof/>
            <w:webHidden/>
          </w:rPr>
          <w:instrText xml:space="preserve"> PAGEREF _Toc411101382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83" w:history="1">
        <w:r w:rsidR="00B8097A" w:rsidRPr="00FB393A">
          <w:rPr>
            <w:rStyle w:val="Hyperlink"/>
            <w:noProof/>
          </w:rPr>
          <w:t xml:space="preserve">Licenza di Gestione Client per System Center </w:t>
        </w:r>
        <w:r w:rsidR="00284172">
          <w:rPr>
            <w:rStyle w:val="Hyperlink"/>
            <w:noProof/>
          </w:rPr>
          <w:br/>
        </w:r>
        <w:r w:rsidR="00B8097A" w:rsidRPr="00FB393A">
          <w:rPr>
            <w:rStyle w:val="Hyperlink"/>
            <w:noProof/>
          </w:rPr>
          <w:t>Operations Manager 2007 R2 per OSE</w:t>
        </w:r>
        <w:r w:rsidR="00B8097A">
          <w:rPr>
            <w:noProof/>
            <w:webHidden/>
          </w:rPr>
          <w:tab/>
        </w:r>
        <w:r w:rsidR="00B8097A">
          <w:rPr>
            <w:noProof/>
            <w:webHidden/>
          </w:rPr>
          <w:fldChar w:fldCharType="begin"/>
        </w:r>
        <w:r w:rsidR="00B8097A">
          <w:rPr>
            <w:noProof/>
            <w:webHidden/>
          </w:rPr>
          <w:instrText xml:space="preserve"> PAGEREF _Toc411101383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84" w:history="1">
        <w:r w:rsidR="00B8097A" w:rsidRPr="00FB393A">
          <w:rPr>
            <w:rStyle w:val="Hyperlink"/>
            <w:noProof/>
          </w:rPr>
          <w:t xml:space="preserve">Licenza di Gestione Client per System Center </w:t>
        </w:r>
        <w:r w:rsidR="00284172">
          <w:rPr>
            <w:rStyle w:val="Hyperlink"/>
            <w:noProof/>
          </w:rPr>
          <w:br/>
        </w:r>
        <w:r w:rsidR="00B8097A" w:rsidRPr="00FB393A">
          <w:rPr>
            <w:rStyle w:val="Hyperlink"/>
            <w:noProof/>
          </w:rPr>
          <w:t>Operations Manager 2007 R2 per Utente</w:t>
        </w:r>
        <w:r w:rsidR="00B8097A">
          <w:rPr>
            <w:noProof/>
            <w:webHidden/>
          </w:rPr>
          <w:tab/>
        </w:r>
        <w:r w:rsidR="00B8097A">
          <w:rPr>
            <w:noProof/>
            <w:webHidden/>
          </w:rPr>
          <w:fldChar w:fldCharType="begin"/>
        </w:r>
        <w:r w:rsidR="00B8097A">
          <w:rPr>
            <w:noProof/>
            <w:webHidden/>
          </w:rPr>
          <w:instrText xml:space="preserve"> PAGEREF _Toc411101384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85" w:history="1">
        <w:r w:rsidR="00B8097A" w:rsidRPr="00FB393A">
          <w:rPr>
            <w:rStyle w:val="Hyperlink"/>
            <w:noProof/>
          </w:rPr>
          <w:t>System Center Server</w:t>
        </w:r>
        <w:r w:rsidR="00B8097A">
          <w:rPr>
            <w:noProof/>
            <w:webHidden/>
          </w:rPr>
          <w:tab/>
        </w:r>
        <w:r w:rsidR="00B8097A">
          <w:rPr>
            <w:noProof/>
            <w:webHidden/>
          </w:rPr>
          <w:fldChar w:fldCharType="begin"/>
        </w:r>
        <w:r w:rsidR="00B8097A">
          <w:rPr>
            <w:noProof/>
            <w:webHidden/>
          </w:rPr>
          <w:instrText xml:space="preserve"> PAGEREF _Toc411101385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86" w:history="1">
        <w:r w:rsidR="00B8097A" w:rsidRPr="00FB393A">
          <w:rPr>
            <w:rStyle w:val="Hyperlink"/>
            <w:noProof/>
          </w:rPr>
          <w:t xml:space="preserve">Licenza di Gestione Server per System Center 2012 R2 </w:t>
        </w:r>
        <w:r w:rsidR="00284172">
          <w:rPr>
            <w:rStyle w:val="Hyperlink"/>
            <w:noProof/>
          </w:rPr>
          <w:br/>
        </w:r>
        <w:r w:rsidR="00B8097A" w:rsidRPr="00FB393A">
          <w:rPr>
            <w:rStyle w:val="Hyperlink"/>
            <w:noProof/>
          </w:rPr>
          <w:t>Datacenter (2 processori)</w:t>
        </w:r>
        <w:r w:rsidR="00B8097A">
          <w:rPr>
            <w:noProof/>
            <w:webHidden/>
          </w:rPr>
          <w:tab/>
        </w:r>
        <w:r w:rsidR="00B8097A">
          <w:rPr>
            <w:noProof/>
            <w:webHidden/>
          </w:rPr>
          <w:fldChar w:fldCharType="begin"/>
        </w:r>
        <w:r w:rsidR="00B8097A">
          <w:rPr>
            <w:noProof/>
            <w:webHidden/>
          </w:rPr>
          <w:instrText xml:space="preserve"> PAGEREF _Toc411101386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87" w:history="1">
        <w:r w:rsidR="00B8097A" w:rsidRPr="00FB393A">
          <w:rPr>
            <w:rStyle w:val="Hyperlink"/>
            <w:noProof/>
          </w:rPr>
          <w:t xml:space="preserve">Licenza di Gestione Server Standard per System Center 2012 </w:t>
        </w:r>
        <w:r w:rsidR="00284172">
          <w:rPr>
            <w:rStyle w:val="Hyperlink"/>
            <w:noProof/>
          </w:rPr>
          <w:br/>
        </w:r>
        <w:r w:rsidR="00B8097A" w:rsidRPr="00FB393A">
          <w:rPr>
            <w:rStyle w:val="Hyperlink"/>
            <w:noProof/>
          </w:rPr>
          <w:t>R2 (2 processori)</w:t>
        </w:r>
        <w:r w:rsidR="00B8097A">
          <w:rPr>
            <w:noProof/>
            <w:webHidden/>
          </w:rPr>
          <w:tab/>
        </w:r>
        <w:r w:rsidR="00B8097A">
          <w:rPr>
            <w:noProof/>
            <w:webHidden/>
          </w:rPr>
          <w:fldChar w:fldCharType="begin"/>
        </w:r>
        <w:r w:rsidR="00B8097A">
          <w:rPr>
            <w:noProof/>
            <w:webHidden/>
          </w:rPr>
          <w:instrText xml:space="preserve"> PAGEREF _Toc411101387 \h </w:instrText>
        </w:r>
        <w:r w:rsidR="00B8097A">
          <w:rPr>
            <w:noProof/>
            <w:webHidden/>
          </w:rPr>
        </w:r>
        <w:r w:rsidR="00B8097A">
          <w:rPr>
            <w:noProof/>
            <w:webHidden/>
          </w:rPr>
          <w:fldChar w:fldCharType="separate"/>
        </w:r>
        <w:r w:rsidR="00DF5A18">
          <w:rPr>
            <w:noProof/>
            <w:webHidden/>
          </w:rPr>
          <w:t>28</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88" w:history="1">
        <w:r w:rsidR="00B8097A" w:rsidRPr="00FB393A">
          <w:rPr>
            <w:rStyle w:val="Hyperlink"/>
            <w:noProof/>
          </w:rPr>
          <w:t>System Center Server Management Suite</w:t>
        </w:r>
        <w:r w:rsidR="00B8097A">
          <w:rPr>
            <w:noProof/>
            <w:webHidden/>
          </w:rPr>
          <w:tab/>
        </w:r>
        <w:r w:rsidR="00B8097A">
          <w:rPr>
            <w:noProof/>
            <w:webHidden/>
          </w:rPr>
          <w:fldChar w:fldCharType="begin"/>
        </w:r>
        <w:r w:rsidR="00B8097A">
          <w:rPr>
            <w:noProof/>
            <w:webHidden/>
          </w:rPr>
          <w:instrText xml:space="preserve"> PAGEREF _Toc411101388 \h </w:instrText>
        </w:r>
        <w:r w:rsidR="00B8097A">
          <w:rPr>
            <w:noProof/>
            <w:webHidden/>
          </w:rPr>
        </w:r>
        <w:r w:rsidR="00B8097A">
          <w:rPr>
            <w:noProof/>
            <w:webHidden/>
          </w:rPr>
          <w:fldChar w:fldCharType="separate"/>
        </w:r>
        <w:r w:rsidR="00DF5A18">
          <w:rPr>
            <w:noProof/>
            <w:webHidden/>
          </w:rPr>
          <w:t>29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89" w:history="1">
        <w:r w:rsidR="00B8097A" w:rsidRPr="00FB393A">
          <w:rPr>
            <w:rStyle w:val="Hyperlink"/>
            <w:noProof/>
          </w:rPr>
          <w:t>System Center Server Management Suite Datacenter</w:t>
        </w:r>
        <w:r w:rsidR="00B8097A">
          <w:rPr>
            <w:noProof/>
            <w:webHidden/>
          </w:rPr>
          <w:tab/>
        </w:r>
        <w:r w:rsidR="00B8097A">
          <w:rPr>
            <w:noProof/>
            <w:webHidden/>
          </w:rPr>
          <w:fldChar w:fldCharType="begin"/>
        </w:r>
        <w:r w:rsidR="00B8097A">
          <w:rPr>
            <w:noProof/>
            <w:webHidden/>
          </w:rPr>
          <w:instrText xml:space="preserve"> PAGEREF _Toc411101389 \h </w:instrText>
        </w:r>
        <w:r w:rsidR="00B8097A">
          <w:rPr>
            <w:noProof/>
            <w:webHidden/>
          </w:rPr>
        </w:r>
        <w:r w:rsidR="00B8097A">
          <w:rPr>
            <w:noProof/>
            <w:webHidden/>
          </w:rPr>
          <w:fldChar w:fldCharType="separate"/>
        </w:r>
        <w:r w:rsidR="00DF5A18">
          <w:rPr>
            <w:noProof/>
            <w:webHidden/>
          </w:rPr>
          <w:t>29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90" w:history="1">
        <w:r w:rsidR="00B8097A" w:rsidRPr="00FB393A">
          <w:rPr>
            <w:rStyle w:val="Hyperlink"/>
            <w:noProof/>
          </w:rPr>
          <w:t>System Center Server Management Suite Enterprise</w:t>
        </w:r>
        <w:r w:rsidR="00B8097A">
          <w:rPr>
            <w:noProof/>
            <w:webHidden/>
          </w:rPr>
          <w:tab/>
        </w:r>
        <w:r w:rsidR="00B8097A">
          <w:rPr>
            <w:noProof/>
            <w:webHidden/>
          </w:rPr>
          <w:fldChar w:fldCharType="begin"/>
        </w:r>
        <w:r w:rsidR="00B8097A">
          <w:rPr>
            <w:noProof/>
            <w:webHidden/>
          </w:rPr>
          <w:instrText xml:space="preserve"> PAGEREF _Toc411101390 \h </w:instrText>
        </w:r>
        <w:r w:rsidR="00B8097A">
          <w:rPr>
            <w:noProof/>
            <w:webHidden/>
          </w:rPr>
        </w:r>
        <w:r w:rsidR="00B8097A">
          <w:rPr>
            <w:noProof/>
            <w:webHidden/>
          </w:rPr>
          <w:fldChar w:fldCharType="separate"/>
        </w:r>
        <w:r w:rsidR="00DF5A18">
          <w:rPr>
            <w:noProof/>
            <w:webHidden/>
          </w:rPr>
          <w:t>29</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91" w:history="1">
        <w:r w:rsidR="00B8097A" w:rsidRPr="00FB393A">
          <w:rPr>
            <w:rStyle w:val="Hyperlink"/>
            <w:noProof/>
          </w:rPr>
          <w:t>System Center Service Manager</w:t>
        </w:r>
        <w:r w:rsidR="00B8097A">
          <w:rPr>
            <w:noProof/>
            <w:webHidden/>
          </w:rPr>
          <w:tab/>
        </w:r>
        <w:r w:rsidR="00B8097A">
          <w:rPr>
            <w:noProof/>
            <w:webHidden/>
          </w:rPr>
          <w:fldChar w:fldCharType="begin"/>
        </w:r>
        <w:r w:rsidR="00B8097A">
          <w:rPr>
            <w:noProof/>
            <w:webHidden/>
          </w:rPr>
          <w:instrText xml:space="preserve"> PAGEREF _Toc411101391 \h </w:instrText>
        </w:r>
        <w:r w:rsidR="00B8097A">
          <w:rPr>
            <w:noProof/>
            <w:webHidden/>
          </w:rPr>
        </w:r>
        <w:r w:rsidR="00B8097A">
          <w:rPr>
            <w:noProof/>
            <w:webHidden/>
          </w:rPr>
          <w:fldChar w:fldCharType="separate"/>
        </w:r>
        <w:r w:rsidR="00DF5A18">
          <w:rPr>
            <w:noProof/>
            <w:webHidden/>
          </w:rPr>
          <w:t>29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92" w:history="1">
        <w:r w:rsidR="00B8097A" w:rsidRPr="00FB393A">
          <w:rPr>
            <w:rStyle w:val="Hyperlink"/>
            <w:noProof/>
          </w:rPr>
          <w:t>Licenza di Gestione Client (Client ML) per System Center Service Manager 2010 per OSE</w:t>
        </w:r>
        <w:r w:rsidR="00B8097A">
          <w:rPr>
            <w:noProof/>
            <w:webHidden/>
          </w:rPr>
          <w:tab/>
        </w:r>
        <w:r w:rsidR="00B8097A">
          <w:rPr>
            <w:noProof/>
            <w:webHidden/>
          </w:rPr>
          <w:fldChar w:fldCharType="begin"/>
        </w:r>
        <w:r w:rsidR="00B8097A">
          <w:rPr>
            <w:noProof/>
            <w:webHidden/>
          </w:rPr>
          <w:instrText xml:space="preserve"> PAGEREF _Toc411101392 \h </w:instrText>
        </w:r>
        <w:r w:rsidR="00B8097A">
          <w:rPr>
            <w:noProof/>
            <w:webHidden/>
          </w:rPr>
        </w:r>
        <w:r w:rsidR="00B8097A">
          <w:rPr>
            <w:noProof/>
            <w:webHidden/>
          </w:rPr>
          <w:fldChar w:fldCharType="separate"/>
        </w:r>
        <w:r w:rsidR="00DF5A18">
          <w:rPr>
            <w:noProof/>
            <w:webHidden/>
          </w:rPr>
          <w:t>29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93" w:history="1">
        <w:r w:rsidR="00B8097A" w:rsidRPr="00FB393A">
          <w:rPr>
            <w:rStyle w:val="Hyperlink"/>
            <w:noProof/>
          </w:rPr>
          <w:t>Licenza di Gestione Client (Client ML) per System Center Service Manager 2010 per Utente</w:t>
        </w:r>
        <w:r w:rsidR="00B8097A">
          <w:rPr>
            <w:noProof/>
            <w:webHidden/>
          </w:rPr>
          <w:tab/>
        </w:r>
        <w:r w:rsidR="00B8097A">
          <w:rPr>
            <w:noProof/>
            <w:webHidden/>
          </w:rPr>
          <w:fldChar w:fldCharType="begin"/>
        </w:r>
        <w:r w:rsidR="00B8097A">
          <w:rPr>
            <w:noProof/>
            <w:webHidden/>
          </w:rPr>
          <w:instrText xml:space="preserve"> PAGEREF _Toc411101393 \h </w:instrText>
        </w:r>
        <w:r w:rsidR="00B8097A">
          <w:rPr>
            <w:noProof/>
            <w:webHidden/>
          </w:rPr>
        </w:r>
        <w:r w:rsidR="00B8097A">
          <w:rPr>
            <w:noProof/>
            <w:webHidden/>
          </w:rPr>
          <w:fldChar w:fldCharType="separate"/>
        </w:r>
        <w:r w:rsidR="00DF5A18">
          <w:rPr>
            <w:noProof/>
            <w:webHidden/>
          </w:rPr>
          <w:t>29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394" w:history="1">
        <w:r w:rsidR="00B8097A" w:rsidRPr="00FB393A">
          <w:rPr>
            <w:rStyle w:val="Hyperlink"/>
            <w:noProof/>
          </w:rPr>
          <w:t xml:space="preserve">Licenza di Gestione Server (Server ML) per </w:t>
        </w:r>
        <w:r w:rsidR="00284172">
          <w:rPr>
            <w:rStyle w:val="Hyperlink"/>
            <w:noProof/>
          </w:rPr>
          <w:br/>
        </w:r>
        <w:r w:rsidR="00B8097A" w:rsidRPr="00FB393A">
          <w:rPr>
            <w:rStyle w:val="Hyperlink"/>
            <w:noProof/>
          </w:rPr>
          <w:t>System Center Service Manager 2010 per OSE</w:t>
        </w:r>
        <w:r w:rsidR="00B8097A">
          <w:rPr>
            <w:noProof/>
            <w:webHidden/>
          </w:rPr>
          <w:tab/>
        </w:r>
        <w:r w:rsidR="00B8097A">
          <w:rPr>
            <w:noProof/>
            <w:webHidden/>
          </w:rPr>
          <w:fldChar w:fldCharType="begin"/>
        </w:r>
        <w:r w:rsidR="00B8097A">
          <w:rPr>
            <w:noProof/>
            <w:webHidden/>
          </w:rPr>
          <w:instrText xml:space="preserve"> PAGEREF _Toc411101394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395" w:history="1">
        <w:r w:rsidR="00B8097A" w:rsidRPr="00FB393A">
          <w:rPr>
            <w:rStyle w:val="Hyperlink"/>
            <w:noProof/>
          </w:rPr>
          <w:t>VDI Suite</w:t>
        </w:r>
        <w:r w:rsidR="00B8097A">
          <w:rPr>
            <w:noProof/>
            <w:webHidden/>
          </w:rPr>
          <w:tab/>
        </w:r>
        <w:r w:rsidR="00B8097A">
          <w:rPr>
            <w:noProof/>
            <w:webHidden/>
          </w:rPr>
          <w:fldChar w:fldCharType="begin"/>
        </w:r>
        <w:r w:rsidR="00B8097A">
          <w:rPr>
            <w:noProof/>
            <w:webHidden/>
          </w:rPr>
          <w:instrText xml:space="preserve"> PAGEREF _Toc411101395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96" w:history="1">
        <w:r w:rsidR="00B8097A" w:rsidRPr="00FB393A">
          <w:rPr>
            <w:rStyle w:val="Hyperlink"/>
            <w:noProof/>
          </w:rPr>
          <w:t>VDI Suite</w:t>
        </w:r>
        <w:r w:rsidR="00B8097A">
          <w:rPr>
            <w:noProof/>
            <w:webHidden/>
          </w:rPr>
          <w:tab/>
        </w:r>
        <w:r w:rsidR="00B8097A">
          <w:rPr>
            <w:noProof/>
            <w:webHidden/>
          </w:rPr>
          <w:fldChar w:fldCharType="begin"/>
        </w:r>
        <w:r w:rsidR="00B8097A">
          <w:rPr>
            <w:noProof/>
            <w:webHidden/>
          </w:rPr>
          <w:instrText xml:space="preserve"> PAGEREF _Toc411101396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397" w:history="1">
        <w:r w:rsidR="00B8097A" w:rsidRPr="00FB393A">
          <w:rPr>
            <w:rStyle w:val="Hyperlink"/>
            <w:noProof/>
          </w:rPr>
          <w:t>VDI Suite con MDOP</w:t>
        </w:r>
        <w:r w:rsidR="00B8097A">
          <w:rPr>
            <w:noProof/>
            <w:webHidden/>
          </w:rPr>
          <w:tab/>
        </w:r>
        <w:r w:rsidR="00B8097A">
          <w:rPr>
            <w:noProof/>
            <w:webHidden/>
          </w:rPr>
          <w:fldChar w:fldCharType="begin"/>
        </w:r>
        <w:r w:rsidR="00B8097A">
          <w:rPr>
            <w:noProof/>
            <w:webHidden/>
          </w:rPr>
          <w:instrText xml:space="preserve"> PAGEREF _Toc411101397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398" w:history="1">
        <w:r w:rsidR="00B8097A" w:rsidRPr="00FB393A">
          <w:rPr>
            <w:rStyle w:val="Hyperlink"/>
            <w:noProof/>
          </w:rPr>
          <w:t>Visual Studio</w:t>
        </w:r>
        <w:r w:rsidR="00B8097A">
          <w:rPr>
            <w:noProof/>
            <w:webHidden/>
          </w:rPr>
          <w:tab/>
        </w:r>
        <w:r w:rsidR="00B8097A">
          <w:rPr>
            <w:noProof/>
            <w:webHidden/>
          </w:rPr>
          <w:fldChar w:fldCharType="begin"/>
        </w:r>
        <w:r w:rsidR="00B8097A">
          <w:rPr>
            <w:noProof/>
            <w:webHidden/>
          </w:rPr>
          <w:instrText xml:space="preserve"> PAGEREF _Toc411101398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399" w:history="1">
        <w:r w:rsidR="00B8097A" w:rsidRPr="00FB393A">
          <w:rPr>
            <w:rStyle w:val="Hyperlink"/>
            <w:noProof/>
          </w:rPr>
          <w:t>Visual Studio</w:t>
        </w:r>
        <w:r w:rsidR="00B8097A">
          <w:rPr>
            <w:noProof/>
            <w:webHidden/>
          </w:rPr>
          <w:tab/>
        </w:r>
        <w:r w:rsidR="00B8097A">
          <w:rPr>
            <w:noProof/>
            <w:webHidden/>
          </w:rPr>
          <w:fldChar w:fldCharType="begin"/>
        </w:r>
        <w:r w:rsidR="00B8097A">
          <w:rPr>
            <w:noProof/>
            <w:webHidden/>
          </w:rPr>
          <w:instrText xml:space="preserve"> PAGEREF _Toc411101399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0" w:history="1">
        <w:r w:rsidR="00B8097A" w:rsidRPr="00FB393A">
          <w:rPr>
            <w:rStyle w:val="Hyperlink"/>
            <w:noProof/>
          </w:rPr>
          <w:t>Sistemi Operativi MSDN</w:t>
        </w:r>
        <w:r w:rsidR="00B8097A">
          <w:rPr>
            <w:noProof/>
            <w:webHidden/>
          </w:rPr>
          <w:tab/>
        </w:r>
        <w:r w:rsidR="00B8097A">
          <w:rPr>
            <w:noProof/>
            <w:webHidden/>
          </w:rPr>
          <w:fldChar w:fldCharType="begin"/>
        </w:r>
        <w:r w:rsidR="00B8097A">
          <w:rPr>
            <w:noProof/>
            <w:webHidden/>
          </w:rPr>
          <w:instrText xml:space="preserve"> PAGEREF _Toc411101400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1" w:history="1">
        <w:r w:rsidR="00B8097A" w:rsidRPr="00FB393A">
          <w:rPr>
            <w:rStyle w:val="Hyperlink"/>
            <w:noProof/>
          </w:rPr>
          <w:t>Piattaforme MSDN</w:t>
        </w:r>
        <w:r w:rsidR="00B8097A">
          <w:rPr>
            <w:noProof/>
            <w:webHidden/>
          </w:rPr>
          <w:tab/>
        </w:r>
        <w:r w:rsidR="00B8097A">
          <w:rPr>
            <w:noProof/>
            <w:webHidden/>
          </w:rPr>
          <w:fldChar w:fldCharType="begin"/>
        </w:r>
        <w:r w:rsidR="00B8097A">
          <w:rPr>
            <w:noProof/>
            <w:webHidden/>
          </w:rPr>
          <w:instrText xml:space="preserve"> PAGEREF _Toc411101401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2" w:history="1">
        <w:r w:rsidR="00B8097A" w:rsidRPr="00FB393A">
          <w:rPr>
            <w:rStyle w:val="Hyperlink"/>
            <w:noProof/>
          </w:rPr>
          <w:t>Visual Studio Professional 2013</w:t>
        </w:r>
        <w:r w:rsidR="00B8097A">
          <w:rPr>
            <w:noProof/>
            <w:webHidden/>
          </w:rPr>
          <w:tab/>
        </w:r>
        <w:r w:rsidR="00B8097A">
          <w:rPr>
            <w:noProof/>
            <w:webHidden/>
          </w:rPr>
          <w:fldChar w:fldCharType="begin"/>
        </w:r>
        <w:r w:rsidR="00B8097A">
          <w:rPr>
            <w:noProof/>
            <w:webHidden/>
          </w:rPr>
          <w:instrText xml:space="preserve"> PAGEREF _Toc411101402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3" w:history="1">
        <w:r w:rsidR="00B8097A" w:rsidRPr="00FB393A">
          <w:rPr>
            <w:rStyle w:val="Hyperlink"/>
            <w:noProof/>
          </w:rPr>
          <w:t>Visual Studio Premium 2013 con MSDN</w:t>
        </w:r>
        <w:r w:rsidR="00B8097A">
          <w:rPr>
            <w:noProof/>
            <w:webHidden/>
          </w:rPr>
          <w:tab/>
        </w:r>
        <w:r w:rsidR="00B8097A">
          <w:rPr>
            <w:noProof/>
            <w:webHidden/>
          </w:rPr>
          <w:fldChar w:fldCharType="begin"/>
        </w:r>
        <w:r w:rsidR="00B8097A">
          <w:rPr>
            <w:noProof/>
            <w:webHidden/>
          </w:rPr>
          <w:instrText xml:space="preserve"> PAGEREF _Toc411101403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4" w:history="1">
        <w:r w:rsidR="00B8097A" w:rsidRPr="00FB393A">
          <w:rPr>
            <w:rStyle w:val="Hyperlink"/>
            <w:noProof/>
          </w:rPr>
          <w:t>Visual Studio Professional 2013 con MSDN</w:t>
        </w:r>
        <w:r w:rsidR="00B8097A">
          <w:rPr>
            <w:noProof/>
            <w:webHidden/>
          </w:rPr>
          <w:tab/>
        </w:r>
        <w:r w:rsidR="00B8097A">
          <w:rPr>
            <w:noProof/>
            <w:webHidden/>
          </w:rPr>
          <w:fldChar w:fldCharType="begin"/>
        </w:r>
        <w:r w:rsidR="00B8097A">
          <w:rPr>
            <w:noProof/>
            <w:webHidden/>
          </w:rPr>
          <w:instrText xml:space="preserve"> PAGEREF _Toc411101404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5" w:history="1">
        <w:r w:rsidR="00B8097A" w:rsidRPr="00FB393A">
          <w:rPr>
            <w:rStyle w:val="Hyperlink"/>
            <w:noProof/>
          </w:rPr>
          <w:t>Visual Studio Test Professional 2013 con MSDN</w:t>
        </w:r>
        <w:r w:rsidR="00B8097A">
          <w:rPr>
            <w:noProof/>
            <w:webHidden/>
          </w:rPr>
          <w:tab/>
        </w:r>
        <w:r w:rsidR="00B8097A">
          <w:rPr>
            <w:noProof/>
            <w:webHidden/>
          </w:rPr>
          <w:fldChar w:fldCharType="begin"/>
        </w:r>
        <w:r w:rsidR="00B8097A">
          <w:rPr>
            <w:noProof/>
            <w:webHidden/>
          </w:rPr>
          <w:instrText xml:space="preserve"> PAGEREF _Toc411101405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6" w:history="1">
        <w:r w:rsidR="00B8097A" w:rsidRPr="00FB393A">
          <w:rPr>
            <w:rStyle w:val="Hyperlink"/>
            <w:noProof/>
          </w:rPr>
          <w:t>Visual Studio Ultimate 2013 con MSDN</w:t>
        </w:r>
        <w:r w:rsidR="00B8097A">
          <w:rPr>
            <w:noProof/>
            <w:webHidden/>
          </w:rPr>
          <w:tab/>
        </w:r>
        <w:r w:rsidR="00B8097A">
          <w:rPr>
            <w:noProof/>
            <w:webHidden/>
          </w:rPr>
          <w:fldChar w:fldCharType="begin"/>
        </w:r>
        <w:r w:rsidR="00B8097A">
          <w:rPr>
            <w:noProof/>
            <w:webHidden/>
          </w:rPr>
          <w:instrText xml:space="preserve"> PAGEREF _Toc411101406 \h </w:instrText>
        </w:r>
        <w:r w:rsidR="00B8097A">
          <w:rPr>
            <w:noProof/>
            <w:webHidden/>
          </w:rPr>
        </w:r>
        <w:r w:rsidR="00B8097A">
          <w:rPr>
            <w:noProof/>
            <w:webHidden/>
          </w:rPr>
          <w:fldChar w:fldCharType="separate"/>
        </w:r>
        <w:r w:rsidR="00DF5A18">
          <w:rPr>
            <w:noProof/>
            <w:webHidden/>
          </w:rPr>
          <w:t>30</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07" w:history="1">
        <w:r w:rsidR="00B8097A" w:rsidRPr="00FB393A">
          <w:rPr>
            <w:rStyle w:val="Hyperlink"/>
            <w:noProof/>
          </w:rPr>
          <w:t>Visual Studio Team Foundation Server</w:t>
        </w:r>
        <w:r w:rsidR="00B8097A">
          <w:rPr>
            <w:noProof/>
            <w:webHidden/>
          </w:rPr>
          <w:tab/>
        </w:r>
        <w:r w:rsidR="00B8097A">
          <w:rPr>
            <w:noProof/>
            <w:webHidden/>
          </w:rPr>
          <w:fldChar w:fldCharType="begin"/>
        </w:r>
        <w:r w:rsidR="00B8097A">
          <w:rPr>
            <w:noProof/>
            <w:webHidden/>
          </w:rPr>
          <w:instrText xml:space="preserve"> PAGEREF _Toc411101407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8" w:history="1">
        <w:r w:rsidR="00B8097A" w:rsidRPr="00FB393A">
          <w:rPr>
            <w:rStyle w:val="Hyperlink"/>
            <w:noProof/>
          </w:rPr>
          <w:t xml:space="preserve">Visual Studio Team Foundation Server 2013 con </w:t>
        </w:r>
        <w:r w:rsidR="00284172">
          <w:rPr>
            <w:rStyle w:val="Hyperlink"/>
            <w:noProof/>
          </w:rPr>
          <w:br/>
        </w:r>
        <w:r w:rsidR="00B8097A" w:rsidRPr="00FB393A">
          <w:rPr>
            <w:rStyle w:val="Hyperlink"/>
            <w:noProof/>
          </w:rPr>
          <w:t>Tecnologia SQL Server 2010</w:t>
        </w:r>
        <w:r w:rsidR="00B8097A">
          <w:rPr>
            <w:noProof/>
            <w:webHidden/>
          </w:rPr>
          <w:tab/>
        </w:r>
        <w:r w:rsidR="00B8097A">
          <w:rPr>
            <w:noProof/>
            <w:webHidden/>
          </w:rPr>
          <w:fldChar w:fldCharType="begin"/>
        </w:r>
        <w:r w:rsidR="00B8097A">
          <w:rPr>
            <w:noProof/>
            <w:webHidden/>
          </w:rPr>
          <w:instrText xml:space="preserve"> PAGEREF _Toc411101408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09" w:history="1">
        <w:r w:rsidR="00B8097A" w:rsidRPr="00FB393A">
          <w:rPr>
            <w:rStyle w:val="Hyperlink"/>
            <w:noProof/>
          </w:rPr>
          <w:t xml:space="preserve">CAL per Visual Studio Team Foundation Server 2013 </w:t>
        </w:r>
        <w:r w:rsidR="00284172">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_Toc411101409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410" w:history="1">
        <w:r w:rsidR="00B8097A" w:rsidRPr="00FB393A">
          <w:rPr>
            <w:rStyle w:val="Hyperlink"/>
            <w:noProof/>
          </w:rPr>
          <w:t>Windows</w:t>
        </w:r>
        <w:r w:rsidR="00B8097A">
          <w:rPr>
            <w:noProof/>
            <w:webHidden/>
          </w:rPr>
          <w:tab/>
        </w:r>
        <w:r w:rsidR="00B8097A">
          <w:rPr>
            <w:noProof/>
            <w:webHidden/>
          </w:rPr>
          <w:fldChar w:fldCharType="begin"/>
        </w:r>
        <w:r w:rsidR="00B8097A">
          <w:rPr>
            <w:noProof/>
            <w:webHidden/>
          </w:rPr>
          <w:instrText xml:space="preserve"> PAGEREF _Toc411101410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11" w:history="1">
        <w:r w:rsidR="00B8097A" w:rsidRPr="00FB393A">
          <w:rPr>
            <w:rStyle w:val="Hyperlink"/>
            <w:noProof/>
          </w:rPr>
          <w:t>Sistema Operativo Desktop Windows</w:t>
        </w:r>
        <w:r w:rsidR="00B8097A">
          <w:rPr>
            <w:noProof/>
            <w:webHidden/>
          </w:rPr>
          <w:tab/>
        </w:r>
        <w:r w:rsidR="00B8097A">
          <w:rPr>
            <w:noProof/>
            <w:webHidden/>
          </w:rPr>
          <w:fldChar w:fldCharType="begin"/>
        </w:r>
        <w:r w:rsidR="00B8097A">
          <w:rPr>
            <w:noProof/>
            <w:webHidden/>
          </w:rPr>
          <w:instrText xml:space="preserve"> PAGEREF _Toc411101411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12" w:history="1">
        <w:r w:rsidR="00B8097A" w:rsidRPr="00FB393A">
          <w:rPr>
            <w:rStyle w:val="Hyperlink"/>
            <w:noProof/>
          </w:rPr>
          <w:t xml:space="preserve">Aggiornamento e SA per Windows Enterprise per </w:t>
        </w:r>
        <w:r w:rsidR="00284172">
          <w:rPr>
            <w:rStyle w:val="Hyperlink"/>
            <w:noProof/>
          </w:rPr>
          <w:br/>
        </w:r>
        <w:r w:rsidR="00B8097A" w:rsidRPr="00FB393A">
          <w:rPr>
            <w:rStyle w:val="Hyperlink"/>
            <w:noProof/>
          </w:rPr>
          <w:t>Partners in Learning (Per Dispositivo)</w:t>
        </w:r>
        <w:r w:rsidR="00B8097A">
          <w:rPr>
            <w:noProof/>
            <w:webHidden/>
          </w:rPr>
          <w:tab/>
        </w:r>
        <w:r w:rsidR="00B8097A">
          <w:rPr>
            <w:noProof/>
            <w:webHidden/>
          </w:rPr>
          <w:fldChar w:fldCharType="begin"/>
        </w:r>
        <w:r w:rsidR="00B8097A">
          <w:rPr>
            <w:noProof/>
            <w:webHidden/>
          </w:rPr>
          <w:instrText xml:space="preserve"> PAGEREF _Toc411101412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13" w:history="1">
        <w:r w:rsidR="00B8097A" w:rsidRPr="00FB393A">
          <w:rPr>
            <w:rStyle w:val="Hyperlink"/>
            <w:noProof/>
          </w:rPr>
          <w:t>Windows 8.1 Enterprise Sideloading</w:t>
        </w:r>
        <w:r w:rsidR="00B8097A">
          <w:rPr>
            <w:noProof/>
            <w:webHidden/>
          </w:rPr>
          <w:tab/>
        </w:r>
        <w:r w:rsidR="00B8097A">
          <w:rPr>
            <w:noProof/>
            <w:webHidden/>
          </w:rPr>
          <w:fldChar w:fldCharType="begin"/>
        </w:r>
        <w:r w:rsidR="00B8097A">
          <w:rPr>
            <w:noProof/>
            <w:webHidden/>
          </w:rPr>
          <w:instrText xml:space="preserve"> PAGEREF _Toc411101413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14" w:history="1">
        <w:r w:rsidR="00B8097A" w:rsidRPr="00FB393A">
          <w:rPr>
            <w:rStyle w:val="Hyperlink"/>
            <w:noProof/>
          </w:rPr>
          <w:t>Aggiornamento per Windows 8.1 Enterprise</w:t>
        </w:r>
        <w:r w:rsidR="00B8097A">
          <w:rPr>
            <w:noProof/>
            <w:webHidden/>
          </w:rPr>
          <w:tab/>
        </w:r>
        <w:r w:rsidR="00B8097A">
          <w:rPr>
            <w:noProof/>
            <w:webHidden/>
          </w:rPr>
          <w:fldChar w:fldCharType="begin"/>
        </w:r>
        <w:r w:rsidR="00B8097A">
          <w:rPr>
            <w:noProof/>
            <w:webHidden/>
          </w:rPr>
          <w:instrText xml:space="preserve"> PAGEREF _Toc411101414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15" w:history="1">
        <w:r w:rsidR="00B8097A" w:rsidRPr="00FB393A">
          <w:rPr>
            <w:rStyle w:val="Hyperlink"/>
            <w:noProof/>
          </w:rPr>
          <w:t xml:space="preserve">Aggiornamento e SA per Windows 8.1 Enterprise </w:t>
        </w:r>
        <w:r w:rsidR="00284172">
          <w:rPr>
            <w:rStyle w:val="Hyperlink"/>
            <w:noProof/>
          </w:rPr>
          <w:br/>
        </w:r>
        <w:r w:rsidR="00B8097A" w:rsidRPr="00FB393A">
          <w:rPr>
            <w:rStyle w:val="Hyperlink"/>
            <w:noProof/>
          </w:rPr>
          <w:t>(Per Dispositivo)</w:t>
        </w:r>
        <w:r w:rsidR="00B8097A">
          <w:rPr>
            <w:noProof/>
            <w:webHidden/>
          </w:rPr>
          <w:tab/>
        </w:r>
        <w:r w:rsidR="00B8097A">
          <w:rPr>
            <w:noProof/>
            <w:webHidden/>
          </w:rPr>
          <w:fldChar w:fldCharType="begin"/>
        </w:r>
        <w:r w:rsidR="00B8097A">
          <w:rPr>
            <w:noProof/>
            <w:webHidden/>
          </w:rPr>
          <w:instrText xml:space="preserve"> PAGEREF _Toc411101415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16" w:history="1">
        <w:r w:rsidR="00B8097A" w:rsidRPr="00FB393A">
          <w:rPr>
            <w:rStyle w:val="Hyperlink"/>
            <w:noProof/>
          </w:rPr>
          <w:t>Aggiornamento e SA per Windows 8.1 Enterprise Per Utente</w:t>
        </w:r>
        <w:r w:rsidR="00B8097A">
          <w:rPr>
            <w:noProof/>
            <w:webHidden/>
          </w:rPr>
          <w:tab/>
        </w:r>
        <w:r w:rsidR="00B8097A">
          <w:rPr>
            <w:noProof/>
            <w:webHidden/>
          </w:rPr>
          <w:fldChar w:fldCharType="begin"/>
        </w:r>
        <w:r w:rsidR="00B8097A">
          <w:rPr>
            <w:noProof/>
            <w:webHidden/>
          </w:rPr>
          <w:instrText xml:space="preserve"> PAGEREF _Toc411101416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17" w:history="1">
        <w:r w:rsidR="00B8097A" w:rsidRPr="00FB393A">
          <w:rPr>
            <w:rStyle w:val="Hyperlink"/>
            <w:noProof/>
          </w:rPr>
          <w:t xml:space="preserve">Aggiornamento e SA per Windows 8.1 Enterprise Per </w:t>
        </w:r>
        <w:r w:rsidR="00284172">
          <w:rPr>
            <w:rStyle w:val="Hyperlink"/>
            <w:noProof/>
          </w:rPr>
          <w:br/>
        </w:r>
        <w:r w:rsidR="00B8097A" w:rsidRPr="00FB393A">
          <w:rPr>
            <w:rStyle w:val="Hyperlink"/>
            <w:noProof/>
          </w:rPr>
          <w:t>Utente (da SA)</w:t>
        </w:r>
        <w:r w:rsidR="00B8097A">
          <w:rPr>
            <w:noProof/>
            <w:webHidden/>
          </w:rPr>
          <w:tab/>
        </w:r>
        <w:r w:rsidR="00B8097A">
          <w:rPr>
            <w:noProof/>
            <w:webHidden/>
          </w:rPr>
          <w:fldChar w:fldCharType="begin"/>
        </w:r>
        <w:r w:rsidR="00B8097A">
          <w:rPr>
            <w:noProof/>
            <w:webHidden/>
          </w:rPr>
          <w:instrText xml:space="preserve"> PAGEREF _Toc411101417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18" w:history="1">
        <w:r w:rsidR="00B8097A" w:rsidRPr="00FB393A">
          <w:rPr>
            <w:rStyle w:val="Hyperlink"/>
            <w:noProof/>
          </w:rPr>
          <w:t>Componente Aggiuntivo di Windows SA Per Utente</w:t>
        </w:r>
        <w:r w:rsidR="00B8097A">
          <w:rPr>
            <w:noProof/>
            <w:webHidden/>
          </w:rPr>
          <w:tab/>
        </w:r>
        <w:r w:rsidR="00B8097A">
          <w:rPr>
            <w:noProof/>
            <w:webHidden/>
          </w:rPr>
          <w:fldChar w:fldCharType="begin"/>
        </w:r>
        <w:r w:rsidR="00B8097A">
          <w:rPr>
            <w:noProof/>
            <w:webHidden/>
          </w:rPr>
          <w:instrText xml:space="preserve"> PAGEREF _Toc411101418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19" w:history="1">
        <w:r w:rsidR="00B8097A" w:rsidRPr="00FB393A">
          <w:rPr>
            <w:rStyle w:val="Hyperlink"/>
            <w:noProof/>
          </w:rPr>
          <w:t xml:space="preserve">Aggiornamento e SA per Windows 8.1 Enterprise con </w:t>
        </w:r>
        <w:r w:rsidR="00284172">
          <w:rPr>
            <w:rStyle w:val="Hyperlink"/>
            <w:noProof/>
          </w:rPr>
          <w:br/>
        </w:r>
        <w:r w:rsidR="00B8097A" w:rsidRPr="00FB393A">
          <w:rPr>
            <w:rStyle w:val="Hyperlink"/>
            <w:noProof/>
          </w:rPr>
          <w:t>MDOP Per Dispositivo</w:t>
        </w:r>
        <w:r w:rsidR="00B8097A">
          <w:rPr>
            <w:noProof/>
            <w:webHidden/>
          </w:rPr>
          <w:tab/>
        </w:r>
        <w:r w:rsidR="00B8097A">
          <w:rPr>
            <w:noProof/>
            <w:webHidden/>
          </w:rPr>
          <w:fldChar w:fldCharType="begin"/>
        </w:r>
        <w:r w:rsidR="00B8097A">
          <w:rPr>
            <w:noProof/>
            <w:webHidden/>
          </w:rPr>
          <w:instrText xml:space="preserve"> PAGEREF _Toc411101419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0" w:history="1">
        <w:r w:rsidR="00B8097A" w:rsidRPr="00FB393A">
          <w:rPr>
            <w:rStyle w:val="Hyperlink"/>
            <w:noProof/>
          </w:rPr>
          <w:t xml:space="preserve">Aggiornamento e SA per Windows 8.1 Enterprise con </w:t>
        </w:r>
        <w:r w:rsidR="00284172">
          <w:rPr>
            <w:rStyle w:val="Hyperlink"/>
            <w:noProof/>
          </w:rPr>
          <w:br/>
        </w:r>
        <w:r w:rsidR="00B8097A" w:rsidRPr="00FB393A">
          <w:rPr>
            <w:rStyle w:val="Hyperlink"/>
            <w:noProof/>
          </w:rPr>
          <w:t>MDOP Per Utente</w:t>
        </w:r>
        <w:r w:rsidR="00B8097A">
          <w:rPr>
            <w:noProof/>
            <w:webHidden/>
          </w:rPr>
          <w:tab/>
        </w:r>
        <w:r w:rsidR="00B8097A">
          <w:rPr>
            <w:noProof/>
            <w:webHidden/>
          </w:rPr>
          <w:fldChar w:fldCharType="begin"/>
        </w:r>
        <w:r w:rsidR="00B8097A">
          <w:rPr>
            <w:noProof/>
            <w:webHidden/>
          </w:rPr>
          <w:instrText xml:space="preserve"> PAGEREF _Toc411101420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1" w:history="1">
        <w:r w:rsidR="00B8097A" w:rsidRPr="00FB393A">
          <w:rPr>
            <w:rStyle w:val="Hyperlink"/>
            <w:noProof/>
          </w:rPr>
          <w:t xml:space="preserve">Aggiornamento e SA per Windows 8.1 Enterprise con </w:t>
        </w:r>
        <w:r w:rsidR="00284172">
          <w:rPr>
            <w:rStyle w:val="Hyperlink"/>
            <w:noProof/>
          </w:rPr>
          <w:br/>
        </w:r>
        <w:r w:rsidR="00B8097A" w:rsidRPr="00FB393A">
          <w:rPr>
            <w:rStyle w:val="Hyperlink"/>
            <w:noProof/>
          </w:rPr>
          <w:t>MDOP Per Utente (da SA)</w:t>
        </w:r>
        <w:r w:rsidR="00B8097A">
          <w:rPr>
            <w:noProof/>
            <w:webHidden/>
          </w:rPr>
          <w:tab/>
        </w:r>
        <w:r w:rsidR="00B8097A">
          <w:rPr>
            <w:noProof/>
            <w:webHidden/>
          </w:rPr>
          <w:fldChar w:fldCharType="begin"/>
        </w:r>
        <w:r w:rsidR="00B8097A">
          <w:rPr>
            <w:noProof/>
            <w:webHidden/>
          </w:rPr>
          <w:instrText xml:space="preserve"> PAGEREF _Toc411101421 \h </w:instrText>
        </w:r>
        <w:r w:rsidR="00B8097A">
          <w:rPr>
            <w:noProof/>
            <w:webHidden/>
          </w:rPr>
        </w:r>
        <w:r w:rsidR="00B8097A">
          <w:rPr>
            <w:noProof/>
            <w:webHidden/>
          </w:rPr>
          <w:fldChar w:fldCharType="separate"/>
        </w:r>
        <w:r w:rsidR="00DF5A18">
          <w:rPr>
            <w:noProof/>
            <w:webHidden/>
          </w:rPr>
          <w:t>31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2" w:history="1">
        <w:r w:rsidR="00B8097A" w:rsidRPr="00FB393A">
          <w:rPr>
            <w:rStyle w:val="Hyperlink"/>
            <w:noProof/>
          </w:rPr>
          <w:t>Aggiornamento per Windows 8.1 Pro</w:t>
        </w:r>
        <w:r w:rsidR="00B8097A">
          <w:rPr>
            <w:noProof/>
            <w:webHidden/>
          </w:rPr>
          <w:tab/>
        </w:r>
        <w:r w:rsidR="00B8097A">
          <w:rPr>
            <w:noProof/>
            <w:webHidden/>
          </w:rPr>
          <w:fldChar w:fldCharType="begin"/>
        </w:r>
        <w:r w:rsidR="00B8097A">
          <w:rPr>
            <w:noProof/>
            <w:webHidden/>
          </w:rPr>
          <w:instrText xml:space="preserve"> PAGEREF _Toc411101422 \h </w:instrText>
        </w:r>
        <w:r w:rsidR="00B8097A">
          <w:rPr>
            <w:noProof/>
            <w:webHidden/>
          </w:rPr>
        </w:r>
        <w:r w:rsidR="00B8097A">
          <w:rPr>
            <w:noProof/>
            <w:webHidden/>
          </w:rPr>
          <w:fldChar w:fldCharType="separate"/>
        </w:r>
        <w:r w:rsidR="00DF5A18">
          <w:rPr>
            <w:noProof/>
            <w:webHidden/>
          </w:rPr>
          <w:t>32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3" w:history="1">
        <w:r w:rsidR="00B8097A" w:rsidRPr="00FB393A">
          <w:rPr>
            <w:rStyle w:val="Hyperlink"/>
            <w:noProof/>
          </w:rPr>
          <w:t>Windows Virtual Desktop Access Per Dispositivo</w:t>
        </w:r>
        <w:r w:rsidR="00B8097A">
          <w:rPr>
            <w:noProof/>
            <w:webHidden/>
          </w:rPr>
          <w:tab/>
        </w:r>
        <w:r w:rsidR="00B8097A">
          <w:rPr>
            <w:noProof/>
            <w:webHidden/>
          </w:rPr>
          <w:fldChar w:fldCharType="begin"/>
        </w:r>
        <w:r w:rsidR="00B8097A">
          <w:rPr>
            <w:noProof/>
            <w:webHidden/>
          </w:rPr>
          <w:instrText xml:space="preserve"> PAGEREF _Toc411101423 \h </w:instrText>
        </w:r>
        <w:r w:rsidR="00B8097A">
          <w:rPr>
            <w:noProof/>
            <w:webHidden/>
          </w:rPr>
        </w:r>
        <w:r w:rsidR="00B8097A">
          <w:rPr>
            <w:noProof/>
            <w:webHidden/>
          </w:rPr>
          <w:fldChar w:fldCharType="separate"/>
        </w:r>
        <w:r w:rsidR="00DF5A18">
          <w:rPr>
            <w:noProof/>
            <w:webHidden/>
          </w:rPr>
          <w:t>32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4" w:history="1">
        <w:r w:rsidR="00B8097A" w:rsidRPr="00FB393A">
          <w:rPr>
            <w:rStyle w:val="Hyperlink"/>
            <w:noProof/>
          </w:rPr>
          <w:t>Windows Virtual Desktop Access Per Utente</w:t>
        </w:r>
        <w:r w:rsidR="00B8097A">
          <w:rPr>
            <w:noProof/>
            <w:webHidden/>
          </w:rPr>
          <w:tab/>
        </w:r>
        <w:r w:rsidR="00B8097A">
          <w:rPr>
            <w:noProof/>
            <w:webHidden/>
          </w:rPr>
          <w:fldChar w:fldCharType="begin"/>
        </w:r>
        <w:r w:rsidR="00B8097A">
          <w:rPr>
            <w:noProof/>
            <w:webHidden/>
          </w:rPr>
          <w:instrText xml:space="preserve"> PAGEREF _Toc411101424 \h </w:instrText>
        </w:r>
        <w:r w:rsidR="00B8097A">
          <w:rPr>
            <w:noProof/>
            <w:webHidden/>
          </w:rPr>
        </w:r>
        <w:r w:rsidR="00B8097A">
          <w:rPr>
            <w:noProof/>
            <w:webHidden/>
          </w:rPr>
          <w:fldChar w:fldCharType="separate"/>
        </w:r>
        <w:r w:rsidR="00DF5A18">
          <w:rPr>
            <w:noProof/>
            <w:webHidden/>
          </w:rPr>
          <w:t>32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5" w:history="1">
        <w:r w:rsidR="00B8097A" w:rsidRPr="00FB393A">
          <w:rPr>
            <w:rStyle w:val="Hyperlink"/>
            <w:noProof/>
          </w:rPr>
          <w:t>Windows Virtual Desktop Access con MDOP Per Utente</w:t>
        </w:r>
        <w:r w:rsidR="00B8097A">
          <w:rPr>
            <w:noProof/>
            <w:webHidden/>
          </w:rPr>
          <w:tab/>
        </w:r>
        <w:r w:rsidR="00B8097A">
          <w:rPr>
            <w:noProof/>
            <w:webHidden/>
          </w:rPr>
          <w:fldChar w:fldCharType="begin"/>
        </w:r>
        <w:r w:rsidR="00B8097A">
          <w:rPr>
            <w:noProof/>
            <w:webHidden/>
          </w:rPr>
          <w:instrText xml:space="preserve"> PAGEREF _Toc411101425 \h </w:instrText>
        </w:r>
        <w:r w:rsidR="00B8097A">
          <w:rPr>
            <w:noProof/>
            <w:webHidden/>
          </w:rPr>
        </w:r>
        <w:r w:rsidR="00B8097A">
          <w:rPr>
            <w:noProof/>
            <w:webHidden/>
          </w:rPr>
          <w:fldChar w:fldCharType="separate"/>
        </w:r>
        <w:r w:rsidR="00DF5A18">
          <w:rPr>
            <w:noProof/>
            <w:webHidden/>
          </w:rPr>
          <w:t>32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26" w:history="1">
        <w:r w:rsidR="00B8097A" w:rsidRPr="00FB393A">
          <w:rPr>
            <w:rStyle w:val="Hyperlink"/>
            <w:noProof/>
          </w:rPr>
          <w:t>Windows Embedded Industry</w:t>
        </w:r>
        <w:r w:rsidR="00B8097A">
          <w:rPr>
            <w:noProof/>
            <w:webHidden/>
          </w:rPr>
          <w:tab/>
        </w:r>
        <w:r w:rsidR="00B8097A">
          <w:rPr>
            <w:noProof/>
            <w:webHidden/>
          </w:rPr>
          <w:fldChar w:fldCharType="begin"/>
        </w:r>
        <w:r w:rsidR="00B8097A">
          <w:rPr>
            <w:noProof/>
            <w:webHidden/>
          </w:rPr>
          <w:instrText xml:space="preserve"> PAGEREF _Toc411101426 \h </w:instrText>
        </w:r>
        <w:r w:rsidR="00B8097A">
          <w:rPr>
            <w:noProof/>
            <w:webHidden/>
          </w:rPr>
        </w:r>
        <w:r w:rsidR="00B8097A">
          <w:rPr>
            <w:noProof/>
            <w:webHidden/>
          </w:rPr>
          <w:fldChar w:fldCharType="separate"/>
        </w:r>
        <w:r w:rsidR="00DF5A18">
          <w:rPr>
            <w:noProof/>
            <w:webHidden/>
          </w:rPr>
          <w:t>37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7" w:history="1">
        <w:r w:rsidR="00B8097A" w:rsidRPr="00FB393A">
          <w:rPr>
            <w:rStyle w:val="Hyperlink"/>
            <w:noProof/>
          </w:rPr>
          <w:t xml:space="preserve">Enterprise Kit per Windows Embedded 8 Standard </w:t>
        </w:r>
        <w:r w:rsidR="00284172">
          <w:rPr>
            <w:rStyle w:val="Hyperlink"/>
            <w:noProof/>
          </w:rPr>
          <w:br/>
        </w:r>
        <w:r w:rsidR="00B8097A" w:rsidRPr="00FB393A">
          <w:rPr>
            <w:rStyle w:val="Hyperlink"/>
            <w:noProof/>
          </w:rPr>
          <w:t>(Confezione da 100)</w:t>
        </w:r>
        <w:r w:rsidR="00B8097A">
          <w:rPr>
            <w:noProof/>
            <w:webHidden/>
          </w:rPr>
          <w:tab/>
        </w:r>
        <w:r w:rsidR="00B8097A">
          <w:rPr>
            <w:noProof/>
            <w:webHidden/>
          </w:rPr>
          <w:fldChar w:fldCharType="begin"/>
        </w:r>
        <w:r w:rsidR="00B8097A">
          <w:rPr>
            <w:noProof/>
            <w:webHidden/>
          </w:rPr>
          <w:instrText xml:space="preserve"> PAGEREF _Toc411101427 \h </w:instrText>
        </w:r>
        <w:r w:rsidR="00B8097A">
          <w:rPr>
            <w:noProof/>
            <w:webHidden/>
          </w:rPr>
        </w:r>
        <w:r w:rsidR="00B8097A">
          <w:rPr>
            <w:noProof/>
            <w:webHidden/>
          </w:rPr>
          <w:fldChar w:fldCharType="separate"/>
        </w:r>
        <w:r w:rsidR="00DF5A18">
          <w:rPr>
            <w:noProof/>
            <w:webHidden/>
          </w:rPr>
          <w:t>37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8" w:history="1">
        <w:r w:rsidR="00B8097A" w:rsidRPr="00FB393A">
          <w:rPr>
            <w:rStyle w:val="Hyperlink"/>
            <w:noProof/>
          </w:rPr>
          <w:t>Aggiornamento per Windows Embedded 8.1 Industry Pro</w:t>
        </w:r>
        <w:r w:rsidR="00B8097A">
          <w:rPr>
            <w:noProof/>
            <w:webHidden/>
          </w:rPr>
          <w:tab/>
        </w:r>
        <w:r w:rsidR="00B8097A">
          <w:rPr>
            <w:noProof/>
            <w:webHidden/>
          </w:rPr>
          <w:fldChar w:fldCharType="begin"/>
        </w:r>
        <w:r w:rsidR="00B8097A">
          <w:rPr>
            <w:noProof/>
            <w:webHidden/>
          </w:rPr>
          <w:instrText xml:space="preserve"> PAGEREF _Toc411101428 \h </w:instrText>
        </w:r>
        <w:r w:rsidR="00B8097A">
          <w:rPr>
            <w:noProof/>
            <w:webHidden/>
          </w:rPr>
        </w:r>
        <w:r w:rsidR="00B8097A">
          <w:rPr>
            <w:noProof/>
            <w:webHidden/>
          </w:rPr>
          <w:fldChar w:fldCharType="separate"/>
        </w:r>
        <w:r w:rsidR="00DF5A18">
          <w:rPr>
            <w:noProof/>
            <w:webHidden/>
          </w:rPr>
          <w:t>37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29" w:history="1">
        <w:r w:rsidR="00B8097A" w:rsidRPr="00FB393A">
          <w:rPr>
            <w:rStyle w:val="Hyperlink"/>
            <w:noProof/>
          </w:rPr>
          <w:t>Aggiornamento a Windows Embedded 8.1 Industry Enterprise</w:t>
        </w:r>
        <w:r w:rsidR="00B8097A">
          <w:rPr>
            <w:noProof/>
            <w:webHidden/>
          </w:rPr>
          <w:tab/>
        </w:r>
        <w:r w:rsidR="00B8097A">
          <w:rPr>
            <w:noProof/>
            <w:webHidden/>
          </w:rPr>
          <w:fldChar w:fldCharType="begin"/>
        </w:r>
        <w:r w:rsidR="00B8097A">
          <w:rPr>
            <w:noProof/>
            <w:webHidden/>
          </w:rPr>
          <w:instrText xml:space="preserve"> PAGEREF _Toc411101429 \h </w:instrText>
        </w:r>
        <w:r w:rsidR="00B8097A">
          <w:rPr>
            <w:noProof/>
            <w:webHidden/>
          </w:rPr>
        </w:r>
        <w:r w:rsidR="00B8097A">
          <w:rPr>
            <w:noProof/>
            <w:webHidden/>
          </w:rPr>
          <w:fldChar w:fldCharType="separate"/>
        </w:r>
        <w:r w:rsidR="00DF5A18">
          <w:rPr>
            <w:noProof/>
            <w:webHidden/>
          </w:rPr>
          <w:t>37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30" w:history="1">
        <w:r w:rsidR="00B8097A" w:rsidRPr="00FB393A">
          <w:rPr>
            <w:rStyle w:val="Hyperlink"/>
            <w:noProof/>
          </w:rPr>
          <w:t xml:space="preserve">Aggiornamento a Windows Embedded 8.1 Industry Enterprise </w:t>
        </w:r>
        <w:r w:rsidR="00284172">
          <w:rPr>
            <w:rStyle w:val="Hyperlink"/>
            <w:noProof/>
          </w:rPr>
          <w:br/>
        </w:r>
        <w:r w:rsidR="00B8097A" w:rsidRPr="00FB393A">
          <w:rPr>
            <w:rStyle w:val="Hyperlink"/>
            <w:noProof/>
          </w:rPr>
          <w:t>(Std, POSR, Ind Retail)</w:t>
        </w:r>
        <w:r w:rsidR="00B8097A">
          <w:rPr>
            <w:noProof/>
            <w:webHidden/>
          </w:rPr>
          <w:tab/>
        </w:r>
        <w:r w:rsidR="00B8097A">
          <w:rPr>
            <w:noProof/>
            <w:webHidden/>
          </w:rPr>
          <w:fldChar w:fldCharType="begin"/>
        </w:r>
        <w:r w:rsidR="00B8097A">
          <w:rPr>
            <w:noProof/>
            <w:webHidden/>
          </w:rPr>
          <w:instrText xml:space="preserve"> PAGEREF _Toc411101430 \h </w:instrText>
        </w:r>
        <w:r w:rsidR="00B8097A">
          <w:rPr>
            <w:noProof/>
            <w:webHidden/>
          </w:rPr>
        </w:r>
        <w:r w:rsidR="00B8097A">
          <w:rPr>
            <w:noProof/>
            <w:webHidden/>
          </w:rPr>
          <w:fldChar w:fldCharType="separate"/>
        </w:r>
        <w:r w:rsidR="00DF5A18">
          <w:rPr>
            <w:noProof/>
            <w:webHidden/>
          </w:rPr>
          <w:t>37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31" w:history="1">
        <w:r w:rsidR="00B8097A" w:rsidRPr="00FB393A">
          <w:rPr>
            <w:rStyle w:val="Hyperlink"/>
            <w:noProof/>
          </w:rPr>
          <w:t xml:space="preserve">Aggiornamento per Windows Embedded 8.1 </w:t>
        </w:r>
        <w:r w:rsidR="00284172">
          <w:rPr>
            <w:rStyle w:val="Hyperlink"/>
            <w:noProof/>
          </w:rPr>
          <w:br/>
        </w:r>
        <w:r w:rsidR="00B8097A" w:rsidRPr="00FB393A">
          <w:rPr>
            <w:rStyle w:val="Hyperlink"/>
            <w:noProof/>
          </w:rPr>
          <w:t>Industry Enterprise e SA</w:t>
        </w:r>
        <w:r w:rsidR="00B8097A">
          <w:rPr>
            <w:noProof/>
            <w:webHidden/>
          </w:rPr>
          <w:tab/>
        </w:r>
        <w:r w:rsidR="00B8097A">
          <w:rPr>
            <w:noProof/>
            <w:webHidden/>
          </w:rPr>
          <w:fldChar w:fldCharType="begin"/>
        </w:r>
        <w:r w:rsidR="00B8097A">
          <w:rPr>
            <w:noProof/>
            <w:webHidden/>
          </w:rPr>
          <w:instrText xml:space="preserve"> PAGEREF _Toc411101431 \h </w:instrText>
        </w:r>
        <w:r w:rsidR="00B8097A">
          <w:rPr>
            <w:noProof/>
            <w:webHidden/>
          </w:rPr>
        </w:r>
        <w:r w:rsidR="00B8097A">
          <w:rPr>
            <w:noProof/>
            <w:webHidden/>
          </w:rPr>
          <w:fldChar w:fldCharType="separate"/>
        </w:r>
        <w:r w:rsidR="00DF5A18">
          <w:rPr>
            <w:noProof/>
            <w:webHidden/>
          </w:rPr>
          <w:t>37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32" w:history="1">
        <w:r w:rsidR="00B8097A" w:rsidRPr="00FB393A">
          <w:rPr>
            <w:rStyle w:val="Hyperlink"/>
            <w:noProof/>
          </w:rPr>
          <w:t xml:space="preserve">Aggiornamento per Windows Embedded 8.1 </w:t>
        </w:r>
        <w:r w:rsidR="00284172">
          <w:rPr>
            <w:rStyle w:val="Hyperlink"/>
            <w:noProof/>
          </w:rPr>
          <w:br/>
        </w:r>
        <w:r w:rsidR="00B8097A" w:rsidRPr="00FB393A">
          <w:rPr>
            <w:rStyle w:val="Hyperlink"/>
            <w:noProof/>
          </w:rPr>
          <w:t>Industry Enterprise e SA (Std, POSR, Ind Retail)</w:t>
        </w:r>
        <w:r w:rsidR="00B8097A">
          <w:rPr>
            <w:noProof/>
            <w:webHidden/>
          </w:rPr>
          <w:tab/>
        </w:r>
        <w:r w:rsidR="00B8097A">
          <w:rPr>
            <w:noProof/>
            <w:webHidden/>
          </w:rPr>
          <w:fldChar w:fldCharType="begin"/>
        </w:r>
        <w:r w:rsidR="00B8097A">
          <w:rPr>
            <w:noProof/>
            <w:webHidden/>
          </w:rPr>
          <w:instrText xml:space="preserve"> PAGEREF _Toc411101432 \h </w:instrText>
        </w:r>
        <w:r w:rsidR="00B8097A">
          <w:rPr>
            <w:noProof/>
            <w:webHidden/>
          </w:rPr>
        </w:r>
        <w:r w:rsidR="00B8097A">
          <w:rPr>
            <w:noProof/>
            <w:webHidden/>
          </w:rPr>
          <w:fldChar w:fldCharType="separate"/>
        </w:r>
        <w:r w:rsidR="00DF5A18">
          <w:rPr>
            <w:noProof/>
            <w:webHidden/>
          </w:rPr>
          <w:t>37</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433" w:history="1">
        <w:r w:rsidR="00B8097A" w:rsidRPr="00FB393A">
          <w:rPr>
            <w:rStyle w:val="Hyperlink"/>
            <w:noProof/>
          </w:rPr>
          <w:t>Windows Server</w:t>
        </w:r>
        <w:r w:rsidR="00B8097A">
          <w:rPr>
            <w:noProof/>
            <w:webHidden/>
          </w:rPr>
          <w:tab/>
        </w:r>
        <w:r w:rsidR="00B8097A">
          <w:rPr>
            <w:noProof/>
            <w:webHidden/>
          </w:rPr>
          <w:fldChar w:fldCharType="begin"/>
        </w:r>
        <w:r w:rsidR="00B8097A">
          <w:rPr>
            <w:noProof/>
            <w:webHidden/>
          </w:rPr>
          <w:instrText xml:space="preserve"> PAGEREF _Toc411101433 \h </w:instrText>
        </w:r>
        <w:r w:rsidR="00B8097A">
          <w:rPr>
            <w:noProof/>
            <w:webHidden/>
          </w:rPr>
        </w:r>
        <w:r w:rsidR="00B8097A">
          <w:rPr>
            <w:noProof/>
            <w:webHidden/>
          </w:rPr>
          <w:fldChar w:fldCharType="separate"/>
        </w:r>
        <w:r w:rsidR="00DF5A18">
          <w:rPr>
            <w:noProof/>
            <w:webHidden/>
          </w:rPr>
          <w:t>39</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34" w:history="1">
        <w:r w:rsidR="00B8097A" w:rsidRPr="00FB393A">
          <w:rPr>
            <w:rStyle w:val="Hyperlink"/>
            <w:noProof/>
          </w:rPr>
          <w:t>Windows MultiPoint Server</w:t>
        </w:r>
        <w:r w:rsidR="00B8097A">
          <w:rPr>
            <w:noProof/>
            <w:webHidden/>
          </w:rPr>
          <w:tab/>
        </w:r>
        <w:r w:rsidR="00B8097A">
          <w:rPr>
            <w:noProof/>
            <w:webHidden/>
          </w:rPr>
          <w:fldChar w:fldCharType="begin"/>
        </w:r>
        <w:r w:rsidR="00B8097A">
          <w:rPr>
            <w:noProof/>
            <w:webHidden/>
          </w:rPr>
          <w:instrText xml:space="preserve"> PAGEREF _Toc411101434 \h </w:instrText>
        </w:r>
        <w:r w:rsidR="00B8097A">
          <w:rPr>
            <w:noProof/>
            <w:webHidden/>
          </w:rPr>
        </w:r>
        <w:r w:rsidR="00B8097A">
          <w:rPr>
            <w:noProof/>
            <w:webHidden/>
          </w:rPr>
          <w:fldChar w:fldCharType="separate"/>
        </w:r>
        <w:r w:rsidR="00DF5A18">
          <w:rPr>
            <w:noProof/>
            <w:webHidden/>
          </w:rPr>
          <w:t>39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35" w:history="1">
        <w:r w:rsidR="00B8097A" w:rsidRPr="00FB393A">
          <w:rPr>
            <w:rStyle w:val="Hyperlink"/>
            <w:noProof/>
          </w:rPr>
          <w:t>CAL per Windows MultiPoint Server 2012 (Dispositivo e Utente)</w:t>
        </w:r>
        <w:r w:rsidR="00B8097A">
          <w:rPr>
            <w:noProof/>
            <w:webHidden/>
          </w:rPr>
          <w:tab/>
        </w:r>
        <w:r w:rsidR="00B8097A">
          <w:rPr>
            <w:noProof/>
            <w:webHidden/>
          </w:rPr>
          <w:fldChar w:fldCharType="begin"/>
        </w:r>
        <w:r w:rsidR="00B8097A">
          <w:rPr>
            <w:noProof/>
            <w:webHidden/>
          </w:rPr>
          <w:instrText xml:space="preserve"> PAGEREF _Toc411101435 \h </w:instrText>
        </w:r>
        <w:r w:rsidR="00B8097A">
          <w:rPr>
            <w:noProof/>
            <w:webHidden/>
          </w:rPr>
        </w:r>
        <w:r w:rsidR="00B8097A">
          <w:rPr>
            <w:noProof/>
            <w:webHidden/>
          </w:rPr>
          <w:fldChar w:fldCharType="separate"/>
        </w:r>
        <w:r w:rsidR="00DF5A18">
          <w:rPr>
            <w:noProof/>
            <w:webHidden/>
          </w:rPr>
          <w:t>39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36" w:history="1">
        <w:r w:rsidR="00B8097A" w:rsidRPr="00FB393A">
          <w:rPr>
            <w:rStyle w:val="Hyperlink"/>
            <w:noProof/>
          </w:rPr>
          <w:t>CAL per Windows MultiPoint Server 2012 con CAL per Windows Server 2012 (Dispositivo e Utente)</w:t>
        </w:r>
        <w:r w:rsidR="00B8097A">
          <w:rPr>
            <w:noProof/>
            <w:webHidden/>
          </w:rPr>
          <w:tab/>
        </w:r>
        <w:r w:rsidR="00B8097A">
          <w:rPr>
            <w:noProof/>
            <w:webHidden/>
          </w:rPr>
          <w:fldChar w:fldCharType="begin"/>
        </w:r>
        <w:r w:rsidR="00B8097A">
          <w:rPr>
            <w:noProof/>
            <w:webHidden/>
          </w:rPr>
          <w:instrText xml:space="preserve"> PAGEREF _Toc411101436 \h </w:instrText>
        </w:r>
        <w:r w:rsidR="00B8097A">
          <w:rPr>
            <w:noProof/>
            <w:webHidden/>
          </w:rPr>
        </w:r>
        <w:r w:rsidR="00B8097A">
          <w:rPr>
            <w:noProof/>
            <w:webHidden/>
          </w:rPr>
          <w:fldChar w:fldCharType="separate"/>
        </w:r>
        <w:r w:rsidR="00DF5A18">
          <w:rPr>
            <w:noProof/>
            <w:webHidden/>
          </w:rPr>
          <w:t>39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37" w:history="1">
        <w:r w:rsidR="00B8097A" w:rsidRPr="00FB393A">
          <w:rPr>
            <w:rStyle w:val="Hyperlink"/>
            <w:noProof/>
          </w:rPr>
          <w:t>Windows MultiPoint Server 2012 Premium</w:t>
        </w:r>
        <w:r w:rsidR="00B8097A">
          <w:rPr>
            <w:noProof/>
            <w:webHidden/>
          </w:rPr>
          <w:tab/>
        </w:r>
        <w:r w:rsidR="00B8097A">
          <w:rPr>
            <w:noProof/>
            <w:webHidden/>
          </w:rPr>
          <w:fldChar w:fldCharType="begin"/>
        </w:r>
        <w:r w:rsidR="00B8097A">
          <w:rPr>
            <w:noProof/>
            <w:webHidden/>
          </w:rPr>
          <w:instrText xml:space="preserve"> PAGEREF _Toc411101437 \h </w:instrText>
        </w:r>
        <w:r w:rsidR="00B8097A">
          <w:rPr>
            <w:noProof/>
            <w:webHidden/>
          </w:rPr>
        </w:r>
        <w:r w:rsidR="00B8097A">
          <w:rPr>
            <w:noProof/>
            <w:webHidden/>
          </w:rPr>
          <w:fldChar w:fldCharType="separate"/>
        </w:r>
        <w:r w:rsidR="00DF5A18">
          <w:rPr>
            <w:noProof/>
            <w:webHidden/>
          </w:rPr>
          <w:t>39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38" w:history="1">
        <w:r w:rsidR="00B8097A" w:rsidRPr="00FB393A">
          <w:rPr>
            <w:rStyle w:val="Hyperlink"/>
            <w:noProof/>
          </w:rPr>
          <w:t xml:space="preserve">Windows MultiPoint Server 2012 Premium con CAL per </w:t>
        </w:r>
        <w:r w:rsidR="00284172">
          <w:rPr>
            <w:rStyle w:val="Hyperlink"/>
            <w:noProof/>
          </w:rPr>
          <w:br/>
        </w:r>
        <w:r w:rsidR="00B8097A" w:rsidRPr="00FB393A">
          <w:rPr>
            <w:rStyle w:val="Hyperlink"/>
            <w:noProof/>
          </w:rPr>
          <w:t>Windows MultiPoint Server (5 client) (Dispositivo e Utente)</w:t>
        </w:r>
        <w:r w:rsidR="00B8097A">
          <w:rPr>
            <w:noProof/>
            <w:webHidden/>
          </w:rPr>
          <w:tab/>
        </w:r>
        <w:r w:rsidR="00B8097A">
          <w:rPr>
            <w:noProof/>
            <w:webHidden/>
          </w:rPr>
          <w:fldChar w:fldCharType="begin"/>
        </w:r>
        <w:r w:rsidR="00B8097A">
          <w:rPr>
            <w:noProof/>
            <w:webHidden/>
          </w:rPr>
          <w:instrText xml:space="preserve"> PAGEREF _Toc411101438 \h </w:instrText>
        </w:r>
        <w:r w:rsidR="00B8097A">
          <w:rPr>
            <w:noProof/>
            <w:webHidden/>
          </w:rPr>
        </w:r>
        <w:r w:rsidR="00B8097A">
          <w:rPr>
            <w:noProof/>
            <w:webHidden/>
          </w:rPr>
          <w:fldChar w:fldCharType="separate"/>
        </w:r>
        <w:r w:rsidR="00DF5A18">
          <w:rPr>
            <w:noProof/>
            <w:webHidden/>
          </w:rPr>
          <w:t>39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39" w:history="1">
        <w:r w:rsidR="00B8097A" w:rsidRPr="00FB393A">
          <w:rPr>
            <w:rStyle w:val="Hyperlink"/>
            <w:noProof/>
          </w:rPr>
          <w:t xml:space="preserve">Windows MultiPoint Server 2012 Premium con CAL per </w:t>
        </w:r>
        <w:r w:rsidR="00284172">
          <w:rPr>
            <w:rStyle w:val="Hyperlink"/>
            <w:noProof/>
          </w:rPr>
          <w:br/>
        </w:r>
        <w:r w:rsidR="00B8097A" w:rsidRPr="00FB393A">
          <w:rPr>
            <w:rStyle w:val="Hyperlink"/>
            <w:noProof/>
          </w:rPr>
          <w:t xml:space="preserve">Windows MultiPoint Server (5 client) con CAL per </w:t>
        </w:r>
        <w:r w:rsidR="00284172">
          <w:rPr>
            <w:rStyle w:val="Hyperlink"/>
            <w:noProof/>
          </w:rPr>
          <w:br/>
        </w:r>
        <w:r w:rsidR="00B8097A" w:rsidRPr="00FB393A">
          <w:rPr>
            <w:rStyle w:val="Hyperlink"/>
            <w:noProof/>
          </w:rPr>
          <w:t>Windows Server 2010 (5 client) (Dispositivo e Utente)</w:t>
        </w:r>
        <w:r w:rsidR="00B8097A">
          <w:rPr>
            <w:noProof/>
            <w:webHidden/>
          </w:rPr>
          <w:tab/>
        </w:r>
        <w:r w:rsidR="00B8097A">
          <w:rPr>
            <w:noProof/>
            <w:webHidden/>
          </w:rPr>
          <w:fldChar w:fldCharType="begin"/>
        </w:r>
        <w:r w:rsidR="00B8097A">
          <w:rPr>
            <w:noProof/>
            <w:webHidden/>
          </w:rPr>
          <w:instrText xml:space="preserve"> PAGEREF _Toc411101439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0" w:history="1">
        <w:r w:rsidR="00B8097A" w:rsidRPr="00FB393A">
          <w:rPr>
            <w:rStyle w:val="Hyperlink"/>
            <w:noProof/>
          </w:rPr>
          <w:t>Windows MultiPoint Server 2012 Standard</w:t>
        </w:r>
        <w:r w:rsidR="00B8097A">
          <w:rPr>
            <w:noProof/>
            <w:webHidden/>
          </w:rPr>
          <w:tab/>
        </w:r>
        <w:r w:rsidR="00B8097A">
          <w:rPr>
            <w:noProof/>
            <w:webHidden/>
          </w:rPr>
          <w:fldChar w:fldCharType="begin"/>
        </w:r>
        <w:r w:rsidR="00B8097A">
          <w:rPr>
            <w:noProof/>
            <w:webHidden/>
          </w:rPr>
          <w:instrText xml:space="preserve"> PAGEREF _Toc411101440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41" w:history="1">
        <w:r w:rsidR="00B8097A" w:rsidRPr="00FB393A">
          <w:rPr>
            <w:rStyle w:val="Hyperlink"/>
            <w:noProof/>
          </w:rPr>
          <w:t>Windows Server</w:t>
        </w:r>
        <w:r w:rsidR="00B8097A">
          <w:rPr>
            <w:noProof/>
            <w:webHidden/>
          </w:rPr>
          <w:tab/>
        </w:r>
        <w:r w:rsidR="00B8097A">
          <w:rPr>
            <w:noProof/>
            <w:webHidden/>
          </w:rPr>
          <w:fldChar w:fldCharType="begin"/>
        </w:r>
        <w:r w:rsidR="00B8097A">
          <w:rPr>
            <w:noProof/>
            <w:webHidden/>
          </w:rPr>
          <w:instrText xml:space="preserve"> PAGEREF _Toc411101441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2" w:history="1">
        <w:r w:rsidR="00B8097A" w:rsidRPr="00FB393A">
          <w:rPr>
            <w:rStyle w:val="Hyperlink"/>
            <w:noProof/>
          </w:rPr>
          <w:t xml:space="preserve">CAL per Windows Server 2012 Active Directory Rights </w:t>
        </w:r>
        <w:r w:rsidR="00284172">
          <w:rPr>
            <w:rStyle w:val="Hyperlink"/>
            <w:noProof/>
          </w:rPr>
          <w:br/>
        </w:r>
        <w:r w:rsidR="00B8097A" w:rsidRPr="00FB393A">
          <w:rPr>
            <w:rStyle w:val="Hyperlink"/>
            <w:noProof/>
          </w:rPr>
          <w:t>Management Services (Dispositivo e Utente)</w:t>
        </w:r>
        <w:r w:rsidR="00B8097A">
          <w:rPr>
            <w:noProof/>
            <w:webHidden/>
          </w:rPr>
          <w:tab/>
        </w:r>
        <w:r w:rsidR="00B8097A">
          <w:rPr>
            <w:noProof/>
            <w:webHidden/>
          </w:rPr>
          <w:fldChar w:fldCharType="begin"/>
        </w:r>
        <w:r w:rsidR="00B8097A">
          <w:rPr>
            <w:noProof/>
            <w:webHidden/>
          </w:rPr>
          <w:instrText xml:space="preserve"> PAGEREF _Toc411101442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3" w:history="1">
        <w:r w:rsidR="00B8097A" w:rsidRPr="00FB393A">
          <w:rPr>
            <w:rStyle w:val="Hyperlink"/>
            <w:noProof/>
          </w:rPr>
          <w:t>CAL per Windows Server 2012 (Dispositivo e Utente)</w:t>
        </w:r>
        <w:r w:rsidR="00B8097A">
          <w:rPr>
            <w:noProof/>
            <w:webHidden/>
          </w:rPr>
          <w:tab/>
        </w:r>
        <w:r w:rsidR="00B8097A">
          <w:rPr>
            <w:noProof/>
            <w:webHidden/>
          </w:rPr>
          <w:fldChar w:fldCharType="begin"/>
        </w:r>
        <w:r w:rsidR="00B8097A">
          <w:rPr>
            <w:noProof/>
            <w:webHidden/>
          </w:rPr>
          <w:instrText xml:space="preserve"> PAGEREF _Toc411101443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4" w:history="1">
        <w:r w:rsidR="00B8097A" w:rsidRPr="00FB393A">
          <w:rPr>
            <w:rStyle w:val="Hyperlink"/>
            <w:noProof/>
          </w:rPr>
          <w:t xml:space="preserve">CAL per Servizi Desktop Remoto Windows Server 2012 </w:t>
        </w:r>
        <w:r w:rsidR="00284172">
          <w:rPr>
            <w:rStyle w:val="Hyperlink"/>
            <w:noProof/>
          </w:rPr>
          <w:br/>
        </w:r>
        <w:r w:rsidR="00B8097A" w:rsidRPr="00FB393A">
          <w:rPr>
            <w:rStyle w:val="Hyperlink"/>
            <w:noProof/>
          </w:rPr>
          <w:t>(Dispositivo e Utente)</w:t>
        </w:r>
        <w:r w:rsidR="00B8097A">
          <w:rPr>
            <w:noProof/>
            <w:webHidden/>
          </w:rPr>
          <w:tab/>
        </w:r>
        <w:r w:rsidR="00B8097A">
          <w:rPr>
            <w:noProof/>
            <w:webHidden/>
          </w:rPr>
          <w:fldChar w:fldCharType="begin"/>
        </w:r>
        <w:r w:rsidR="00B8097A">
          <w:rPr>
            <w:noProof/>
            <w:webHidden/>
          </w:rPr>
          <w:instrText xml:space="preserve"> PAGEREF _Toc411101444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5" w:history="1">
        <w:r w:rsidR="00B8097A" w:rsidRPr="00FB393A">
          <w:rPr>
            <w:rStyle w:val="Hyperlink"/>
            <w:noProof/>
          </w:rPr>
          <w:t xml:space="preserve">External Connector per Servizi Desktop Remoto </w:t>
        </w:r>
        <w:r w:rsidR="00284172">
          <w:rPr>
            <w:rStyle w:val="Hyperlink"/>
            <w:noProof/>
          </w:rPr>
          <w:br/>
        </w:r>
        <w:r w:rsidR="00B8097A" w:rsidRPr="00FB393A">
          <w:rPr>
            <w:rStyle w:val="Hyperlink"/>
            <w:noProof/>
          </w:rPr>
          <w:t>Windows Server 2012</w:t>
        </w:r>
        <w:r w:rsidR="00B8097A">
          <w:rPr>
            <w:noProof/>
            <w:webHidden/>
          </w:rPr>
          <w:tab/>
        </w:r>
        <w:r w:rsidR="00B8097A">
          <w:rPr>
            <w:noProof/>
            <w:webHidden/>
          </w:rPr>
          <w:fldChar w:fldCharType="begin"/>
        </w:r>
        <w:r w:rsidR="00B8097A">
          <w:rPr>
            <w:noProof/>
            <w:webHidden/>
          </w:rPr>
          <w:instrText xml:space="preserve"> PAGEREF _Toc411101445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6" w:history="1">
        <w:r w:rsidR="00B8097A" w:rsidRPr="00FB393A">
          <w:rPr>
            <w:rStyle w:val="Hyperlink"/>
            <w:noProof/>
          </w:rPr>
          <w:t>Windows Server 2012 R2 Datacenter</w:t>
        </w:r>
        <w:r w:rsidR="00B8097A">
          <w:rPr>
            <w:noProof/>
            <w:webHidden/>
          </w:rPr>
          <w:tab/>
        </w:r>
        <w:r w:rsidR="00B8097A">
          <w:rPr>
            <w:noProof/>
            <w:webHidden/>
          </w:rPr>
          <w:fldChar w:fldCharType="begin"/>
        </w:r>
        <w:r w:rsidR="00B8097A">
          <w:rPr>
            <w:noProof/>
            <w:webHidden/>
          </w:rPr>
          <w:instrText xml:space="preserve"> PAGEREF _Toc411101446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7" w:history="1">
        <w:r w:rsidR="00B8097A" w:rsidRPr="00FB393A">
          <w:rPr>
            <w:rStyle w:val="Hyperlink"/>
            <w:noProof/>
          </w:rPr>
          <w:t>Windows Server 2012 R2 Essentials</w:t>
        </w:r>
        <w:r w:rsidR="00B8097A">
          <w:rPr>
            <w:noProof/>
            <w:webHidden/>
          </w:rPr>
          <w:tab/>
        </w:r>
        <w:r w:rsidR="00B8097A">
          <w:rPr>
            <w:noProof/>
            <w:webHidden/>
          </w:rPr>
          <w:fldChar w:fldCharType="begin"/>
        </w:r>
        <w:r w:rsidR="00B8097A">
          <w:rPr>
            <w:noProof/>
            <w:webHidden/>
          </w:rPr>
          <w:instrText xml:space="preserve"> PAGEREF _Toc411101447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8" w:history="1">
        <w:r w:rsidR="00B8097A" w:rsidRPr="00FB393A">
          <w:rPr>
            <w:rStyle w:val="Hyperlink"/>
            <w:noProof/>
          </w:rPr>
          <w:t>Windows Server 2012 R2 Standard</w:t>
        </w:r>
        <w:r w:rsidR="00B8097A">
          <w:rPr>
            <w:noProof/>
            <w:webHidden/>
          </w:rPr>
          <w:tab/>
        </w:r>
        <w:r w:rsidR="00B8097A">
          <w:rPr>
            <w:noProof/>
            <w:webHidden/>
          </w:rPr>
          <w:fldChar w:fldCharType="begin"/>
        </w:r>
        <w:r w:rsidR="00B8097A">
          <w:rPr>
            <w:noProof/>
            <w:webHidden/>
          </w:rPr>
          <w:instrText xml:space="preserve"> PAGEREF _Toc411101448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49" w:history="1">
        <w:r w:rsidR="00B8097A" w:rsidRPr="00FB393A">
          <w:rPr>
            <w:rStyle w:val="Hyperlink"/>
            <w:noProof/>
          </w:rPr>
          <w:t xml:space="preserve">External Connector per Windows Server 2012 </w:t>
        </w:r>
        <w:r w:rsidR="00284172">
          <w:rPr>
            <w:rStyle w:val="Hyperlink"/>
            <w:noProof/>
          </w:rPr>
          <w:br/>
        </w:r>
        <w:r w:rsidR="00B8097A" w:rsidRPr="00FB393A">
          <w:rPr>
            <w:rStyle w:val="Hyperlink"/>
            <w:noProof/>
          </w:rPr>
          <w:t>Active Directory Rights Management Services</w:t>
        </w:r>
        <w:r w:rsidR="00B8097A">
          <w:rPr>
            <w:noProof/>
            <w:webHidden/>
          </w:rPr>
          <w:tab/>
        </w:r>
        <w:r w:rsidR="00B8097A">
          <w:rPr>
            <w:noProof/>
            <w:webHidden/>
          </w:rPr>
          <w:fldChar w:fldCharType="begin"/>
        </w:r>
        <w:r w:rsidR="00B8097A">
          <w:rPr>
            <w:noProof/>
            <w:webHidden/>
          </w:rPr>
          <w:instrText xml:space="preserve"> PAGEREF _Toc411101449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50" w:history="1">
        <w:r w:rsidR="00B8097A" w:rsidRPr="00FB393A">
          <w:rPr>
            <w:rStyle w:val="Hyperlink"/>
            <w:noProof/>
          </w:rPr>
          <w:t>External Connector per Windows Server 2012</w:t>
        </w:r>
        <w:r w:rsidR="00B8097A">
          <w:rPr>
            <w:noProof/>
            <w:webHidden/>
          </w:rPr>
          <w:tab/>
        </w:r>
        <w:r w:rsidR="00B8097A">
          <w:rPr>
            <w:noProof/>
            <w:webHidden/>
          </w:rPr>
          <w:fldChar w:fldCharType="begin"/>
        </w:r>
        <w:r w:rsidR="00B8097A">
          <w:rPr>
            <w:noProof/>
            <w:webHidden/>
          </w:rPr>
          <w:instrText xml:space="preserve"> PAGEREF _Toc411101450 \h </w:instrText>
        </w:r>
        <w:r w:rsidR="00B8097A">
          <w:rPr>
            <w:noProof/>
            <w:webHidden/>
          </w:rPr>
        </w:r>
        <w:r w:rsidR="00B8097A">
          <w:rPr>
            <w:noProof/>
            <w:webHidden/>
          </w:rPr>
          <w:fldChar w:fldCharType="separate"/>
        </w:r>
        <w:r w:rsidR="00DF5A18">
          <w:rPr>
            <w:noProof/>
            <w:webHidden/>
          </w:rPr>
          <w:t>40</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51" w:history="1">
        <w:r w:rsidR="00B8097A" w:rsidRPr="00FB393A">
          <w:rPr>
            <w:rStyle w:val="Hyperlink"/>
            <w:noProof/>
          </w:rPr>
          <w:t>Windows Small Business Server</w:t>
        </w:r>
        <w:r w:rsidR="00B8097A">
          <w:rPr>
            <w:noProof/>
            <w:webHidden/>
          </w:rPr>
          <w:tab/>
        </w:r>
        <w:r w:rsidR="00B8097A">
          <w:rPr>
            <w:noProof/>
            <w:webHidden/>
          </w:rPr>
          <w:fldChar w:fldCharType="begin"/>
        </w:r>
        <w:r w:rsidR="00B8097A">
          <w:rPr>
            <w:noProof/>
            <w:webHidden/>
          </w:rPr>
          <w:instrText xml:space="preserve"> PAGEREF _Toc411101451 \h </w:instrText>
        </w:r>
        <w:r w:rsidR="00B8097A">
          <w:rPr>
            <w:noProof/>
            <w:webHidden/>
          </w:rPr>
        </w:r>
        <w:r w:rsidR="00B8097A">
          <w:rPr>
            <w:noProof/>
            <w:webHidden/>
          </w:rPr>
          <w:fldChar w:fldCharType="separate"/>
        </w:r>
        <w:r w:rsidR="00DF5A18">
          <w:rPr>
            <w:noProof/>
            <w:webHidden/>
          </w:rPr>
          <w:t>41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52" w:history="1">
        <w:r w:rsidR="00B8097A" w:rsidRPr="00FB393A">
          <w:rPr>
            <w:rStyle w:val="Hyperlink"/>
            <w:noProof/>
          </w:rPr>
          <w:t>CAL Suite per Windows Small Business Server 2011 (1 client)</w:t>
        </w:r>
        <w:r w:rsidR="00B8097A">
          <w:rPr>
            <w:noProof/>
            <w:webHidden/>
          </w:rPr>
          <w:tab/>
        </w:r>
        <w:r w:rsidR="00B8097A">
          <w:rPr>
            <w:noProof/>
            <w:webHidden/>
          </w:rPr>
          <w:fldChar w:fldCharType="begin"/>
        </w:r>
        <w:r w:rsidR="00B8097A">
          <w:rPr>
            <w:noProof/>
            <w:webHidden/>
          </w:rPr>
          <w:instrText xml:space="preserve"> PAGEREF _Toc411101452 \h </w:instrText>
        </w:r>
        <w:r w:rsidR="00B8097A">
          <w:rPr>
            <w:noProof/>
            <w:webHidden/>
          </w:rPr>
        </w:r>
        <w:r w:rsidR="00B8097A">
          <w:rPr>
            <w:noProof/>
            <w:webHidden/>
          </w:rPr>
          <w:fldChar w:fldCharType="separate"/>
        </w:r>
        <w:r w:rsidR="00DF5A18">
          <w:rPr>
            <w:noProof/>
            <w:webHidden/>
          </w:rPr>
          <w:t>41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53" w:history="1">
        <w:r w:rsidR="00B8097A" w:rsidRPr="00FB393A">
          <w:rPr>
            <w:rStyle w:val="Hyperlink"/>
            <w:noProof/>
          </w:rPr>
          <w:t>CAL Suite per Windows Small Business Server 2011 (5 client)</w:t>
        </w:r>
        <w:r w:rsidR="00B8097A">
          <w:rPr>
            <w:noProof/>
            <w:webHidden/>
          </w:rPr>
          <w:tab/>
        </w:r>
        <w:r w:rsidR="00B8097A">
          <w:rPr>
            <w:noProof/>
            <w:webHidden/>
          </w:rPr>
          <w:fldChar w:fldCharType="begin"/>
        </w:r>
        <w:r w:rsidR="00B8097A">
          <w:rPr>
            <w:noProof/>
            <w:webHidden/>
          </w:rPr>
          <w:instrText xml:space="preserve"> PAGEREF _Toc411101453 \h </w:instrText>
        </w:r>
        <w:r w:rsidR="00B8097A">
          <w:rPr>
            <w:noProof/>
            <w:webHidden/>
          </w:rPr>
        </w:r>
        <w:r w:rsidR="00B8097A">
          <w:rPr>
            <w:noProof/>
            <w:webHidden/>
          </w:rPr>
          <w:fldChar w:fldCharType="separate"/>
        </w:r>
        <w:r w:rsidR="00DF5A18">
          <w:rPr>
            <w:noProof/>
            <w:webHidden/>
          </w:rPr>
          <w:t>41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54" w:history="1">
        <w:r w:rsidR="00B8097A" w:rsidRPr="00FB393A">
          <w:rPr>
            <w:rStyle w:val="Hyperlink"/>
            <w:noProof/>
          </w:rPr>
          <w:t>CAL Suite per Windows Small Business Server 2011 (20 client)</w:t>
        </w:r>
        <w:r w:rsidR="00B8097A">
          <w:rPr>
            <w:noProof/>
            <w:webHidden/>
          </w:rPr>
          <w:tab/>
        </w:r>
        <w:r w:rsidR="00B8097A">
          <w:rPr>
            <w:noProof/>
            <w:webHidden/>
          </w:rPr>
          <w:fldChar w:fldCharType="begin"/>
        </w:r>
        <w:r w:rsidR="00B8097A">
          <w:rPr>
            <w:noProof/>
            <w:webHidden/>
          </w:rPr>
          <w:instrText xml:space="preserve"> PAGEREF _Toc411101454 \h </w:instrText>
        </w:r>
        <w:r w:rsidR="00B8097A">
          <w:rPr>
            <w:noProof/>
            <w:webHidden/>
          </w:rPr>
        </w:r>
        <w:r w:rsidR="00B8097A">
          <w:rPr>
            <w:noProof/>
            <w:webHidden/>
          </w:rPr>
          <w:fldChar w:fldCharType="separate"/>
        </w:r>
        <w:r w:rsidR="00DF5A18">
          <w:rPr>
            <w:noProof/>
            <w:webHidden/>
          </w:rPr>
          <w:t>41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55" w:history="1">
        <w:r w:rsidR="00B8097A" w:rsidRPr="00FB393A">
          <w:rPr>
            <w:rStyle w:val="Hyperlink"/>
            <w:noProof/>
          </w:rPr>
          <w:t xml:space="preserve">Premium Add-on CAL Suite per Windows Small </w:t>
        </w:r>
        <w:r w:rsidR="00284172">
          <w:rPr>
            <w:rStyle w:val="Hyperlink"/>
            <w:noProof/>
          </w:rPr>
          <w:br/>
        </w:r>
        <w:r w:rsidR="00B8097A" w:rsidRPr="00FB393A">
          <w:rPr>
            <w:rStyle w:val="Hyperlink"/>
            <w:noProof/>
          </w:rPr>
          <w:t>Business Server 2011 (1 client)</w:t>
        </w:r>
        <w:r w:rsidR="00B8097A">
          <w:rPr>
            <w:noProof/>
            <w:webHidden/>
          </w:rPr>
          <w:tab/>
        </w:r>
        <w:r w:rsidR="00B8097A">
          <w:rPr>
            <w:noProof/>
            <w:webHidden/>
          </w:rPr>
          <w:fldChar w:fldCharType="begin"/>
        </w:r>
        <w:r w:rsidR="00B8097A">
          <w:rPr>
            <w:noProof/>
            <w:webHidden/>
          </w:rPr>
          <w:instrText xml:space="preserve"> PAGEREF _Toc411101455 \h </w:instrText>
        </w:r>
        <w:r w:rsidR="00B8097A">
          <w:rPr>
            <w:noProof/>
            <w:webHidden/>
          </w:rPr>
        </w:r>
        <w:r w:rsidR="00B8097A">
          <w:rPr>
            <w:noProof/>
            <w:webHidden/>
          </w:rPr>
          <w:fldChar w:fldCharType="separate"/>
        </w:r>
        <w:r w:rsidR="00DF5A18">
          <w:rPr>
            <w:noProof/>
            <w:webHidden/>
          </w:rPr>
          <w:t>41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56" w:history="1">
        <w:r w:rsidR="00B8097A" w:rsidRPr="00FB393A">
          <w:rPr>
            <w:rStyle w:val="Hyperlink"/>
            <w:noProof/>
          </w:rPr>
          <w:t xml:space="preserve">Premium Add-on CAL Suite per Windows Small </w:t>
        </w:r>
        <w:r w:rsidR="00284172">
          <w:rPr>
            <w:rStyle w:val="Hyperlink"/>
            <w:noProof/>
          </w:rPr>
          <w:br/>
        </w:r>
        <w:r w:rsidR="00B8097A" w:rsidRPr="00FB393A">
          <w:rPr>
            <w:rStyle w:val="Hyperlink"/>
            <w:noProof/>
          </w:rPr>
          <w:t>Business Server 2011 (5 client)</w:t>
        </w:r>
        <w:r w:rsidR="00B8097A">
          <w:rPr>
            <w:noProof/>
            <w:webHidden/>
          </w:rPr>
          <w:tab/>
        </w:r>
        <w:r w:rsidR="00B8097A">
          <w:rPr>
            <w:noProof/>
            <w:webHidden/>
          </w:rPr>
          <w:fldChar w:fldCharType="begin"/>
        </w:r>
        <w:r w:rsidR="00B8097A">
          <w:rPr>
            <w:noProof/>
            <w:webHidden/>
          </w:rPr>
          <w:instrText xml:space="preserve"> PAGEREF _Toc411101456 \h </w:instrText>
        </w:r>
        <w:r w:rsidR="00B8097A">
          <w:rPr>
            <w:noProof/>
            <w:webHidden/>
          </w:rPr>
        </w:r>
        <w:r w:rsidR="00B8097A">
          <w:rPr>
            <w:noProof/>
            <w:webHidden/>
          </w:rPr>
          <w:fldChar w:fldCharType="separate"/>
        </w:r>
        <w:r w:rsidR="00DF5A18">
          <w:rPr>
            <w:noProof/>
            <w:webHidden/>
          </w:rPr>
          <w:t>41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57" w:history="1">
        <w:r w:rsidR="00B8097A" w:rsidRPr="00FB393A">
          <w:rPr>
            <w:rStyle w:val="Hyperlink"/>
            <w:noProof/>
          </w:rPr>
          <w:t xml:space="preserve">Premium Add-on CAL Suite per Windows Small </w:t>
        </w:r>
        <w:r w:rsidR="00284172">
          <w:rPr>
            <w:rStyle w:val="Hyperlink"/>
            <w:noProof/>
          </w:rPr>
          <w:br/>
        </w:r>
        <w:r w:rsidR="00B8097A" w:rsidRPr="00FB393A">
          <w:rPr>
            <w:rStyle w:val="Hyperlink"/>
            <w:noProof/>
          </w:rPr>
          <w:t>Business Server 2011 (20 client)</w:t>
        </w:r>
        <w:r w:rsidR="00B8097A">
          <w:rPr>
            <w:noProof/>
            <w:webHidden/>
          </w:rPr>
          <w:tab/>
        </w:r>
        <w:r w:rsidR="00B8097A">
          <w:rPr>
            <w:noProof/>
            <w:webHidden/>
          </w:rPr>
          <w:fldChar w:fldCharType="begin"/>
        </w:r>
        <w:r w:rsidR="00B8097A">
          <w:rPr>
            <w:noProof/>
            <w:webHidden/>
          </w:rPr>
          <w:instrText xml:space="preserve"> PAGEREF _Toc411101457 \h </w:instrText>
        </w:r>
        <w:r w:rsidR="00B8097A">
          <w:rPr>
            <w:noProof/>
            <w:webHidden/>
          </w:rPr>
        </w:r>
        <w:r w:rsidR="00B8097A">
          <w:rPr>
            <w:noProof/>
            <w:webHidden/>
          </w:rPr>
          <w:fldChar w:fldCharType="separate"/>
        </w:r>
        <w:r w:rsidR="00DF5A18">
          <w:rPr>
            <w:noProof/>
            <w:webHidden/>
          </w:rPr>
          <w:t>41</w:t>
        </w:r>
        <w:r w:rsidR="00B8097A">
          <w:rPr>
            <w:noProof/>
            <w:webHidden/>
          </w:rPr>
          <w:fldChar w:fldCharType="end"/>
        </w:r>
      </w:hyperlink>
    </w:p>
    <w:p w:rsidR="00B8097A" w:rsidRDefault="0049004B">
      <w:pPr>
        <w:pStyle w:val="TOC1"/>
        <w:tabs>
          <w:tab w:val="right" w:leader="dot" w:pos="5030"/>
        </w:tabs>
        <w:rPr>
          <w:rFonts w:eastAsiaTheme="minorEastAsia"/>
          <w:b w:val="0"/>
          <w:caps w:val="0"/>
          <w:noProof/>
          <w:sz w:val="22"/>
          <w:lang w:val="en-US" w:eastAsia="en-US" w:bidi="ar-SA"/>
        </w:rPr>
      </w:pPr>
      <w:hyperlink w:anchor="_Toc411101458" w:history="1">
        <w:r w:rsidR="00B8097A" w:rsidRPr="00FB393A">
          <w:rPr>
            <w:rStyle w:val="Hyperlink"/>
            <w:noProof/>
          </w:rPr>
          <w:t>Servizi Online</w:t>
        </w:r>
        <w:r w:rsidR="00B8097A">
          <w:rPr>
            <w:noProof/>
            <w:webHidden/>
          </w:rPr>
          <w:tab/>
        </w:r>
        <w:r w:rsidR="00B8097A">
          <w:rPr>
            <w:noProof/>
            <w:webHidden/>
          </w:rPr>
          <w:fldChar w:fldCharType="begin"/>
        </w:r>
        <w:r w:rsidR="00B8097A">
          <w:rPr>
            <w:noProof/>
            <w:webHidden/>
          </w:rPr>
          <w:instrText xml:space="preserve"> PAGEREF _Toc411101458 \h </w:instrText>
        </w:r>
        <w:r w:rsidR="00B8097A">
          <w:rPr>
            <w:noProof/>
            <w:webHidden/>
          </w:rPr>
        </w:r>
        <w:r w:rsidR="00B8097A">
          <w:rPr>
            <w:noProof/>
            <w:webHidden/>
          </w:rPr>
          <w:fldChar w:fldCharType="separate"/>
        </w:r>
        <w:r w:rsidR="00DF5A18">
          <w:rPr>
            <w:noProof/>
            <w:webHidden/>
          </w:rPr>
          <w:t>42</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459" w:history="1">
        <w:r w:rsidR="00B8097A" w:rsidRPr="00FB393A">
          <w:rPr>
            <w:rStyle w:val="Hyperlink"/>
            <w:noProof/>
          </w:rPr>
          <w:t>Condizioni Generali</w:t>
        </w:r>
        <w:r w:rsidR="00B8097A">
          <w:rPr>
            <w:noProof/>
            <w:webHidden/>
          </w:rPr>
          <w:tab/>
        </w:r>
        <w:r w:rsidR="00B8097A">
          <w:rPr>
            <w:noProof/>
            <w:webHidden/>
          </w:rPr>
          <w:fldChar w:fldCharType="begin"/>
        </w:r>
        <w:r w:rsidR="00B8097A">
          <w:rPr>
            <w:noProof/>
            <w:webHidden/>
          </w:rPr>
          <w:instrText xml:space="preserve"> PAGEREF _Toc411101459 \h </w:instrText>
        </w:r>
        <w:r w:rsidR="00B8097A">
          <w:rPr>
            <w:noProof/>
            <w:webHidden/>
          </w:rPr>
        </w:r>
        <w:r w:rsidR="00B8097A">
          <w:rPr>
            <w:noProof/>
            <w:webHidden/>
          </w:rPr>
          <w:fldChar w:fldCharType="separate"/>
        </w:r>
        <w:r w:rsidR="00DF5A18">
          <w:rPr>
            <w:noProof/>
            <w:webHidden/>
          </w:rPr>
          <w:t>42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60" w:history="1">
        <w:r w:rsidR="00B8097A" w:rsidRPr="00FB393A">
          <w:rPr>
            <w:rStyle w:val="Hyperlink"/>
            <w:noProof/>
          </w:rPr>
          <w:t>Disponibilità regionale del Servizio Online</w:t>
        </w:r>
        <w:r w:rsidR="00B8097A">
          <w:rPr>
            <w:noProof/>
            <w:webHidden/>
          </w:rPr>
          <w:tab/>
        </w:r>
        <w:r w:rsidR="00B8097A">
          <w:rPr>
            <w:noProof/>
            <w:webHidden/>
          </w:rPr>
          <w:fldChar w:fldCharType="begin"/>
        </w:r>
        <w:r w:rsidR="00B8097A">
          <w:rPr>
            <w:noProof/>
            <w:webHidden/>
          </w:rPr>
          <w:instrText xml:space="preserve"> PAGEREF _Toc411101460 \h </w:instrText>
        </w:r>
        <w:r w:rsidR="00B8097A">
          <w:rPr>
            <w:noProof/>
            <w:webHidden/>
          </w:rPr>
        </w:r>
        <w:r w:rsidR="00B8097A">
          <w:rPr>
            <w:noProof/>
            <w:webHidden/>
          </w:rPr>
          <w:fldChar w:fldCharType="separate"/>
        </w:r>
        <w:r w:rsidR="00DF5A18">
          <w:rPr>
            <w:noProof/>
            <w:webHidden/>
          </w:rPr>
          <w:t>42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61" w:history="1">
        <w:r w:rsidR="00B8097A" w:rsidRPr="00FB393A">
          <w:rPr>
            <w:rStyle w:val="Hyperlink"/>
            <w:noProof/>
          </w:rPr>
          <w:t>Regole per l’Acquisto dei Servizi Online</w:t>
        </w:r>
        <w:r w:rsidR="00B8097A">
          <w:rPr>
            <w:noProof/>
            <w:webHidden/>
          </w:rPr>
          <w:tab/>
        </w:r>
        <w:r w:rsidR="00B8097A">
          <w:rPr>
            <w:noProof/>
            <w:webHidden/>
          </w:rPr>
          <w:fldChar w:fldCharType="begin"/>
        </w:r>
        <w:r w:rsidR="00B8097A">
          <w:rPr>
            <w:noProof/>
            <w:webHidden/>
          </w:rPr>
          <w:instrText xml:space="preserve"> PAGEREF _Toc411101461 \h </w:instrText>
        </w:r>
        <w:r w:rsidR="00B8097A">
          <w:rPr>
            <w:noProof/>
            <w:webHidden/>
          </w:rPr>
        </w:r>
        <w:r w:rsidR="00B8097A">
          <w:rPr>
            <w:noProof/>
            <w:webHidden/>
          </w:rPr>
          <w:fldChar w:fldCharType="separate"/>
        </w:r>
        <w:r w:rsidR="00DF5A18">
          <w:rPr>
            <w:noProof/>
            <w:webHidden/>
          </w:rPr>
          <w:t>42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62" w:history="1">
        <w:r w:rsidR="00B8097A" w:rsidRPr="00FB393A">
          <w:rPr>
            <w:rStyle w:val="Hyperlink"/>
            <w:noProof/>
          </w:rPr>
          <w:t xml:space="preserve">Opzioni relative al Periodo di Validità della Sottoscrizione </w:t>
        </w:r>
        <w:r w:rsidR="00284172">
          <w:rPr>
            <w:rStyle w:val="Hyperlink"/>
            <w:noProof/>
          </w:rPr>
          <w:br/>
        </w:r>
        <w:r w:rsidR="00B8097A" w:rsidRPr="00FB393A">
          <w:rPr>
            <w:rStyle w:val="Hyperlink"/>
            <w:noProof/>
          </w:rPr>
          <w:t>e alle Condizioni di Pagamento dei Servizi Online</w:t>
        </w:r>
        <w:r w:rsidR="00B8097A">
          <w:rPr>
            <w:noProof/>
            <w:webHidden/>
          </w:rPr>
          <w:tab/>
        </w:r>
        <w:r w:rsidR="00B8097A">
          <w:rPr>
            <w:noProof/>
            <w:webHidden/>
          </w:rPr>
          <w:fldChar w:fldCharType="begin"/>
        </w:r>
        <w:r w:rsidR="00B8097A">
          <w:rPr>
            <w:noProof/>
            <w:webHidden/>
          </w:rPr>
          <w:instrText xml:space="preserve"> PAGEREF _Toc411101462 \h </w:instrText>
        </w:r>
        <w:r w:rsidR="00B8097A">
          <w:rPr>
            <w:noProof/>
            <w:webHidden/>
          </w:rPr>
        </w:r>
        <w:r w:rsidR="00B8097A">
          <w:rPr>
            <w:noProof/>
            <w:webHidden/>
          </w:rPr>
          <w:fldChar w:fldCharType="separate"/>
        </w:r>
        <w:r w:rsidR="00DF5A18">
          <w:rPr>
            <w:noProof/>
            <w:webHidden/>
          </w:rPr>
          <w:t>42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63" w:history="1">
        <w:r w:rsidR="00B8097A" w:rsidRPr="00FB393A">
          <w:rPr>
            <w:rStyle w:val="Hyperlink"/>
            <w:noProof/>
          </w:rPr>
          <w:t>Rinnovo dei Servizi Online</w:t>
        </w:r>
        <w:r w:rsidR="00B8097A">
          <w:rPr>
            <w:noProof/>
            <w:webHidden/>
          </w:rPr>
          <w:tab/>
        </w:r>
        <w:r w:rsidR="00B8097A">
          <w:rPr>
            <w:noProof/>
            <w:webHidden/>
          </w:rPr>
          <w:fldChar w:fldCharType="begin"/>
        </w:r>
        <w:r w:rsidR="00B8097A">
          <w:rPr>
            <w:noProof/>
            <w:webHidden/>
          </w:rPr>
          <w:instrText xml:space="preserve"> PAGEREF _Toc411101463 \h </w:instrText>
        </w:r>
        <w:r w:rsidR="00B8097A">
          <w:rPr>
            <w:noProof/>
            <w:webHidden/>
          </w:rPr>
        </w:r>
        <w:r w:rsidR="00B8097A">
          <w:rPr>
            <w:noProof/>
            <w:webHidden/>
          </w:rPr>
          <w:fldChar w:fldCharType="separate"/>
        </w:r>
        <w:r w:rsidR="00DF5A18">
          <w:rPr>
            <w:noProof/>
            <w:webHidden/>
          </w:rPr>
          <w:t>43</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464" w:history="1">
        <w:r w:rsidR="00B8097A" w:rsidRPr="00FB393A">
          <w:rPr>
            <w:rStyle w:val="Hyperlink"/>
            <w:noProof/>
          </w:rPr>
          <w:t>Servizi Microsoft Azure</w:t>
        </w:r>
        <w:r w:rsidR="00B8097A">
          <w:rPr>
            <w:noProof/>
            <w:webHidden/>
          </w:rPr>
          <w:tab/>
        </w:r>
        <w:r w:rsidR="00B8097A">
          <w:rPr>
            <w:noProof/>
            <w:webHidden/>
          </w:rPr>
          <w:fldChar w:fldCharType="begin"/>
        </w:r>
        <w:r w:rsidR="00B8097A">
          <w:rPr>
            <w:noProof/>
            <w:webHidden/>
          </w:rPr>
          <w:instrText xml:space="preserve"> PAGEREF _Toc411101464 \h </w:instrText>
        </w:r>
        <w:r w:rsidR="00B8097A">
          <w:rPr>
            <w:noProof/>
            <w:webHidden/>
          </w:rPr>
        </w:r>
        <w:r w:rsidR="00B8097A">
          <w:rPr>
            <w:noProof/>
            <w:webHidden/>
          </w:rPr>
          <w:fldChar w:fldCharType="separate"/>
        </w:r>
        <w:r w:rsidR="00DF5A18">
          <w:rPr>
            <w:noProof/>
            <w:webHidden/>
          </w:rPr>
          <w:t>43</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65" w:history="1">
        <w:r w:rsidR="00B8097A" w:rsidRPr="00FB393A">
          <w:rPr>
            <w:rStyle w:val="Hyperlink"/>
            <w:noProof/>
          </w:rPr>
          <w:t>Servizi Microsoft Azure</w:t>
        </w:r>
        <w:r w:rsidR="00B8097A">
          <w:rPr>
            <w:noProof/>
            <w:webHidden/>
          </w:rPr>
          <w:tab/>
        </w:r>
        <w:r w:rsidR="00B8097A">
          <w:rPr>
            <w:noProof/>
            <w:webHidden/>
          </w:rPr>
          <w:fldChar w:fldCharType="begin"/>
        </w:r>
        <w:r w:rsidR="00B8097A">
          <w:rPr>
            <w:noProof/>
            <w:webHidden/>
          </w:rPr>
          <w:instrText xml:space="preserve"> PAGEREF _Toc411101465 \h </w:instrText>
        </w:r>
        <w:r w:rsidR="00B8097A">
          <w:rPr>
            <w:noProof/>
            <w:webHidden/>
          </w:rPr>
        </w:r>
        <w:r w:rsidR="00B8097A">
          <w:rPr>
            <w:noProof/>
            <w:webHidden/>
          </w:rPr>
          <w:fldChar w:fldCharType="separate"/>
        </w:r>
        <w:r w:rsidR="00DF5A18">
          <w:rPr>
            <w:noProof/>
            <w:webHidden/>
          </w:rPr>
          <w:t>45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66" w:history="1">
        <w:r w:rsidR="00B8097A" w:rsidRPr="00FB393A">
          <w:rPr>
            <w:rStyle w:val="Hyperlink"/>
            <w:noProof/>
          </w:rPr>
          <w:t>Servizi Microsoft Azure</w:t>
        </w:r>
        <w:r w:rsidR="00B8097A">
          <w:rPr>
            <w:noProof/>
            <w:webHidden/>
          </w:rPr>
          <w:tab/>
        </w:r>
        <w:r w:rsidR="00B8097A">
          <w:rPr>
            <w:noProof/>
            <w:webHidden/>
          </w:rPr>
          <w:fldChar w:fldCharType="begin"/>
        </w:r>
        <w:r w:rsidR="00B8097A">
          <w:rPr>
            <w:noProof/>
            <w:webHidden/>
          </w:rPr>
          <w:instrText xml:space="preserve"> PAGEREF _Toc411101466 \h </w:instrText>
        </w:r>
        <w:r w:rsidR="00B8097A">
          <w:rPr>
            <w:noProof/>
            <w:webHidden/>
          </w:rPr>
        </w:r>
        <w:r w:rsidR="00B8097A">
          <w:rPr>
            <w:noProof/>
            <w:webHidden/>
          </w:rPr>
          <w:fldChar w:fldCharType="separate"/>
        </w:r>
        <w:r w:rsidR="00DF5A18">
          <w:rPr>
            <w:noProof/>
            <w:webHidden/>
          </w:rPr>
          <w:t>45</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67" w:history="1">
        <w:r w:rsidR="00B8097A" w:rsidRPr="00FB393A">
          <w:rPr>
            <w:rStyle w:val="Hyperlink"/>
            <w:noProof/>
          </w:rPr>
          <w:t>Supporto per Microsoft Azure (Piano)</w:t>
        </w:r>
        <w:r w:rsidR="00B8097A">
          <w:rPr>
            <w:noProof/>
            <w:webHidden/>
          </w:rPr>
          <w:tab/>
        </w:r>
        <w:r w:rsidR="00B8097A">
          <w:rPr>
            <w:noProof/>
            <w:webHidden/>
          </w:rPr>
          <w:fldChar w:fldCharType="begin"/>
        </w:r>
        <w:r w:rsidR="00B8097A">
          <w:rPr>
            <w:noProof/>
            <w:webHidden/>
          </w:rPr>
          <w:instrText xml:space="preserve"> PAGEREF _Toc411101467 \h </w:instrText>
        </w:r>
        <w:r w:rsidR="00B8097A">
          <w:rPr>
            <w:noProof/>
            <w:webHidden/>
          </w:rPr>
        </w:r>
        <w:r w:rsidR="00B8097A">
          <w:rPr>
            <w:noProof/>
            <w:webHidden/>
          </w:rPr>
          <w:fldChar w:fldCharType="separate"/>
        </w:r>
        <w:r w:rsidR="00DF5A18">
          <w:rPr>
            <w:noProof/>
            <w:webHidden/>
          </w:rPr>
          <w:t>46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68" w:history="1">
        <w:r w:rsidR="00B8097A" w:rsidRPr="00FB393A">
          <w:rPr>
            <w:rStyle w:val="Hyperlink"/>
            <w:noProof/>
          </w:rPr>
          <w:t>Supporto Standard per Microsoft Azure</w:t>
        </w:r>
        <w:r w:rsidR="00B8097A">
          <w:rPr>
            <w:noProof/>
            <w:webHidden/>
          </w:rPr>
          <w:tab/>
        </w:r>
        <w:r w:rsidR="00B8097A">
          <w:rPr>
            <w:noProof/>
            <w:webHidden/>
          </w:rPr>
          <w:fldChar w:fldCharType="begin"/>
        </w:r>
        <w:r w:rsidR="00B8097A">
          <w:rPr>
            <w:noProof/>
            <w:webHidden/>
          </w:rPr>
          <w:instrText xml:space="preserve"> PAGEREF _Toc411101468 \h </w:instrText>
        </w:r>
        <w:r w:rsidR="00B8097A">
          <w:rPr>
            <w:noProof/>
            <w:webHidden/>
          </w:rPr>
        </w:r>
        <w:r w:rsidR="00B8097A">
          <w:rPr>
            <w:noProof/>
            <w:webHidden/>
          </w:rPr>
          <w:fldChar w:fldCharType="separate"/>
        </w:r>
        <w:r w:rsidR="00DF5A18">
          <w:rPr>
            <w:noProof/>
            <w:webHidden/>
          </w:rPr>
          <w:t>46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69" w:history="1">
        <w:r w:rsidR="00B8097A" w:rsidRPr="00FB393A">
          <w:rPr>
            <w:rStyle w:val="Hyperlink"/>
            <w:noProof/>
          </w:rPr>
          <w:t>Supporto Diretto Professionale per Microsoft Azure</w:t>
        </w:r>
        <w:r w:rsidR="00B8097A">
          <w:rPr>
            <w:noProof/>
            <w:webHidden/>
          </w:rPr>
          <w:tab/>
        </w:r>
        <w:r w:rsidR="00B8097A">
          <w:rPr>
            <w:noProof/>
            <w:webHidden/>
          </w:rPr>
          <w:fldChar w:fldCharType="begin"/>
        </w:r>
        <w:r w:rsidR="00B8097A">
          <w:rPr>
            <w:noProof/>
            <w:webHidden/>
          </w:rPr>
          <w:instrText xml:space="preserve"> PAGEREF _Toc411101469 \h </w:instrText>
        </w:r>
        <w:r w:rsidR="00B8097A">
          <w:rPr>
            <w:noProof/>
            <w:webHidden/>
          </w:rPr>
        </w:r>
        <w:r w:rsidR="00B8097A">
          <w:rPr>
            <w:noProof/>
            <w:webHidden/>
          </w:rPr>
          <w:fldChar w:fldCharType="separate"/>
        </w:r>
        <w:r w:rsidR="00DF5A18">
          <w:rPr>
            <w:noProof/>
            <w:webHidden/>
          </w:rPr>
          <w:t>46</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70" w:history="1">
        <w:r w:rsidR="00B8097A" w:rsidRPr="00FB393A">
          <w:rPr>
            <w:rStyle w:val="Hyperlink"/>
            <w:noProof/>
          </w:rPr>
          <w:t>Microsoft Azure Backup (Piano)</w:t>
        </w:r>
        <w:r w:rsidR="00B8097A">
          <w:rPr>
            <w:noProof/>
            <w:webHidden/>
          </w:rPr>
          <w:tab/>
        </w:r>
        <w:r w:rsidR="00B8097A">
          <w:rPr>
            <w:noProof/>
            <w:webHidden/>
          </w:rPr>
          <w:fldChar w:fldCharType="begin"/>
        </w:r>
        <w:r w:rsidR="00B8097A">
          <w:rPr>
            <w:noProof/>
            <w:webHidden/>
          </w:rPr>
          <w:instrText xml:space="preserve"> PAGEREF _Toc411101470 \h </w:instrText>
        </w:r>
        <w:r w:rsidR="00B8097A">
          <w:rPr>
            <w:noProof/>
            <w:webHidden/>
          </w:rPr>
        </w:r>
        <w:r w:rsidR="00B8097A">
          <w:rPr>
            <w:noProof/>
            <w:webHidden/>
          </w:rPr>
          <w:fldChar w:fldCharType="separate"/>
        </w:r>
        <w:r w:rsidR="00DF5A18">
          <w:rPr>
            <w:noProof/>
            <w:webHidden/>
          </w:rPr>
          <w:t>46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71" w:history="1">
        <w:r w:rsidR="00B8097A" w:rsidRPr="00FB393A">
          <w:rPr>
            <w:rStyle w:val="Hyperlink"/>
            <w:noProof/>
          </w:rPr>
          <w:t>Microsoft Azure Backup</w:t>
        </w:r>
        <w:r w:rsidR="00B8097A">
          <w:rPr>
            <w:noProof/>
            <w:webHidden/>
          </w:rPr>
          <w:tab/>
        </w:r>
        <w:r w:rsidR="00B8097A">
          <w:rPr>
            <w:noProof/>
            <w:webHidden/>
          </w:rPr>
          <w:fldChar w:fldCharType="begin"/>
        </w:r>
        <w:r w:rsidR="00B8097A">
          <w:rPr>
            <w:noProof/>
            <w:webHidden/>
          </w:rPr>
          <w:instrText xml:space="preserve"> PAGEREF _Toc411101471 \h </w:instrText>
        </w:r>
        <w:r w:rsidR="00B8097A">
          <w:rPr>
            <w:noProof/>
            <w:webHidden/>
          </w:rPr>
        </w:r>
        <w:r w:rsidR="00B8097A">
          <w:rPr>
            <w:noProof/>
            <w:webHidden/>
          </w:rPr>
          <w:fldChar w:fldCharType="separate"/>
        </w:r>
        <w:r w:rsidR="00DF5A18">
          <w:rPr>
            <w:noProof/>
            <w:webHidden/>
          </w:rPr>
          <w:t>46</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72" w:history="1">
        <w:r w:rsidR="00B8097A" w:rsidRPr="00FB393A">
          <w:rPr>
            <w:rStyle w:val="Hyperlink"/>
            <w:noProof/>
          </w:rPr>
          <w:t>Microsoft Azure Site Recovery (Piano)</w:t>
        </w:r>
        <w:r w:rsidR="00B8097A">
          <w:rPr>
            <w:noProof/>
            <w:webHidden/>
          </w:rPr>
          <w:tab/>
        </w:r>
        <w:r w:rsidR="00B8097A">
          <w:rPr>
            <w:noProof/>
            <w:webHidden/>
          </w:rPr>
          <w:fldChar w:fldCharType="begin"/>
        </w:r>
        <w:r w:rsidR="00B8097A">
          <w:rPr>
            <w:noProof/>
            <w:webHidden/>
          </w:rPr>
          <w:instrText xml:space="preserve"> PAGEREF _Toc411101472 \h </w:instrText>
        </w:r>
        <w:r w:rsidR="00B8097A">
          <w:rPr>
            <w:noProof/>
            <w:webHidden/>
          </w:rPr>
        </w:r>
        <w:r w:rsidR="00B8097A">
          <w:rPr>
            <w:noProof/>
            <w:webHidden/>
          </w:rPr>
          <w:fldChar w:fldCharType="separate"/>
        </w:r>
        <w:r w:rsidR="00DF5A18">
          <w:rPr>
            <w:noProof/>
            <w:webHidden/>
          </w:rPr>
          <w:t>46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73" w:history="1">
        <w:r w:rsidR="00B8097A" w:rsidRPr="00FB393A">
          <w:rPr>
            <w:rStyle w:val="Hyperlink"/>
            <w:noProof/>
          </w:rPr>
          <w:t>Microsoft Azure Site Recovery ad Azure</w:t>
        </w:r>
        <w:r w:rsidR="00B8097A">
          <w:rPr>
            <w:noProof/>
            <w:webHidden/>
          </w:rPr>
          <w:tab/>
        </w:r>
        <w:r w:rsidR="00B8097A">
          <w:rPr>
            <w:noProof/>
            <w:webHidden/>
          </w:rPr>
          <w:fldChar w:fldCharType="begin"/>
        </w:r>
        <w:r w:rsidR="00B8097A">
          <w:rPr>
            <w:noProof/>
            <w:webHidden/>
          </w:rPr>
          <w:instrText xml:space="preserve"> PAGEREF _Toc411101473 \h </w:instrText>
        </w:r>
        <w:r w:rsidR="00B8097A">
          <w:rPr>
            <w:noProof/>
            <w:webHidden/>
          </w:rPr>
        </w:r>
        <w:r w:rsidR="00B8097A">
          <w:rPr>
            <w:noProof/>
            <w:webHidden/>
          </w:rPr>
          <w:fldChar w:fldCharType="separate"/>
        </w:r>
        <w:r w:rsidR="00DF5A18">
          <w:rPr>
            <w:noProof/>
            <w:webHidden/>
          </w:rPr>
          <w:t>46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74" w:history="1">
        <w:r w:rsidR="00B8097A" w:rsidRPr="00FB393A">
          <w:rPr>
            <w:rStyle w:val="Hyperlink"/>
            <w:noProof/>
          </w:rPr>
          <w:t>Microsoft Azure Site Recovery al Sito di Proprietà della Società</w:t>
        </w:r>
        <w:r w:rsidR="00B8097A">
          <w:rPr>
            <w:noProof/>
            <w:webHidden/>
          </w:rPr>
          <w:tab/>
        </w:r>
        <w:r w:rsidR="00B8097A">
          <w:rPr>
            <w:noProof/>
            <w:webHidden/>
          </w:rPr>
          <w:fldChar w:fldCharType="begin"/>
        </w:r>
        <w:r w:rsidR="00B8097A">
          <w:rPr>
            <w:noProof/>
            <w:webHidden/>
          </w:rPr>
          <w:instrText xml:space="preserve"> PAGEREF _Toc411101474 \h </w:instrText>
        </w:r>
        <w:r w:rsidR="00B8097A">
          <w:rPr>
            <w:noProof/>
            <w:webHidden/>
          </w:rPr>
        </w:r>
        <w:r w:rsidR="00B8097A">
          <w:rPr>
            <w:noProof/>
            <w:webHidden/>
          </w:rPr>
          <w:fldChar w:fldCharType="separate"/>
        </w:r>
        <w:r w:rsidR="00DF5A18">
          <w:rPr>
            <w:noProof/>
            <w:webHidden/>
          </w:rPr>
          <w:t>46</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75" w:history="1">
        <w:r w:rsidR="00B8097A" w:rsidRPr="00FB393A">
          <w:rPr>
            <w:rStyle w:val="Hyperlink"/>
            <w:noProof/>
          </w:rPr>
          <w:t>Enterprise Mobility Suite (Piano)</w:t>
        </w:r>
        <w:r w:rsidR="00B8097A">
          <w:rPr>
            <w:noProof/>
            <w:webHidden/>
          </w:rPr>
          <w:tab/>
        </w:r>
        <w:r w:rsidR="00B8097A">
          <w:rPr>
            <w:noProof/>
            <w:webHidden/>
          </w:rPr>
          <w:fldChar w:fldCharType="begin"/>
        </w:r>
        <w:r w:rsidR="00B8097A">
          <w:rPr>
            <w:noProof/>
            <w:webHidden/>
          </w:rPr>
          <w:instrText xml:space="preserve"> PAGEREF _Toc411101475 \h </w:instrText>
        </w:r>
        <w:r w:rsidR="00B8097A">
          <w:rPr>
            <w:noProof/>
            <w:webHidden/>
          </w:rPr>
        </w:r>
        <w:r w:rsidR="00B8097A">
          <w:rPr>
            <w:noProof/>
            <w:webHidden/>
          </w:rPr>
          <w:fldChar w:fldCharType="separate"/>
        </w:r>
        <w:r w:rsidR="00DF5A18">
          <w:rPr>
            <w:noProof/>
            <w:webHidden/>
          </w:rPr>
          <w:t>47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76" w:history="1">
        <w:r w:rsidR="00B8097A" w:rsidRPr="00FB393A">
          <w:rPr>
            <w:rStyle w:val="Hyperlink"/>
            <w:noProof/>
          </w:rPr>
          <w:t>Enterprise Mobility Suite (SL per Utente)</w:t>
        </w:r>
        <w:r w:rsidR="00B8097A">
          <w:rPr>
            <w:noProof/>
            <w:webHidden/>
          </w:rPr>
          <w:tab/>
        </w:r>
        <w:r w:rsidR="00B8097A">
          <w:rPr>
            <w:noProof/>
            <w:webHidden/>
          </w:rPr>
          <w:fldChar w:fldCharType="begin"/>
        </w:r>
        <w:r w:rsidR="00B8097A">
          <w:rPr>
            <w:noProof/>
            <w:webHidden/>
          </w:rPr>
          <w:instrText xml:space="preserve"> PAGEREF _Toc411101476 \h </w:instrText>
        </w:r>
        <w:r w:rsidR="00B8097A">
          <w:rPr>
            <w:noProof/>
            <w:webHidden/>
          </w:rPr>
        </w:r>
        <w:r w:rsidR="00B8097A">
          <w:rPr>
            <w:noProof/>
            <w:webHidden/>
          </w:rPr>
          <w:fldChar w:fldCharType="separate"/>
        </w:r>
        <w:r w:rsidR="00DF5A18">
          <w:rPr>
            <w:noProof/>
            <w:webHidden/>
          </w:rPr>
          <w:t>47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77" w:history="1">
        <w:r w:rsidR="00B8097A" w:rsidRPr="00FB393A">
          <w:rPr>
            <w:rStyle w:val="Hyperlink"/>
            <w:noProof/>
          </w:rPr>
          <w:t xml:space="preserve">Componente Aggiuntivo di Enterprise Mobility Suite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_Toc411101477 \h </w:instrText>
        </w:r>
        <w:r w:rsidR="00B8097A">
          <w:rPr>
            <w:noProof/>
            <w:webHidden/>
          </w:rPr>
        </w:r>
        <w:r w:rsidR="00B8097A">
          <w:rPr>
            <w:noProof/>
            <w:webHidden/>
          </w:rPr>
          <w:fldChar w:fldCharType="separate"/>
        </w:r>
        <w:r w:rsidR="00DF5A18">
          <w:rPr>
            <w:noProof/>
            <w:webHidden/>
          </w:rPr>
          <w:t>47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78" w:history="1">
        <w:r w:rsidR="00B8097A" w:rsidRPr="00FB393A">
          <w:rPr>
            <w:rStyle w:val="Hyperlink"/>
            <w:noProof/>
          </w:rPr>
          <w:t>Enterprise Mobility Suite da SA (SL per Utente)</w:t>
        </w:r>
        <w:r w:rsidR="00B8097A">
          <w:rPr>
            <w:noProof/>
            <w:webHidden/>
          </w:rPr>
          <w:tab/>
        </w:r>
        <w:r w:rsidR="00B8097A">
          <w:rPr>
            <w:noProof/>
            <w:webHidden/>
          </w:rPr>
          <w:fldChar w:fldCharType="begin"/>
        </w:r>
        <w:r w:rsidR="00B8097A">
          <w:rPr>
            <w:noProof/>
            <w:webHidden/>
          </w:rPr>
          <w:instrText xml:space="preserve"> PAGEREF _Toc411101478 \h </w:instrText>
        </w:r>
        <w:r w:rsidR="00B8097A">
          <w:rPr>
            <w:noProof/>
            <w:webHidden/>
          </w:rPr>
        </w:r>
        <w:r w:rsidR="00B8097A">
          <w:rPr>
            <w:noProof/>
            <w:webHidden/>
          </w:rPr>
          <w:fldChar w:fldCharType="separate"/>
        </w:r>
        <w:r w:rsidR="00DF5A18">
          <w:rPr>
            <w:noProof/>
            <w:webHidden/>
          </w:rPr>
          <w:t>47</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79" w:history="1">
        <w:r w:rsidR="00B8097A" w:rsidRPr="00FB393A">
          <w:rPr>
            <w:rStyle w:val="Hyperlink"/>
            <w:noProof/>
          </w:rPr>
          <w:t>Azure Active Directory (Piano)</w:t>
        </w:r>
        <w:r w:rsidR="00B8097A">
          <w:rPr>
            <w:noProof/>
            <w:webHidden/>
          </w:rPr>
          <w:tab/>
        </w:r>
        <w:r w:rsidR="00B8097A">
          <w:rPr>
            <w:noProof/>
            <w:webHidden/>
          </w:rPr>
          <w:fldChar w:fldCharType="begin"/>
        </w:r>
        <w:r w:rsidR="00B8097A">
          <w:rPr>
            <w:noProof/>
            <w:webHidden/>
          </w:rPr>
          <w:instrText xml:space="preserve"> PAGEREF _Toc411101479 \h </w:instrText>
        </w:r>
        <w:r w:rsidR="00B8097A">
          <w:rPr>
            <w:noProof/>
            <w:webHidden/>
          </w:rPr>
        </w:r>
        <w:r w:rsidR="00B8097A">
          <w:rPr>
            <w:noProof/>
            <w:webHidden/>
          </w:rPr>
          <w:fldChar w:fldCharType="separate"/>
        </w:r>
        <w:r w:rsidR="00DF5A18">
          <w:rPr>
            <w:noProof/>
            <w:webHidden/>
          </w:rPr>
          <w:t>48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80" w:history="1">
        <w:r w:rsidR="00B8097A" w:rsidRPr="00FB393A">
          <w:rPr>
            <w:rStyle w:val="Hyperlink"/>
            <w:noProof/>
          </w:rPr>
          <w:t>Azure Active Directory Basic</w:t>
        </w:r>
        <w:r w:rsidR="00B8097A">
          <w:rPr>
            <w:noProof/>
            <w:webHidden/>
          </w:rPr>
          <w:tab/>
        </w:r>
        <w:r w:rsidR="00B8097A">
          <w:rPr>
            <w:noProof/>
            <w:webHidden/>
          </w:rPr>
          <w:fldChar w:fldCharType="begin"/>
        </w:r>
        <w:r w:rsidR="00B8097A">
          <w:rPr>
            <w:noProof/>
            <w:webHidden/>
          </w:rPr>
          <w:instrText xml:space="preserve"> PAGEREF _Toc411101480 \h </w:instrText>
        </w:r>
        <w:r w:rsidR="00B8097A">
          <w:rPr>
            <w:noProof/>
            <w:webHidden/>
          </w:rPr>
        </w:r>
        <w:r w:rsidR="00B8097A">
          <w:rPr>
            <w:noProof/>
            <w:webHidden/>
          </w:rPr>
          <w:fldChar w:fldCharType="separate"/>
        </w:r>
        <w:r w:rsidR="00DF5A18">
          <w:rPr>
            <w:noProof/>
            <w:webHidden/>
          </w:rPr>
          <w:t>48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81" w:history="1">
        <w:r w:rsidR="00B8097A" w:rsidRPr="00FB393A">
          <w:rPr>
            <w:rStyle w:val="Hyperlink"/>
            <w:noProof/>
          </w:rPr>
          <w:t>Azure Active Directory Premium</w:t>
        </w:r>
        <w:r w:rsidR="00B8097A">
          <w:rPr>
            <w:noProof/>
            <w:webHidden/>
          </w:rPr>
          <w:tab/>
        </w:r>
        <w:r w:rsidR="00B8097A">
          <w:rPr>
            <w:noProof/>
            <w:webHidden/>
          </w:rPr>
          <w:fldChar w:fldCharType="begin"/>
        </w:r>
        <w:r w:rsidR="00B8097A">
          <w:rPr>
            <w:noProof/>
            <w:webHidden/>
          </w:rPr>
          <w:instrText xml:space="preserve"> PAGEREF _Toc411101481 \h </w:instrText>
        </w:r>
        <w:r w:rsidR="00B8097A">
          <w:rPr>
            <w:noProof/>
            <w:webHidden/>
          </w:rPr>
        </w:r>
        <w:r w:rsidR="00B8097A">
          <w:rPr>
            <w:noProof/>
            <w:webHidden/>
          </w:rPr>
          <w:fldChar w:fldCharType="separate"/>
        </w:r>
        <w:r w:rsidR="00DF5A18">
          <w:rPr>
            <w:noProof/>
            <w:webHidden/>
          </w:rPr>
          <w:t>48</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82" w:history="1">
        <w:r w:rsidR="00B8097A" w:rsidRPr="00FB393A">
          <w:rPr>
            <w:rStyle w:val="Hyperlink"/>
            <w:noProof/>
          </w:rPr>
          <w:t>Azure Rights Management Service (Piano)</w:t>
        </w:r>
        <w:r w:rsidR="00B8097A">
          <w:rPr>
            <w:noProof/>
            <w:webHidden/>
          </w:rPr>
          <w:tab/>
        </w:r>
        <w:r w:rsidR="00B8097A">
          <w:rPr>
            <w:noProof/>
            <w:webHidden/>
          </w:rPr>
          <w:fldChar w:fldCharType="begin"/>
        </w:r>
        <w:r w:rsidR="00B8097A">
          <w:rPr>
            <w:noProof/>
            <w:webHidden/>
          </w:rPr>
          <w:instrText xml:space="preserve"> PAGEREF _Toc411101482 \h </w:instrText>
        </w:r>
        <w:r w:rsidR="00B8097A">
          <w:rPr>
            <w:noProof/>
            <w:webHidden/>
          </w:rPr>
        </w:r>
        <w:r w:rsidR="00B8097A">
          <w:rPr>
            <w:noProof/>
            <w:webHidden/>
          </w:rPr>
          <w:fldChar w:fldCharType="separate"/>
        </w:r>
        <w:r w:rsidR="00DF5A18">
          <w:rPr>
            <w:noProof/>
            <w:webHidden/>
          </w:rPr>
          <w:t>48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83" w:history="1">
        <w:r w:rsidR="00B8097A" w:rsidRPr="00FB393A">
          <w:rPr>
            <w:rStyle w:val="Hyperlink"/>
            <w:noProof/>
          </w:rPr>
          <w:t>Azure Rights Management (SL per Utente)</w:t>
        </w:r>
        <w:r w:rsidR="00B8097A">
          <w:rPr>
            <w:noProof/>
            <w:webHidden/>
          </w:rPr>
          <w:tab/>
        </w:r>
        <w:r w:rsidR="00B8097A">
          <w:rPr>
            <w:noProof/>
            <w:webHidden/>
          </w:rPr>
          <w:fldChar w:fldCharType="begin"/>
        </w:r>
        <w:r w:rsidR="00B8097A">
          <w:rPr>
            <w:noProof/>
            <w:webHidden/>
          </w:rPr>
          <w:instrText xml:space="preserve"> PAGEREF _Toc411101483 \h </w:instrText>
        </w:r>
        <w:r w:rsidR="00B8097A">
          <w:rPr>
            <w:noProof/>
            <w:webHidden/>
          </w:rPr>
        </w:r>
        <w:r w:rsidR="00B8097A">
          <w:rPr>
            <w:noProof/>
            <w:webHidden/>
          </w:rPr>
          <w:fldChar w:fldCharType="separate"/>
        </w:r>
        <w:r w:rsidR="00DF5A18">
          <w:rPr>
            <w:noProof/>
            <w:webHidden/>
          </w:rPr>
          <w:t>48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84" w:history="1">
        <w:r w:rsidR="00B8097A" w:rsidRPr="00FB393A">
          <w:rPr>
            <w:rStyle w:val="Hyperlink"/>
            <w:noProof/>
          </w:rPr>
          <w:t>Azure Rights Management A (SL per Utente)</w:t>
        </w:r>
        <w:r w:rsidR="00B8097A">
          <w:rPr>
            <w:noProof/>
            <w:webHidden/>
          </w:rPr>
          <w:tab/>
        </w:r>
        <w:r w:rsidR="00B8097A">
          <w:rPr>
            <w:noProof/>
            <w:webHidden/>
          </w:rPr>
          <w:fldChar w:fldCharType="begin"/>
        </w:r>
        <w:r w:rsidR="00B8097A">
          <w:rPr>
            <w:noProof/>
            <w:webHidden/>
          </w:rPr>
          <w:instrText xml:space="preserve"> PAGEREF _Toc411101484 \h </w:instrText>
        </w:r>
        <w:r w:rsidR="00B8097A">
          <w:rPr>
            <w:noProof/>
            <w:webHidden/>
          </w:rPr>
        </w:r>
        <w:r w:rsidR="00B8097A">
          <w:rPr>
            <w:noProof/>
            <w:webHidden/>
          </w:rPr>
          <w:fldChar w:fldCharType="separate"/>
        </w:r>
        <w:r w:rsidR="00DF5A18">
          <w:rPr>
            <w:noProof/>
            <w:webHidden/>
          </w:rPr>
          <w:t>48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85" w:history="1">
        <w:r w:rsidR="00B8097A" w:rsidRPr="00FB393A">
          <w:rPr>
            <w:rStyle w:val="Hyperlink"/>
            <w:noProof/>
          </w:rPr>
          <w:t xml:space="preserve">Componente Aggiuntivo di Azure Rights Management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_Toc411101485 \h </w:instrText>
        </w:r>
        <w:r w:rsidR="00B8097A">
          <w:rPr>
            <w:noProof/>
            <w:webHidden/>
          </w:rPr>
        </w:r>
        <w:r w:rsidR="00B8097A">
          <w:rPr>
            <w:noProof/>
            <w:webHidden/>
          </w:rPr>
          <w:fldChar w:fldCharType="separate"/>
        </w:r>
        <w:r w:rsidR="00DF5A18">
          <w:rPr>
            <w:noProof/>
            <w:webHidden/>
          </w:rPr>
          <w:t>48</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486" w:history="1">
        <w:r w:rsidR="00B8097A" w:rsidRPr="00FB393A">
          <w:rPr>
            <w:rStyle w:val="Hyperlink"/>
            <w:noProof/>
          </w:rPr>
          <w:t>RemoteApp di Azure (Piano)</w:t>
        </w:r>
        <w:r w:rsidR="00B8097A">
          <w:rPr>
            <w:noProof/>
            <w:webHidden/>
          </w:rPr>
          <w:tab/>
        </w:r>
        <w:r w:rsidR="00B8097A">
          <w:rPr>
            <w:noProof/>
            <w:webHidden/>
          </w:rPr>
          <w:fldChar w:fldCharType="begin"/>
        </w:r>
        <w:r w:rsidR="00B8097A">
          <w:rPr>
            <w:noProof/>
            <w:webHidden/>
          </w:rPr>
          <w:instrText xml:space="preserve"> PAGEREF _Toc411101486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487" w:history="1">
        <w:r w:rsidR="00B8097A" w:rsidRPr="00FB393A">
          <w:rPr>
            <w:rStyle w:val="Hyperlink"/>
            <w:noProof/>
          </w:rPr>
          <w:t>RemoteApp di Azure (SL per Utente)</w:t>
        </w:r>
        <w:r w:rsidR="00B8097A">
          <w:rPr>
            <w:noProof/>
            <w:webHidden/>
          </w:rPr>
          <w:tab/>
        </w:r>
        <w:r w:rsidR="00B8097A">
          <w:rPr>
            <w:noProof/>
            <w:webHidden/>
          </w:rPr>
          <w:fldChar w:fldCharType="begin"/>
        </w:r>
        <w:r w:rsidR="00B8097A">
          <w:rPr>
            <w:noProof/>
            <w:webHidden/>
          </w:rPr>
          <w:instrText xml:space="preserve"> PAGEREF _Toc411101487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488" w:history="1">
        <w:r w:rsidR="00B8097A" w:rsidRPr="00FB393A">
          <w:rPr>
            <w:rStyle w:val="Hyperlink"/>
            <w:noProof/>
          </w:rPr>
          <w:t>Enterprise Cloud Suite</w:t>
        </w:r>
        <w:r w:rsidR="00B8097A">
          <w:rPr>
            <w:noProof/>
            <w:webHidden/>
          </w:rPr>
          <w:tab/>
        </w:r>
        <w:r w:rsidR="00B8097A">
          <w:rPr>
            <w:noProof/>
            <w:webHidden/>
          </w:rPr>
          <w:fldChar w:fldCharType="begin"/>
        </w:r>
        <w:r w:rsidR="00B8097A">
          <w:rPr>
            <w:noProof/>
            <w:webHidden/>
          </w:rPr>
          <w:instrText xml:space="preserve"> PAGEREF _Toc411101488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89" w:history="1">
        <w:r w:rsidR="00B8097A" w:rsidRPr="00FB393A">
          <w:rPr>
            <w:rStyle w:val="Hyperlink"/>
            <w:noProof/>
          </w:rPr>
          <w:t>Enterprise Cloud Suite</w:t>
        </w:r>
        <w:r w:rsidR="00B8097A">
          <w:rPr>
            <w:noProof/>
            <w:webHidden/>
          </w:rPr>
          <w:tab/>
        </w:r>
        <w:r w:rsidR="00B8097A">
          <w:rPr>
            <w:noProof/>
            <w:webHidden/>
          </w:rPr>
          <w:fldChar w:fldCharType="begin"/>
        </w:r>
        <w:r w:rsidR="00B8097A">
          <w:rPr>
            <w:noProof/>
            <w:webHidden/>
          </w:rPr>
          <w:instrText xml:space="preserve"> PAGEREF _Toc411101489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90" w:history="1">
        <w:r w:rsidR="00B8097A" w:rsidRPr="00FB393A">
          <w:rPr>
            <w:rStyle w:val="Hyperlink"/>
            <w:noProof/>
          </w:rPr>
          <w:t>Componente Aggiuntivo di Enterprise Cloud Suite</w:t>
        </w:r>
        <w:r w:rsidR="00B8097A">
          <w:rPr>
            <w:noProof/>
            <w:webHidden/>
          </w:rPr>
          <w:tab/>
        </w:r>
        <w:r w:rsidR="00B8097A">
          <w:rPr>
            <w:noProof/>
            <w:webHidden/>
          </w:rPr>
          <w:fldChar w:fldCharType="begin"/>
        </w:r>
        <w:r w:rsidR="00B8097A">
          <w:rPr>
            <w:noProof/>
            <w:webHidden/>
          </w:rPr>
          <w:instrText xml:space="preserve"> PAGEREF _Toc411101490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91" w:history="1">
        <w:r w:rsidR="00B8097A" w:rsidRPr="00FB393A">
          <w:rPr>
            <w:rStyle w:val="Hyperlink"/>
            <w:noProof/>
          </w:rPr>
          <w:t>Enterprise Cloud Suite da SA</w:t>
        </w:r>
        <w:r w:rsidR="00B8097A">
          <w:rPr>
            <w:noProof/>
            <w:webHidden/>
          </w:rPr>
          <w:tab/>
        </w:r>
        <w:r w:rsidR="00B8097A">
          <w:rPr>
            <w:noProof/>
            <w:webHidden/>
          </w:rPr>
          <w:fldChar w:fldCharType="begin"/>
        </w:r>
        <w:r w:rsidR="00B8097A">
          <w:rPr>
            <w:noProof/>
            <w:webHidden/>
          </w:rPr>
          <w:instrText xml:space="preserve"> PAGEREF _Toc411101491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92" w:history="1">
        <w:r w:rsidR="00B8097A" w:rsidRPr="00FB393A">
          <w:rPr>
            <w:rStyle w:val="Hyperlink"/>
            <w:noProof/>
          </w:rPr>
          <w:t>Componente aggiuntivo di Lync Voice per Enterprise Cloud Suite</w:t>
        </w:r>
        <w:r w:rsidR="00B8097A">
          <w:rPr>
            <w:noProof/>
            <w:webHidden/>
          </w:rPr>
          <w:tab/>
        </w:r>
        <w:r w:rsidR="00B8097A">
          <w:rPr>
            <w:noProof/>
            <w:webHidden/>
          </w:rPr>
          <w:fldChar w:fldCharType="begin"/>
        </w:r>
        <w:r w:rsidR="00B8097A">
          <w:rPr>
            <w:noProof/>
            <w:webHidden/>
          </w:rPr>
          <w:instrText xml:space="preserve"> PAGEREF _Toc411101492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493" w:history="1">
        <w:r w:rsidR="00B8097A" w:rsidRPr="00FB393A">
          <w:rPr>
            <w:rStyle w:val="Hyperlink"/>
            <w:noProof/>
          </w:rPr>
          <w:t>Microsoft Intune</w:t>
        </w:r>
        <w:r w:rsidR="00B8097A">
          <w:rPr>
            <w:noProof/>
            <w:webHidden/>
          </w:rPr>
          <w:tab/>
        </w:r>
        <w:r w:rsidR="00B8097A">
          <w:rPr>
            <w:noProof/>
            <w:webHidden/>
          </w:rPr>
          <w:fldChar w:fldCharType="begin"/>
        </w:r>
        <w:r w:rsidR="00B8097A">
          <w:rPr>
            <w:noProof/>
            <w:webHidden/>
          </w:rPr>
          <w:instrText xml:space="preserve"> PAGEREF _Toc411101493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94" w:history="1">
        <w:r w:rsidR="00B8097A" w:rsidRPr="00FB393A">
          <w:rPr>
            <w:rStyle w:val="Hyperlink"/>
            <w:noProof/>
          </w:rPr>
          <w:t>Microsoft Intune (SL per Utente)</w:t>
        </w:r>
        <w:r w:rsidR="00B8097A">
          <w:rPr>
            <w:noProof/>
            <w:webHidden/>
          </w:rPr>
          <w:tab/>
        </w:r>
        <w:r w:rsidR="00B8097A">
          <w:rPr>
            <w:noProof/>
            <w:webHidden/>
          </w:rPr>
          <w:fldChar w:fldCharType="begin"/>
        </w:r>
        <w:r w:rsidR="00B8097A">
          <w:rPr>
            <w:noProof/>
            <w:webHidden/>
          </w:rPr>
          <w:instrText xml:space="preserve"> PAGEREF _Toc411101494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95" w:history="1">
        <w:r w:rsidR="00B8097A" w:rsidRPr="00FB393A">
          <w:rPr>
            <w:rStyle w:val="Hyperlink"/>
            <w:noProof/>
          </w:rPr>
          <w:t>Componente Aggiuntivo di Microsoft Intune (SL per Utente)</w:t>
        </w:r>
        <w:r w:rsidR="00B8097A">
          <w:rPr>
            <w:noProof/>
            <w:webHidden/>
          </w:rPr>
          <w:tab/>
        </w:r>
        <w:r w:rsidR="00B8097A">
          <w:rPr>
            <w:noProof/>
            <w:webHidden/>
          </w:rPr>
          <w:fldChar w:fldCharType="begin"/>
        </w:r>
        <w:r w:rsidR="00B8097A">
          <w:rPr>
            <w:noProof/>
            <w:webHidden/>
          </w:rPr>
          <w:instrText xml:space="preserve"> PAGEREF _Toc411101495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96" w:history="1">
        <w:r w:rsidR="00B8097A" w:rsidRPr="00FB393A">
          <w:rPr>
            <w:rStyle w:val="Hyperlink"/>
            <w:noProof/>
          </w:rPr>
          <w:t xml:space="preserve">Microsoft Intune per System Center Configuration Manager </w:t>
        </w:r>
        <w:r w:rsidR="00284172">
          <w:rPr>
            <w:rStyle w:val="Hyperlink"/>
            <w:noProof/>
          </w:rPr>
          <w:br/>
        </w:r>
        <w:r w:rsidR="00B8097A" w:rsidRPr="00FB393A">
          <w:rPr>
            <w:rStyle w:val="Hyperlink"/>
            <w:noProof/>
          </w:rPr>
          <w:t>e System Center Endpoint Protection (SL per Utente)</w:t>
        </w:r>
        <w:r w:rsidR="00B8097A">
          <w:rPr>
            <w:noProof/>
            <w:webHidden/>
          </w:rPr>
          <w:tab/>
        </w:r>
        <w:r w:rsidR="00B8097A">
          <w:rPr>
            <w:noProof/>
            <w:webHidden/>
          </w:rPr>
          <w:fldChar w:fldCharType="begin"/>
        </w:r>
        <w:r w:rsidR="00B8097A">
          <w:rPr>
            <w:noProof/>
            <w:webHidden/>
          </w:rPr>
          <w:instrText xml:space="preserve"> PAGEREF _Toc411101496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97" w:history="1">
        <w:r w:rsidR="00B8097A" w:rsidRPr="00FB393A">
          <w:rPr>
            <w:rStyle w:val="Hyperlink"/>
            <w:noProof/>
          </w:rPr>
          <w:t>Componente Aggiuntivo del Servizio Online Microsoft Intune</w:t>
        </w:r>
        <w:r w:rsidR="00B8097A">
          <w:rPr>
            <w:noProof/>
            <w:webHidden/>
          </w:rPr>
          <w:tab/>
        </w:r>
        <w:r w:rsidR="00B8097A">
          <w:rPr>
            <w:noProof/>
            <w:webHidden/>
          </w:rPr>
          <w:fldChar w:fldCharType="begin"/>
        </w:r>
        <w:r w:rsidR="00B8097A">
          <w:rPr>
            <w:noProof/>
            <w:webHidden/>
          </w:rPr>
          <w:instrText xml:space="preserve"> PAGEREF _Toc411101497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5"/>
        <w:tabs>
          <w:tab w:val="right" w:leader="dot" w:pos="5030"/>
        </w:tabs>
        <w:rPr>
          <w:rFonts w:eastAsiaTheme="minorEastAsia"/>
          <w:noProof/>
          <w:sz w:val="22"/>
          <w:lang w:val="en-US" w:eastAsia="en-US" w:bidi="ar-SA"/>
        </w:rPr>
      </w:pPr>
      <w:hyperlink w:anchor="_Toc411101498" w:history="1">
        <w:r w:rsidR="00B8097A" w:rsidRPr="00FB393A">
          <w:rPr>
            <w:rStyle w:val="Hyperlink"/>
            <w:noProof/>
          </w:rPr>
          <w:t>USL Add-on per Microsoft Intune Extra Storage 1 GB</w:t>
        </w:r>
        <w:r w:rsidR="00B8097A">
          <w:rPr>
            <w:noProof/>
            <w:webHidden/>
          </w:rPr>
          <w:tab/>
        </w:r>
        <w:r w:rsidR="00B8097A">
          <w:rPr>
            <w:noProof/>
            <w:webHidden/>
          </w:rPr>
          <w:fldChar w:fldCharType="begin"/>
        </w:r>
        <w:r w:rsidR="00B8097A">
          <w:rPr>
            <w:noProof/>
            <w:webHidden/>
          </w:rPr>
          <w:instrText xml:space="preserve"> PAGEREF _Toc411101498 \h </w:instrText>
        </w:r>
        <w:r w:rsidR="00B8097A">
          <w:rPr>
            <w:noProof/>
            <w:webHidden/>
          </w:rPr>
        </w:r>
        <w:r w:rsidR="00B8097A">
          <w:rPr>
            <w:noProof/>
            <w:webHidden/>
          </w:rPr>
          <w:fldChar w:fldCharType="separate"/>
        </w:r>
        <w:r w:rsidR="00DF5A18">
          <w:rPr>
            <w:noProof/>
            <w:webHidden/>
          </w:rPr>
          <w:t>49</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499" w:history="1">
        <w:r w:rsidR="00B8097A" w:rsidRPr="00FB393A">
          <w:rPr>
            <w:rStyle w:val="Hyperlink"/>
            <w:noProof/>
          </w:rPr>
          <w:t>Servizi Online Microsoft Dynamics</w:t>
        </w:r>
        <w:r w:rsidR="00B8097A">
          <w:rPr>
            <w:noProof/>
            <w:webHidden/>
          </w:rPr>
          <w:tab/>
        </w:r>
        <w:r w:rsidR="00B8097A">
          <w:rPr>
            <w:noProof/>
            <w:webHidden/>
          </w:rPr>
          <w:fldChar w:fldCharType="begin"/>
        </w:r>
        <w:r w:rsidR="00B8097A">
          <w:rPr>
            <w:noProof/>
            <w:webHidden/>
          </w:rPr>
          <w:instrText xml:space="preserve"> PAGEREF _Toc411101499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500" w:history="1">
        <w:r w:rsidR="00B8097A" w:rsidRPr="00FB393A">
          <w:rPr>
            <w:rStyle w:val="Hyperlink"/>
            <w:noProof/>
          </w:rPr>
          <w:t>Microsoft Dynamics CRM Online</w:t>
        </w:r>
        <w:r w:rsidR="00B8097A">
          <w:rPr>
            <w:noProof/>
            <w:webHidden/>
          </w:rPr>
          <w:tab/>
        </w:r>
        <w:r w:rsidR="00B8097A">
          <w:rPr>
            <w:noProof/>
            <w:webHidden/>
          </w:rPr>
          <w:fldChar w:fldCharType="begin"/>
        </w:r>
        <w:r w:rsidR="00B8097A">
          <w:rPr>
            <w:noProof/>
            <w:webHidden/>
          </w:rPr>
          <w:instrText xml:space="preserve"> PAGEREF _Toc411101500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1" w:history="1">
        <w:r w:rsidR="00B8097A" w:rsidRPr="00FB393A">
          <w:rPr>
            <w:rStyle w:val="Hyperlink"/>
            <w:noProof/>
          </w:rPr>
          <w:t>Microsoft Dynamics CRM Online Basic (SL per Utente)</w:t>
        </w:r>
        <w:r w:rsidR="00B8097A">
          <w:rPr>
            <w:noProof/>
            <w:webHidden/>
          </w:rPr>
          <w:tab/>
        </w:r>
        <w:r w:rsidR="00B8097A">
          <w:rPr>
            <w:noProof/>
            <w:webHidden/>
          </w:rPr>
          <w:fldChar w:fldCharType="begin"/>
        </w:r>
        <w:r w:rsidR="00B8097A">
          <w:rPr>
            <w:noProof/>
            <w:webHidden/>
          </w:rPr>
          <w:instrText xml:space="preserve"> PAGEREF _Toc411101501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2" w:history="1">
        <w:r w:rsidR="00B8097A" w:rsidRPr="00FB393A">
          <w:rPr>
            <w:rStyle w:val="Hyperlink"/>
            <w:noProof/>
          </w:rPr>
          <w:t>Microsoft Dynamics CRM Online Basic per SA (SL per Utente)</w:t>
        </w:r>
        <w:r w:rsidR="00B8097A">
          <w:rPr>
            <w:noProof/>
            <w:webHidden/>
          </w:rPr>
          <w:tab/>
        </w:r>
        <w:r w:rsidR="00B8097A">
          <w:rPr>
            <w:noProof/>
            <w:webHidden/>
          </w:rPr>
          <w:fldChar w:fldCharType="begin"/>
        </w:r>
        <w:r w:rsidR="00B8097A">
          <w:rPr>
            <w:noProof/>
            <w:webHidden/>
          </w:rPr>
          <w:instrText xml:space="preserve"> PAGEREF _Toc411101502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3" w:history="1">
        <w:r w:rsidR="00B8097A" w:rsidRPr="00FB393A">
          <w:rPr>
            <w:rStyle w:val="Hyperlink"/>
            <w:noProof/>
          </w:rPr>
          <w:t>Microsoft Dynamics CRM Online Enhanced Support</w:t>
        </w:r>
        <w:r w:rsidR="00B8097A">
          <w:rPr>
            <w:noProof/>
            <w:webHidden/>
          </w:rPr>
          <w:tab/>
        </w:r>
        <w:r w:rsidR="00B8097A">
          <w:rPr>
            <w:noProof/>
            <w:webHidden/>
          </w:rPr>
          <w:fldChar w:fldCharType="begin"/>
        </w:r>
        <w:r w:rsidR="00B8097A">
          <w:rPr>
            <w:noProof/>
            <w:webHidden/>
          </w:rPr>
          <w:instrText xml:space="preserve"> PAGEREF _Toc411101503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4" w:history="1">
        <w:r w:rsidR="00B8097A" w:rsidRPr="00FB393A">
          <w:rPr>
            <w:rStyle w:val="Hyperlink"/>
            <w:noProof/>
          </w:rPr>
          <w:t>Microsoft Dynamics CRM Online Enterprise (SL per Utente)</w:t>
        </w:r>
        <w:r w:rsidR="00B8097A">
          <w:rPr>
            <w:noProof/>
            <w:webHidden/>
          </w:rPr>
          <w:tab/>
        </w:r>
        <w:r w:rsidR="00B8097A">
          <w:rPr>
            <w:noProof/>
            <w:webHidden/>
          </w:rPr>
          <w:fldChar w:fldCharType="begin"/>
        </w:r>
        <w:r w:rsidR="00B8097A">
          <w:rPr>
            <w:noProof/>
            <w:webHidden/>
          </w:rPr>
          <w:instrText xml:space="preserve"> PAGEREF _Toc411101504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5" w:history="1">
        <w:r w:rsidR="00B8097A" w:rsidRPr="00FB393A">
          <w:rPr>
            <w:rStyle w:val="Hyperlink"/>
            <w:noProof/>
          </w:rPr>
          <w:t xml:space="preserve">Microsoft Dynamics CRM Online Enterprise per SA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_Toc411101505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6" w:history="1">
        <w:r w:rsidR="00B8097A" w:rsidRPr="00FB393A">
          <w:rPr>
            <w:rStyle w:val="Hyperlink"/>
            <w:noProof/>
          </w:rPr>
          <w:t>Microsoft Dynamics CRM Online Essential (SL per Utente)</w:t>
        </w:r>
        <w:r w:rsidR="00B8097A">
          <w:rPr>
            <w:noProof/>
            <w:webHidden/>
          </w:rPr>
          <w:tab/>
        </w:r>
        <w:r w:rsidR="00B8097A">
          <w:rPr>
            <w:noProof/>
            <w:webHidden/>
          </w:rPr>
          <w:fldChar w:fldCharType="begin"/>
        </w:r>
        <w:r w:rsidR="00B8097A">
          <w:rPr>
            <w:noProof/>
            <w:webHidden/>
          </w:rPr>
          <w:instrText xml:space="preserve"> PAGEREF _Toc411101506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7" w:history="1">
        <w:r w:rsidR="00B8097A" w:rsidRPr="00FB393A">
          <w:rPr>
            <w:rStyle w:val="Hyperlink"/>
            <w:noProof/>
          </w:rPr>
          <w:t xml:space="preserve">Microsoft Dynamics CRM Online Essential per SA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_Toc411101507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8" w:history="1">
        <w:r w:rsidR="00B8097A" w:rsidRPr="00FB393A">
          <w:rPr>
            <w:rStyle w:val="Hyperlink"/>
            <w:noProof/>
          </w:rPr>
          <w:t xml:space="preserve">Microsoft Dynamics CRM Online Additional Non-Production </w:t>
        </w:r>
        <w:r w:rsidR="00284172">
          <w:rPr>
            <w:rStyle w:val="Hyperlink"/>
            <w:noProof/>
          </w:rPr>
          <w:br/>
        </w:r>
        <w:r w:rsidR="00B8097A" w:rsidRPr="00FB393A">
          <w:rPr>
            <w:rStyle w:val="Hyperlink"/>
            <w:noProof/>
          </w:rPr>
          <w:t>Instance (SL Add-on)</w:t>
        </w:r>
        <w:r w:rsidR="00B8097A">
          <w:rPr>
            <w:noProof/>
            <w:webHidden/>
          </w:rPr>
          <w:tab/>
        </w:r>
        <w:r w:rsidR="00B8097A">
          <w:rPr>
            <w:noProof/>
            <w:webHidden/>
          </w:rPr>
          <w:fldChar w:fldCharType="begin"/>
        </w:r>
        <w:r w:rsidR="00B8097A">
          <w:rPr>
            <w:noProof/>
            <w:webHidden/>
          </w:rPr>
          <w:instrText xml:space="preserve"> PAGEREF _Toc411101508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09" w:history="1">
        <w:r w:rsidR="00B8097A" w:rsidRPr="00FB393A">
          <w:rPr>
            <w:rStyle w:val="Hyperlink"/>
            <w:noProof/>
          </w:rPr>
          <w:t xml:space="preserve">Microsoft Dynamics CRM Online Additional Production </w:t>
        </w:r>
        <w:r w:rsidR="00284172">
          <w:rPr>
            <w:rStyle w:val="Hyperlink"/>
            <w:noProof/>
          </w:rPr>
          <w:br/>
        </w:r>
        <w:r w:rsidR="00B8097A" w:rsidRPr="00FB393A">
          <w:rPr>
            <w:rStyle w:val="Hyperlink"/>
            <w:noProof/>
          </w:rPr>
          <w:t>Instance (SL Add-on)</w:t>
        </w:r>
        <w:r w:rsidR="00B8097A">
          <w:rPr>
            <w:noProof/>
            <w:webHidden/>
          </w:rPr>
          <w:tab/>
        </w:r>
        <w:r w:rsidR="00B8097A">
          <w:rPr>
            <w:noProof/>
            <w:webHidden/>
          </w:rPr>
          <w:fldChar w:fldCharType="begin"/>
        </w:r>
        <w:r w:rsidR="00B8097A">
          <w:rPr>
            <w:noProof/>
            <w:webHidden/>
          </w:rPr>
          <w:instrText xml:space="preserve"> PAGEREF _Toc411101509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0" w:history="1">
        <w:r w:rsidR="00B8097A" w:rsidRPr="00FB393A">
          <w:rPr>
            <w:rStyle w:val="Hyperlink"/>
            <w:noProof/>
          </w:rPr>
          <w:t>Microsoft Dynamics CRM Online Professional (SL per Utente)</w:t>
        </w:r>
        <w:r w:rsidR="00B8097A">
          <w:rPr>
            <w:noProof/>
            <w:webHidden/>
          </w:rPr>
          <w:tab/>
        </w:r>
        <w:r w:rsidR="00B8097A">
          <w:rPr>
            <w:noProof/>
            <w:webHidden/>
          </w:rPr>
          <w:fldChar w:fldCharType="begin"/>
        </w:r>
        <w:r w:rsidR="00B8097A">
          <w:rPr>
            <w:noProof/>
            <w:webHidden/>
          </w:rPr>
          <w:instrText xml:space="preserve"> PAGEREF _Toc411101510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1" w:history="1">
        <w:r w:rsidR="00B8097A" w:rsidRPr="00FB393A">
          <w:rPr>
            <w:rStyle w:val="Hyperlink"/>
            <w:noProof/>
          </w:rPr>
          <w:t xml:space="preserve">Microsoft Dynamics CRM Online Government Professional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_Toc411101511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2" w:history="1">
        <w:r w:rsidR="00B8097A" w:rsidRPr="00FB393A">
          <w:rPr>
            <w:rStyle w:val="Hyperlink"/>
            <w:noProof/>
          </w:rPr>
          <w:t xml:space="preserve">Microsoft Dynamics CRM Online Professional per SA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_Toc411101512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3" w:history="1">
        <w:r w:rsidR="00B8097A" w:rsidRPr="00FB393A">
          <w:rPr>
            <w:rStyle w:val="Hyperlink"/>
            <w:noProof/>
          </w:rPr>
          <w:t>Microsoft Dynamics CRM Online Professional Direct Support</w:t>
        </w:r>
        <w:r w:rsidR="00B8097A">
          <w:rPr>
            <w:noProof/>
            <w:webHidden/>
          </w:rPr>
          <w:tab/>
        </w:r>
        <w:r w:rsidR="00B8097A">
          <w:rPr>
            <w:noProof/>
            <w:webHidden/>
          </w:rPr>
          <w:fldChar w:fldCharType="begin"/>
        </w:r>
        <w:r w:rsidR="00B8097A">
          <w:rPr>
            <w:noProof/>
            <w:webHidden/>
          </w:rPr>
          <w:instrText xml:space="preserve"> PAGEREF _Toc411101513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4" w:history="1">
        <w:r w:rsidR="00B8097A" w:rsidRPr="00FB393A">
          <w:rPr>
            <w:rStyle w:val="Hyperlink"/>
            <w:noProof/>
          </w:rPr>
          <w:t>Microsoft Dynamics CRM Online Additional Storage (SL Add-on)</w:t>
        </w:r>
        <w:r w:rsidR="00B8097A">
          <w:rPr>
            <w:noProof/>
            <w:webHidden/>
          </w:rPr>
          <w:tab/>
        </w:r>
        <w:r w:rsidR="00B8097A">
          <w:rPr>
            <w:noProof/>
            <w:webHidden/>
          </w:rPr>
          <w:fldChar w:fldCharType="begin"/>
        </w:r>
        <w:r w:rsidR="00B8097A">
          <w:rPr>
            <w:noProof/>
            <w:webHidden/>
          </w:rPr>
          <w:instrText xml:space="preserve"> PAGEREF _Toc411101514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5" w:history="1">
        <w:r w:rsidR="00B8097A" w:rsidRPr="00FB393A">
          <w:rPr>
            <w:rStyle w:val="Hyperlink"/>
            <w:noProof/>
          </w:rPr>
          <w:t>Microsoft Dynamics CRM Online Basic EDU (SL per Utente)</w:t>
        </w:r>
        <w:r w:rsidR="00B8097A">
          <w:rPr>
            <w:noProof/>
            <w:webHidden/>
          </w:rPr>
          <w:tab/>
        </w:r>
        <w:r w:rsidR="00B8097A">
          <w:rPr>
            <w:noProof/>
            <w:webHidden/>
          </w:rPr>
          <w:fldChar w:fldCharType="begin"/>
        </w:r>
        <w:r w:rsidR="00B8097A">
          <w:rPr>
            <w:noProof/>
            <w:webHidden/>
          </w:rPr>
          <w:instrText xml:space="preserve"> PAGEREF _Toc411101515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6" w:history="1">
        <w:r w:rsidR="00B8097A" w:rsidRPr="00FB393A">
          <w:rPr>
            <w:rStyle w:val="Hyperlink"/>
            <w:noProof/>
          </w:rPr>
          <w:t>Microsoft Dynamics CRM Online Essential EDU (SL per Utente)</w:t>
        </w:r>
        <w:r w:rsidR="00B8097A">
          <w:rPr>
            <w:noProof/>
            <w:webHidden/>
          </w:rPr>
          <w:tab/>
        </w:r>
        <w:r w:rsidR="00B8097A">
          <w:rPr>
            <w:noProof/>
            <w:webHidden/>
          </w:rPr>
          <w:fldChar w:fldCharType="begin"/>
        </w:r>
        <w:r w:rsidR="00B8097A">
          <w:rPr>
            <w:noProof/>
            <w:webHidden/>
          </w:rPr>
          <w:instrText xml:space="preserve"> PAGEREF _Toc411101516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7" w:history="1">
        <w:r w:rsidR="00B8097A" w:rsidRPr="00FB393A">
          <w:rPr>
            <w:rStyle w:val="Hyperlink"/>
            <w:noProof/>
          </w:rPr>
          <w:t xml:space="preserve">Microsoft Dynamics CRM Online Professional EDU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_Toc411101517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8" w:history="1">
        <w:r w:rsidR="00B8097A" w:rsidRPr="00FB393A">
          <w:rPr>
            <w:rStyle w:val="Hyperlink"/>
            <w:noProof/>
          </w:rPr>
          <w:t>Microsoft Dynamics CRM Online Enterprise EDU (SL per Utente)</w:t>
        </w:r>
        <w:r w:rsidR="00B8097A">
          <w:rPr>
            <w:noProof/>
            <w:webHidden/>
          </w:rPr>
          <w:tab/>
        </w:r>
        <w:r w:rsidR="00B8097A">
          <w:rPr>
            <w:noProof/>
            <w:webHidden/>
          </w:rPr>
          <w:fldChar w:fldCharType="begin"/>
        </w:r>
        <w:r w:rsidR="00B8097A">
          <w:rPr>
            <w:noProof/>
            <w:webHidden/>
          </w:rPr>
          <w:instrText xml:space="preserve"> PAGEREF _Toc411101518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19" w:history="1">
        <w:r w:rsidR="00B8097A" w:rsidRPr="00FB393A">
          <w:rPr>
            <w:rStyle w:val="Hyperlink"/>
            <w:noProof/>
          </w:rPr>
          <w:t xml:space="preserve">Microsoft Dynamics CRM Online Additional Storage EDU </w:t>
        </w:r>
        <w:r w:rsidR="00284172">
          <w:rPr>
            <w:rStyle w:val="Hyperlink"/>
            <w:noProof/>
          </w:rPr>
          <w:br/>
        </w:r>
        <w:r w:rsidR="00B8097A" w:rsidRPr="00FB393A">
          <w:rPr>
            <w:rStyle w:val="Hyperlink"/>
            <w:noProof/>
          </w:rPr>
          <w:t>(SL Add-on)</w:t>
        </w:r>
        <w:r w:rsidR="00B8097A">
          <w:rPr>
            <w:noProof/>
            <w:webHidden/>
          </w:rPr>
          <w:tab/>
        </w:r>
        <w:r w:rsidR="00B8097A">
          <w:rPr>
            <w:noProof/>
            <w:webHidden/>
          </w:rPr>
          <w:fldChar w:fldCharType="begin"/>
        </w:r>
        <w:r w:rsidR="00B8097A">
          <w:rPr>
            <w:noProof/>
            <w:webHidden/>
          </w:rPr>
          <w:instrText xml:space="preserve"> PAGEREF _Toc411101519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0" w:history="1">
        <w:r w:rsidR="00B8097A" w:rsidRPr="00FB393A">
          <w:rPr>
            <w:rStyle w:val="Hyperlink"/>
            <w:noProof/>
          </w:rPr>
          <w:t xml:space="preserve">Microsoft Dynamics CRM Online Additional Non-Production </w:t>
        </w:r>
        <w:r w:rsidR="00284172">
          <w:rPr>
            <w:rStyle w:val="Hyperlink"/>
            <w:noProof/>
          </w:rPr>
          <w:br/>
        </w:r>
        <w:r w:rsidR="00B8097A" w:rsidRPr="00FB393A">
          <w:rPr>
            <w:rStyle w:val="Hyperlink"/>
            <w:noProof/>
          </w:rPr>
          <w:t>Instance EDU (SL Add-on)</w:t>
        </w:r>
        <w:r w:rsidR="00B8097A">
          <w:rPr>
            <w:noProof/>
            <w:webHidden/>
          </w:rPr>
          <w:tab/>
        </w:r>
        <w:r w:rsidR="00B8097A">
          <w:rPr>
            <w:noProof/>
            <w:webHidden/>
          </w:rPr>
          <w:fldChar w:fldCharType="begin"/>
        </w:r>
        <w:r w:rsidR="00B8097A">
          <w:rPr>
            <w:noProof/>
            <w:webHidden/>
          </w:rPr>
          <w:instrText xml:space="preserve"> PAGEREF _Toc411101520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1" w:history="1">
        <w:r w:rsidR="00B8097A" w:rsidRPr="00FB393A">
          <w:rPr>
            <w:rStyle w:val="Hyperlink"/>
            <w:noProof/>
          </w:rPr>
          <w:t xml:space="preserve">Microsoft Dynamics CRM Online Additional Production </w:t>
        </w:r>
        <w:r w:rsidR="00284172">
          <w:rPr>
            <w:rStyle w:val="Hyperlink"/>
            <w:noProof/>
          </w:rPr>
          <w:br/>
        </w:r>
        <w:r w:rsidR="00B8097A" w:rsidRPr="00FB393A">
          <w:rPr>
            <w:rStyle w:val="Hyperlink"/>
            <w:noProof/>
          </w:rPr>
          <w:t>Instance EDU (SL Add-on)</w:t>
        </w:r>
        <w:r w:rsidR="00B8097A">
          <w:rPr>
            <w:noProof/>
            <w:webHidden/>
          </w:rPr>
          <w:tab/>
        </w:r>
        <w:r w:rsidR="00B8097A">
          <w:rPr>
            <w:noProof/>
            <w:webHidden/>
          </w:rPr>
          <w:fldChar w:fldCharType="begin"/>
        </w:r>
        <w:r w:rsidR="00B8097A">
          <w:rPr>
            <w:noProof/>
            <w:webHidden/>
          </w:rPr>
          <w:instrText xml:space="preserve"> PAGEREF _Toc411101521 \h </w:instrText>
        </w:r>
        <w:r w:rsidR="00B8097A">
          <w:rPr>
            <w:noProof/>
            <w:webHidden/>
          </w:rPr>
        </w:r>
        <w:r w:rsidR="00B8097A">
          <w:rPr>
            <w:noProof/>
            <w:webHidden/>
          </w:rPr>
          <w:fldChar w:fldCharType="separate"/>
        </w:r>
        <w:r w:rsidR="00DF5A18">
          <w:rPr>
            <w:noProof/>
            <w:webHidden/>
          </w:rPr>
          <w:t>50</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2" w:history="1">
        <w:r w:rsidR="00B8097A" w:rsidRPr="00FB393A">
          <w:rPr>
            <w:rStyle w:val="Hyperlink"/>
            <w:noProof/>
          </w:rPr>
          <w:t>Microsoft Dynamics CRM Online Enhanced Support EDU</w:t>
        </w:r>
        <w:r w:rsidR="00B8097A">
          <w:rPr>
            <w:noProof/>
            <w:webHidden/>
          </w:rPr>
          <w:tab/>
        </w:r>
        <w:r w:rsidR="00B8097A">
          <w:rPr>
            <w:noProof/>
            <w:webHidden/>
          </w:rPr>
          <w:fldChar w:fldCharType="begin"/>
        </w:r>
        <w:r w:rsidR="00B8097A">
          <w:rPr>
            <w:noProof/>
            <w:webHidden/>
          </w:rPr>
          <w:instrText xml:space="preserve"> PAGEREF _Toc411101522 \h </w:instrText>
        </w:r>
        <w:r w:rsidR="00B8097A">
          <w:rPr>
            <w:noProof/>
            <w:webHidden/>
          </w:rPr>
        </w:r>
        <w:r w:rsidR="00B8097A">
          <w:rPr>
            <w:noProof/>
            <w:webHidden/>
          </w:rPr>
          <w:fldChar w:fldCharType="separate"/>
        </w:r>
        <w:r w:rsidR="00DF5A18">
          <w:rPr>
            <w:noProof/>
            <w:webHidden/>
          </w:rPr>
          <w:t>51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3" w:history="1">
        <w:r w:rsidR="00B8097A" w:rsidRPr="00FB393A">
          <w:rPr>
            <w:rStyle w:val="Hyperlink"/>
            <w:noProof/>
          </w:rPr>
          <w:t xml:space="preserve">Microsoft Dynamics CRM Online Professional Direct </w:t>
        </w:r>
        <w:r w:rsidR="00284172">
          <w:rPr>
            <w:rStyle w:val="Hyperlink"/>
            <w:noProof/>
          </w:rPr>
          <w:br/>
        </w:r>
        <w:r w:rsidR="00B8097A" w:rsidRPr="00FB393A">
          <w:rPr>
            <w:rStyle w:val="Hyperlink"/>
            <w:noProof/>
          </w:rPr>
          <w:t>Support EDU</w:t>
        </w:r>
        <w:r w:rsidR="00B8097A">
          <w:rPr>
            <w:noProof/>
            <w:webHidden/>
          </w:rPr>
          <w:tab/>
        </w:r>
        <w:r w:rsidR="00B8097A">
          <w:rPr>
            <w:noProof/>
            <w:webHidden/>
          </w:rPr>
          <w:fldChar w:fldCharType="begin"/>
        </w:r>
        <w:r w:rsidR="00B8097A">
          <w:rPr>
            <w:noProof/>
            <w:webHidden/>
          </w:rPr>
          <w:instrText xml:space="preserve"> PAGEREF _Toc411101523 \h </w:instrText>
        </w:r>
        <w:r w:rsidR="00B8097A">
          <w:rPr>
            <w:noProof/>
            <w:webHidden/>
          </w:rPr>
        </w:r>
        <w:r w:rsidR="00B8097A">
          <w:rPr>
            <w:noProof/>
            <w:webHidden/>
          </w:rPr>
          <w:fldChar w:fldCharType="separate"/>
        </w:r>
        <w:r w:rsidR="00DF5A18">
          <w:rPr>
            <w:noProof/>
            <w:webHidden/>
          </w:rPr>
          <w:t>51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4" w:history="1">
        <w:r w:rsidR="00B8097A" w:rsidRPr="00FB393A">
          <w:rPr>
            <w:rStyle w:val="Hyperlink"/>
            <w:noProof/>
          </w:rPr>
          <w:t xml:space="preserve">Microsoft Dynamics CRM Online Government Professional </w:t>
        </w:r>
        <w:r w:rsidR="00284172">
          <w:rPr>
            <w:rStyle w:val="Hyperlink"/>
            <w:noProof/>
          </w:rPr>
          <w:br/>
        </w:r>
        <w:r w:rsidR="00B8097A" w:rsidRPr="00FB393A">
          <w:rPr>
            <w:rStyle w:val="Hyperlink"/>
            <w:noProof/>
          </w:rPr>
          <w:t>per SA (SL per Utente)</w:t>
        </w:r>
        <w:r w:rsidR="00B8097A">
          <w:rPr>
            <w:noProof/>
            <w:webHidden/>
          </w:rPr>
          <w:tab/>
        </w:r>
        <w:r w:rsidR="00B8097A">
          <w:rPr>
            <w:noProof/>
            <w:webHidden/>
          </w:rPr>
          <w:fldChar w:fldCharType="begin"/>
        </w:r>
        <w:r w:rsidR="00B8097A">
          <w:rPr>
            <w:noProof/>
            <w:webHidden/>
          </w:rPr>
          <w:instrText xml:space="preserve"> PAGEREF _Toc411101524 \h </w:instrText>
        </w:r>
        <w:r w:rsidR="00B8097A">
          <w:rPr>
            <w:noProof/>
            <w:webHidden/>
          </w:rPr>
        </w:r>
        <w:r w:rsidR="00B8097A">
          <w:rPr>
            <w:noProof/>
            <w:webHidden/>
          </w:rPr>
          <w:fldChar w:fldCharType="separate"/>
        </w:r>
        <w:r w:rsidR="00DF5A18">
          <w:rPr>
            <w:noProof/>
            <w:webHidden/>
          </w:rPr>
          <w:t>51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5" w:history="1">
        <w:r w:rsidR="00B8097A" w:rsidRPr="00FB393A">
          <w:rPr>
            <w:rStyle w:val="Hyperlink"/>
            <w:noProof/>
          </w:rPr>
          <w:t xml:space="preserve">Microsoft Dynamics CRM Online Government Additional </w:t>
        </w:r>
        <w:r w:rsidR="00284172">
          <w:rPr>
            <w:rStyle w:val="Hyperlink"/>
            <w:noProof/>
          </w:rPr>
          <w:br/>
        </w:r>
        <w:r w:rsidR="00B8097A" w:rsidRPr="00FB393A">
          <w:rPr>
            <w:rStyle w:val="Hyperlink"/>
            <w:noProof/>
          </w:rPr>
          <w:t>Storage (SL Add-on)</w:t>
        </w:r>
        <w:r w:rsidR="00B8097A">
          <w:rPr>
            <w:noProof/>
            <w:webHidden/>
          </w:rPr>
          <w:tab/>
        </w:r>
        <w:r w:rsidR="00B8097A">
          <w:rPr>
            <w:noProof/>
            <w:webHidden/>
          </w:rPr>
          <w:fldChar w:fldCharType="begin"/>
        </w:r>
        <w:r w:rsidR="00B8097A">
          <w:rPr>
            <w:noProof/>
            <w:webHidden/>
          </w:rPr>
          <w:instrText xml:space="preserve"> PAGEREF _Toc411101525 \h </w:instrText>
        </w:r>
        <w:r w:rsidR="00B8097A">
          <w:rPr>
            <w:noProof/>
            <w:webHidden/>
          </w:rPr>
        </w:r>
        <w:r w:rsidR="00B8097A">
          <w:rPr>
            <w:noProof/>
            <w:webHidden/>
          </w:rPr>
          <w:fldChar w:fldCharType="separate"/>
        </w:r>
        <w:r w:rsidR="00DF5A18">
          <w:rPr>
            <w:noProof/>
            <w:webHidden/>
          </w:rPr>
          <w:t>51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6" w:history="1">
        <w:r w:rsidR="00B8097A" w:rsidRPr="00FB393A">
          <w:rPr>
            <w:rStyle w:val="Hyperlink"/>
            <w:noProof/>
          </w:rPr>
          <w:t>Microsoft Dynamics CRM Online Government Additional Non-Production Instance (SL Add-on)</w:t>
        </w:r>
        <w:r w:rsidR="00B8097A">
          <w:rPr>
            <w:noProof/>
            <w:webHidden/>
          </w:rPr>
          <w:tab/>
        </w:r>
        <w:r w:rsidR="00B8097A">
          <w:rPr>
            <w:noProof/>
            <w:webHidden/>
          </w:rPr>
          <w:fldChar w:fldCharType="begin"/>
        </w:r>
        <w:r w:rsidR="00B8097A">
          <w:rPr>
            <w:noProof/>
            <w:webHidden/>
          </w:rPr>
          <w:instrText xml:space="preserve"> PAGEREF _Toc411101526 \h </w:instrText>
        </w:r>
        <w:r w:rsidR="00B8097A">
          <w:rPr>
            <w:noProof/>
            <w:webHidden/>
          </w:rPr>
        </w:r>
        <w:r w:rsidR="00B8097A">
          <w:rPr>
            <w:noProof/>
            <w:webHidden/>
          </w:rPr>
          <w:fldChar w:fldCharType="separate"/>
        </w:r>
        <w:r w:rsidR="00DF5A18">
          <w:rPr>
            <w:noProof/>
            <w:webHidden/>
          </w:rPr>
          <w:t>51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7" w:history="1">
        <w:r w:rsidR="00B8097A" w:rsidRPr="00FB393A">
          <w:rPr>
            <w:rStyle w:val="Hyperlink"/>
            <w:noProof/>
          </w:rPr>
          <w:t xml:space="preserve">Microsoft Dynamics CRM Online Government Additional </w:t>
        </w:r>
        <w:r w:rsidR="00284172">
          <w:rPr>
            <w:rStyle w:val="Hyperlink"/>
            <w:noProof/>
          </w:rPr>
          <w:br/>
        </w:r>
        <w:r w:rsidR="00B8097A" w:rsidRPr="00FB393A">
          <w:rPr>
            <w:rStyle w:val="Hyperlink"/>
            <w:noProof/>
          </w:rPr>
          <w:t>Production Instance (SL Add-on)</w:t>
        </w:r>
        <w:r w:rsidR="00B8097A">
          <w:rPr>
            <w:noProof/>
            <w:webHidden/>
          </w:rPr>
          <w:tab/>
        </w:r>
        <w:r w:rsidR="00B8097A">
          <w:rPr>
            <w:noProof/>
            <w:webHidden/>
          </w:rPr>
          <w:fldChar w:fldCharType="begin"/>
        </w:r>
        <w:r w:rsidR="00B8097A">
          <w:rPr>
            <w:noProof/>
            <w:webHidden/>
          </w:rPr>
          <w:instrText xml:space="preserve"> PAGEREF _Toc411101527 \h </w:instrText>
        </w:r>
        <w:r w:rsidR="00B8097A">
          <w:rPr>
            <w:noProof/>
            <w:webHidden/>
          </w:rPr>
        </w:r>
        <w:r w:rsidR="00B8097A">
          <w:rPr>
            <w:noProof/>
            <w:webHidden/>
          </w:rPr>
          <w:fldChar w:fldCharType="separate"/>
        </w:r>
        <w:r w:rsidR="00DF5A18">
          <w:rPr>
            <w:noProof/>
            <w:webHidden/>
          </w:rPr>
          <w:t>51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8" w:history="1">
        <w:r w:rsidR="00B8097A" w:rsidRPr="00FB393A">
          <w:rPr>
            <w:rStyle w:val="Hyperlink"/>
            <w:noProof/>
          </w:rPr>
          <w:t xml:space="preserve">Microsoft Dynamics CRM Online Government </w:t>
        </w:r>
        <w:r w:rsidR="00284172">
          <w:rPr>
            <w:rStyle w:val="Hyperlink"/>
            <w:noProof/>
          </w:rPr>
          <w:br/>
        </w:r>
        <w:r w:rsidR="00B8097A" w:rsidRPr="00FB393A">
          <w:rPr>
            <w:rStyle w:val="Hyperlink"/>
            <w:noProof/>
          </w:rPr>
          <w:t>Enhanced Support</w:t>
        </w:r>
        <w:r w:rsidR="00B8097A">
          <w:rPr>
            <w:noProof/>
            <w:webHidden/>
          </w:rPr>
          <w:tab/>
        </w:r>
        <w:r w:rsidR="00B8097A">
          <w:rPr>
            <w:noProof/>
            <w:webHidden/>
          </w:rPr>
          <w:fldChar w:fldCharType="begin"/>
        </w:r>
        <w:r w:rsidR="00B8097A">
          <w:rPr>
            <w:noProof/>
            <w:webHidden/>
          </w:rPr>
          <w:instrText xml:space="preserve"> PAGEREF _Toc411101528 \h </w:instrText>
        </w:r>
        <w:r w:rsidR="00B8097A">
          <w:rPr>
            <w:noProof/>
            <w:webHidden/>
          </w:rPr>
        </w:r>
        <w:r w:rsidR="00B8097A">
          <w:rPr>
            <w:noProof/>
            <w:webHidden/>
          </w:rPr>
          <w:fldChar w:fldCharType="separate"/>
        </w:r>
        <w:r w:rsidR="00DF5A18">
          <w:rPr>
            <w:noProof/>
            <w:webHidden/>
          </w:rPr>
          <w:t>51</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29" w:history="1">
        <w:r w:rsidR="00B8097A" w:rsidRPr="00FB393A">
          <w:rPr>
            <w:rStyle w:val="Hyperlink"/>
            <w:noProof/>
          </w:rPr>
          <w:t xml:space="preserve">Microsoft Dynamics CRM Online Government Professional </w:t>
        </w:r>
        <w:r w:rsidR="00284172">
          <w:rPr>
            <w:rStyle w:val="Hyperlink"/>
            <w:noProof/>
          </w:rPr>
          <w:br/>
        </w:r>
        <w:r w:rsidR="00B8097A" w:rsidRPr="00FB393A">
          <w:rPr>
            <w:rStyle w:val="Hyperlink"/>
            <w:noProof/>
          </w:rPr>
          <w:t>Direct Support</w:t>
        </w:r>
        <w:r w:rsidR="00B8097A">
          <w:rPr>
            <w:noProof/>
            <w:webHidden/>
          </w:rPr>
          <w:tab/>
        </w:r>
        <w:r w:rsidR="00B8097A">
          <w:rPr>
            <w:noProof/>
            <w:webHidden/>
          </w:rPr>
          <w:fldChar w:fldCharType="begin"/>
        </w:r>
        <w:r w:rsidR="00B8097A">
          <w:rPr>
            <w:noProof/>
            <w:webHidden/>
          </w:rPr>
          <w:instrText xml:space="preserve"> PAGEREF _Toc411101529 \h </w:instrText>
        </w:r>
        <w:r w:rsidR="00B8097A">
          <w:rPr>
            <w:noProof/>
            <w:webHidden/>
          </w:rPr>
        </w:r>
        <w:r w:rsidR="00B8097A">
          <w:rPr>
            <w:noProof/>
            <w:webHidden/>
          </w:rPr>
          <w:fldChar w:fldCharType="separate"/>
        </w:r>
        <w:r w:rsidR="00DF5A18">
          <w:rPr>
            <w:noProof/>
            <w:webHidden/>
          </w:rPr>
          <w:t>51</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530" w:history="1">
        <w:r w:rsidR="00B8097A" w:rsidRPr="00FB393A">
          <w:rPr>
            <w:rStyle w:val="Hyperlink"/>
            <w:noProof/>
          </w:rPr>
          <w:t>Microsoft Dynamics Marketing</w:t>
        </w:r>
        <w:r w:rsidR="00B8097A">
          <w:rPr>
            <w:noProof/>
            <w:webHidden/>
          </w:rPr>
          <w:tab/>
        </w:r>
        <w:r w:rsidR="00B8097A">
          <w:rPr>
            <w:noProof/>
            <w:webHidden/>
          </w:rPr>
          <w:fldChar w:fldCharType="begin"/>
        </w:r>
        <w:r w:rsidR="00B8097A">
          <w:rPr>
            <w:noProof/>
            <w:webHidden/>
          </w:rPr>
          <w:instrText xml:space="preserve"> PAGEREF _Toc411101530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1" w:history="1">
        <w:r w:rsidR="00B8097A" w:rsidRPr="00FB393A">
          <w:rPr>
            <w:rStyle w:val="Hyperlink"/>
            <w:noProof/>
          </w:rPr>
          <w:t>Microsoft Dynamics Marketing Enterprise (SL per Utente)</w:t>
        </w:r>
        <w:r w:rsidR="00B8097A">
          <w:rPr>
            <w:noProof/>
            <w:webHidden/>
          </w:rPr>
          <w:tab/>
        </w:r>
        <w:r w:rsidR="00B8097A">
          <w:rPr>
            <w:noProof/>
            <w:webHidden/>
          </w:rPr>
          <w:fldChar w:fldCharType="begin"/>
        </w:r>
        <w:r w:rsidR="00B8097A">
          <w:rPr>
            <w:noProof/>
            <w:webHidden/>
          </w:rPr>
          <w:instrText xml:space="preserve"> PAGEREF _Toc411101531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2" w:history="1">
        <w:r w:rsidR="00B8097A" w:rsidRPr="00FB393A">
          <w:rPr>
            <w:rStyle w:val="Hyperlink"/>
            <w:noProof/>
          </w:rPr>
          <w:t xml:space="preserve">Messaggi Extra per Microsoft Dynamics Marketing Enterprise </w:t>
        </w:r>
        <w:r w:rsidR="00284172">
          <w:rPr>
            <w:rStyle w:val="Hyperlink"/>
            <w:noProof/>
          </w:rPr>
          <w:br/>
        </w:r>
        <w:r w:rsidR="00B8097A" w:rsidRPr="00FB393A">
          <w:rPr>
            <w:rStyle w:val="Hyperlink"/>
            <w:noProof/>
          </w:rPr>
          <w:t>(SL Add-on)</w:t>
        </w:r>
        <w:r w:rsidR="00B8097A">
          <w:rPr>
            <w:noProof/>
            <w:webHidden/>
          </w:rPr>
          <w:tab/>
        </w:r>
        <w:r w:rsidR="00B8097A">
          <w:rPr>
            <w:noProof/>
            <w:webHidden/>
          </w:rPr>
          <w:fldChar w:fldCharType="begin"/>
        </w:r>
        <w:r w:rsidR="00B8097A">
          <w:rPr>
            <w:noProof/>
            <w:webHidden/>
          </w:rPr>
          <w:instrText xml:space="preserve"> PAGEREF _Toc411101532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3" w:history="1">
        <w:r w:rsidR="00B8097A" w:rsidRPr="00FB393A">
          <w:rPr>
            <w:rStyle w:val="Hyperlink"/>
            <w:noProof/>
          </w:rPr>
          <w:t xml:space="preserve">Microsoft Dynamics Marketing Enterprise Extra Storage </w:t>
        </w:r>
        <w:r w:rsidR="00284172">
          <w:rPr>
            <w:rStyle w:val="Hyperlink"/>
            <w:noProof/>
          </w:rPr>
          <w:br/>
        </w:r>
        <w:r w:rsidR="00B8097A" w:rsidRPr="00FB393A">
          <w:rPr>
            <w:rStyle w:val="Hyperlink"/>
            <w:noProof/>
          </w:rPr>
          <w:t>(SL Add-on)</w:t>
        </w:r>
        <w:r w:rsidR="00B8097A">
          <w:rPr>
            <w:noProof/>
            <w:webHidden/>
          </w:rPr>
          <w:tab/>
        </w:r>
        <w:r w:rsidR="00B8097A">
          <w:rPr>
            <w:noProof/>
            <w:webHidden/>
          </w:rPr>
          <w:fldChar w:fldCharType="begin"/>
        </w:r>
        <w:r w:rsidR="00B8097A">
          <w:rPr>
            <w:noProof/>
            <w:webHidden/>
          </w:rPr>
          <w:instrText xml:space="preserve"> PAGEREF _Toc411101533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4" w:history="1">
        <w:r w:rsidR="00B8097A" w:rsidRPr="00FB393A">
          <w:rPr>
            <w:rStyle w:val="Hyperlink"/>
            <w:noProof/>
          </w:rPr>
          <w:t>Microsoft Dynamics Marketing Enterprise EDU (SL per Utente)</w:t>
        </w:r>
        <w:r w:rsidR="00B8097A">
          <w:rPr>
            <w:noProof/>
            <w:webHidden/>
          </w:rPr>
          <w:tab/>
        </w:r>
        <w:r w:rsidR="00B8097A">
          <w:rPr>
            <w:noProof/>
            <w:webHidden/>
          </w:rPr>
          <w:fldChar w:fldCharType="begin"/>
        </w:r>
        <w:r w:rsidR="00B8097A">
          <w:rPr>
            <w:noProof/>
            <w:webHidden/>
          </w:rPr>
          <w:instrText xml:space="preserve"> PAGEREF _Toc411101534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5" w:history="1">
        <w:r w:rsidR="00B8097A" w:rsidRPr="00FB393A">
          <w:rPr>
            <w:rStyle w:val="Hyperlink"/>
            <w:noProof/>
          </w:rPr>
          <w:t xml:space="preserve">Microsoft Dynamics Marketing Enterprise EDU </w:t>
        </w:r>
        <w:r w:rsidR="00284172">
          <w:rPr>
            <w:rStyle w:val="Hyperlink"/>
            <w:noProof/>
          </w:rPr>
          <w:br/>
        </w:r>
        <w:r w:rsidR="00B8097A" w:rsidRPr="00FB393A">
          <w:rPr>
            <w:rStyle w:val="Hyperlink"/>
            <w:noProof/>
          </w:rPr>
          <w:t>Extra Messages (SL Add-on)</w:t>
        </w:r>
        <w:r w:rsidR="00B8097A">
          <w:rPr>
            <w:noProof/>
            <w:webHidden/>
          </w:rPr>
          <w:tab/>
        </w:r>
        <w:r w:rsidR="00B8097A">
          <w:rPr>
            <w:noProof/>
            <w:webHidden/>
          </w:rPr>
          <w:fldChar w:fldCharType="begin"/>
        </w:r>
        <w:r w:rsidR="00B8097A">
          <w:rPr>
            <w:noProof/>
            <w:webHidden/>
          </w:rPr>
          <w:instrText xml:space="preserve"> PAGEREF _Toc411101535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6" w:history="1">
        <w:r w:rsidR="00B8097A" w:rsidRPr="00FB393A">
          <w:rPr>
            <w:rStyle w:val="Hyperlink"/>
            <w:noProof/>
          </w:rPr>
          <w:t>Supporto Avanzato per Microsoft Dynamics Marketing</w:t>
        </w:r>
        <w:r w:rsidR="00B8097A">
          <w:rPr>
            <w:noProof/>
            <w:webHidden/>
          </w:rPr>
          <w:tab/>
        </w:r>
        <w:r w:rsidR="00B8097A">
          <w:rPr>
            <w:noProof/>
            <w:webHidden/>
          </w:rPr>
          <w:fldChar w:fldCharType="begin"/>
        </w:r>
        <w:r w:rsidR="00B8097A">
          <w:rPr>
            <w:noProof/>
            <w:webHidden/>
          </w:rPr>
          <w:instrText xml:space="preserve"> PAGEREF _Toc411101536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7" w:history="1">
        <w:r w:rsidR="00B8097A" w:rsidRPr="00FB393A">
          <w:rPr>
            <w:rStyle w:val="Hyperlink"/>
            <w:noProof/>
          </w:rPr>
          <w:t xml:space="preserve">Supporto Professionale Diretto per Microsoft Dynamics </w:t>
        </w:r>
        <w:r w:rsidR="00284172">
          <w:rPr>
            <w:rStyle w:val="Hyperlink"/>
            <w:noProof/>
          </w:rPr>
          <w:br/>
        </w:r>
        <w:r w:rsidR="00B8097A" w:rsidRPr="00FB393A">
          <w:rPr>
            <w:rStyle w:val="Hyperlink"/>
            <w:noProof/>
          </w:rPr>
          <w:t>Marketing</w:t>
        </w:r>
        <w:r w:rsidR="00B8097A">
          <w:rPr>
            <w:noProof/>
            <w:webHidden/>
          </w:rPr>
          <w:tab/>
        </w:r>
        <w:r w:rsidR="00B8097A">
          <w:rPr>
            <w:noProof/>
            <w:webHidden/>
          </w:rPr>
          <w:fldChar w:fldCharType="begin"/>
        </w:r>
        <w:r w:rsidR="00B8097A">
          <w:rPr>
            <w:noProof/>
            <w:webHidden/>
          </w:rPr>
          <w:instrText xml:space="preserve"> PAGEREF _Toc411101537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8" w:history="1">
        <w:r w:rsidR="00B8097A" w:rsidRPr="00FB393A">
          <w:rPr>
            <w:rStyle w:val="Hyperlink"/>
            <w:noProof/>
          </w:rPr>
          <w:t>Microsoft Dynamics Marketing Sales Collaboration</w:t>
        </w:r>
        <w:r w:rsidR="00B8097A">
          <w:rPr>
            <w:noProof/>
            <w:webHidden/>
          </w:rPr>
          <w:tab/>
        </w:r>
        <w:r w:rsidR="00B8097A">
          <w:rPr>
            <w:noProof/>
            <w:webHidden/>
          </w:rPr>
          <w:fldChar w:fldCharType="begin"/>
        </w:r>
        <w:r w:rsidR="00B8097A">
          <w:rPr>
            <w:noProof/>
            <w:webHidden/>
          </w:rPr>
          <w:instrText xml:space="preserve"> PAGEREF _Toc411101538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39" w:history="1">
        <w:r w:rsidR="00B8097A" w:rsidRPr="00FB393A">
          <w:rPr>
            <w:rStyle w:val="Hyperlink"/>
            <w:noProof/>
          </w:rPr>
          <w:t>Microsoft Dynamics Marketing Sales Collaboration EDU</w:t>
        </w:r>
        <w:r w:rsidR="00B8097A">
          <w:rPr>
            <w:noProof/>
            <w:webHidden/>
          </w:rPr>
          <w:tab/>
        </w:r>
        <w:r w:rsidR="00B8097A">
          <w:rPr>
            <w:noProof/>
            <w:webHidden/>
          </w:rPr>
          <w:fldChar w:fldCharType="begin"/>
        </w:r>
        <w:r w:rsidR="00B8097A">
          <w:rPr>
            <w:noProof/>
            <w:webHidden/>
          </w:rPr>
          <w:instrText xml:space="preserve"> PAGEREF _Toc411101539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540" w:history="1">
        <w:r w:rsidR="00B8097A" w:rsidRPr="00FB393A">
          <w:rPr>
            <w:rStyle w:val="Hyperlink"/>
            <w:noProof/>
          </w:rPr>
          <w:t>Microsoft Social Listening</w:t>
        </w:r>
        <w:r w:rsidR="00B8097A">
          <w:rPr>
            <w:noProof/>
            <w:webHidden/>
          </w:rPr>
          <w:tab/>
        </w:r>
        <w:r w:rsidR="00B8097A">
          <w:rPr>
            <w:noProof/>
            <w:webHidden/>
          </w:rPr>
          <w:fldChar w:fldCharType="begin"/>
        </w:r>
        <w:r w:rsidR="00B8097A">
          <w:rPr>
            <w:noProof/>
            <w:webHidden/>
          </w:rPr>
          <w:instrText xml:space="preserve"> PAGEREF _Toc411101540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41" w:history="1">
        <w:r w:rsidR="00B8097A" w:rsidRPr="00FB393A">
          <w:rPr>
            <w:rStyle w:val="Hyperlink"/>
            <w:noProof/>
          </w:rPr>
          <w:t>Microsoft Social Listening Professional (SL per Utente)</w:t>
        </w:r>
        <w:r w:rsidR="00B8097A">
          <w:rPr>
            <w:noProof/>
            <w:webHidden/>
          </w:rPr>
          <w:tab/>
        </w:r>
        <w:r w:rsidR="00B8097A">
          <w:rPr>
            <w:noProof/>
            <w:webHidden/>
          </w:rPr>
          <w:fldChar w:fldCharType="begin"/>
        </w:r>
        <w:r w:rsidR="00B8097A">
          <w:rPr>
            <w:noProof/>
            <w:webHidden/>
          </w:rPr>
          <w:instrText xml:space="preserve"> PAGEREF _Toc411101541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42" w:history="1">
        <w:r w:rsidR="00B8097A" w:rsidRPr="00FB393A">
          <w:rPr>
            <w:rStyle w:val="Hyperlink"/>
            <w:noProof/>
          </w:rPr>
          <w:t xml:space="preserve">Add-on di Microsoft Social Listening Professional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_Toc411101542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43" w:history="1">
        <w:r w:rsidR="00B8097A" w:rsidRPr="00FB393A">
          <w:rPr>
            <w:rStyle w:val="Hyperlink"/>
            <w:noProof/>
          </w:rPr>
          <w:t>Microsoft Social Listening Additional Posts (SL Add-on)</w:t>
        </w:r>
        <w:r w:rsidR="00B8097A">
          <w:rPr>
            <w:noProof/>
            <w:webHidden/>
          </w:rPr>
          <w:tab/>
        </w:r>
        <w:r w:rsidR="00B8097A">
          <w:rPr>
            <w:noProof/>
            <w:webHidden/>
          </w:rPr>
          <w:fldChar w:fldCharType="begin"/>
        </w:r>
        <w:r w:rsidR="00B8097A">
          <w:rPr>
            <w:noProof/>
            <w:webHidden/>
          </w:rPr>
          <w:instrText xml:space="preserve"> PAGEREF _Toc411101543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44" w:history="1">
        <w:r w:rsidR="00B8097A" w:rsidRPr="00FB393A">
          <w:rPr>
            <w:rStyle w:val="Hyperlink"/>
            <w:noProof/>
          </w:rPr>
          <w:t>Microsoft Social Listening Professional EDU (SL per Utente)</w:t>
        </w:r>
        <w:r w:rsidR="00B8097A">
          <w:rPr>
            <w:noProof/>
            <w:webHidden/>
          </w:rPr>
          <w:tab/>
        </w:r>
        <w:r w:rsidR="00B8097A">
          <w:rPr>
            <w:noProof/>
            <w:webHidden/>
          </w:rPr>
          <w:fldChar w:fldCharType="begin"/>
        </w:r>
        <w:r w:rsidR="00B8097A">
          <w:rPr>
            <w:noProof/>
            <w:webHidden/>
          </w:rPr>
          <w:instrText xml:space="preserve"> PAGEREF _Toc411101544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45" w:history="1">
        <w:r w:rsidR="00B8097A" w:rsidRPr="00FB393A">
          <w:rPr>
            <w:rStyle w:val="Hyperlink"/>
            <w:noProof/>
          </w:rPr>
          <w:t xml:space="preserve">Microsoft Social Listening Professional EDU Add-on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_Toc411101545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46" w:history="1">
        <w:r w:rsidR="00B8097A" w:rsidRPr="00FB393A">
          <w:rPr>
            <w:rStyle w:val="Hyperlink"/>
            <w:noProof/>
          </w:rPr>
          <w:t>Microsoft Social Listening Additional Posts EDU (SL Add-on)</w:t>
        </w:r>
        <w:r w:rsidR="00B8097A">
          <w:rPr>
            <w:noProof/>
            <w:webHidden/>
          </w:rPr>
          <w:tab/>
        </w:r>
        <w:r w:rsidR="00B8097A">
          <w:rPr>
            <w:noProof/>
            <w:webHidden/>
          </w:rPr>
          <w:fldChar w:fldCharType="begin"/>
        </w:r>
        <w:r w:rsidR="00B8097A">
          <w:rPr>
            <w:noProof/>
            <w:webHidden/>
          </w:rPr>
          <w:instrText xml:space="preserve"> PAGEREF _Toc411101546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47" w:history="1">
        <w:r w:rsidR="00B8097A" w:rsidRPr="00FB393A">
          <w:rPr>
            <w:rStyle w:val="Hyperlink"/>
            <w:noProof/>
          </w:rPr>
          <w:t>Supporto Avanzato per Microsoft Social Listening</w:t>
        </w:r>
        <w:r w:rsidR="00B8097A">
          <w:rPr>
            <w:noProof/>
            <w:webHidden/>
          </w:rPr>
          <w:tab/>
        </w:r>
        <w:r w:rsidR="00B8097A">
          <w:rPr>
            <w:noProof/>
            <w:webHidden/>
          </w:rPr>
          <w:fldChar w:fldCharType="begin"/>
        </w:r>
        <w:r w:rsidR="00B8097A">
          <w:rPr>
            <w:noProof/>
            <w:webHidden/>
          </w:rPr>
          <w:instrText xml:space="preserve"> PAGEREF _Toc411101547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48" w:history="1">
        <w:r w:rsidR="00B8097A" w:rsidRPr="00FB393A">
          <w:rPr>
            <w:rStyle w:val="Hyperlink"/>
            <w:noProof/>
          </w:rPr>
          <w:t>Supporto Professionale Diretto per Microsoft Social Listening</w:t>
        </w:r>
        <w:r w:rsidR="00B8097A">
          <w:rPr>
            <w:noProof/>
            <w:webHidden/>
          </w:rPr>
          <w:tab/>
        </w:r>
        <w:r w:rsidR="00B8097A">
          <w:rPr>
            <w:noProof/>
            <w:webHidden/>
          </w:rPr>
          <w:fldChar w:fldCharType="begin"/>
        </w:r>
        <w:r w:rsidR="00B8097A">
          <w:rPr>
            <w:noProof/>
            <w:webHidden/>
          </w:rPr>
          <w:instrText xml:space="preserve"> PAGEREF _Toc411101548 \h </w:instrText>
        </w:r>
        <w:r w:rsidR="00B8097A">
          <w:rPr>
            <w:noProof/>
            <w:webHidden/>
          </w:rPr>
        </w:r>
        <w:r w:rsidR="00B8097A">
          <w:rPr>
            <w:noProof/>
            <w:webHidden/>
          </w:rPr>
          <w:fldChar w:fldCharType="separate"/>
        </w:r>
        <w:r w:rsidR="00DF5A18">
          <w:rPr>
            <w:noProof/>
            <w:webHidden/>
          </w:rPr>
          <w:t>52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549" w:history="1">
        <w:r w:rsidR="00B8097A" w:rsidRPr="00FB393A">
          <w:rPr>
            <w:rStyle w:val="Hyperlink"/>
            <w:noProof/>
          </w:rPr>
          <w:t>Parature, di Microsoft</w:t>
        </w:r>
        <w:r w:rsidR="00B8097A">
          <w:rPr>
            <w:noProof/>
            <w:webHidden/>
          </w:rPr>
          <w:tab/>
        </w:r>
        <w:r w:rsidR="00B8097A">
          <w:rPr>
            <w:noProof/>
            <w:webHidden/>
          </w:rPr>
          <w:fldChar w:fldCharType="begin"/>
        </w:r>
        <w:r w:rsidR="00B8097A">
          <w:rPr>
            <w:noProof/>
            <w:webHidden/>
          </w:rPr>
          <w:instrText xml:space="preserve"> PAGEREF _Toc411101549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0" w:history="1">
        <w:r w:rsidR="00B8097A" w:rsidRPr="00FB393A">
          <w:rPr>
            <w:rStyle w:val="Hyperlink"/>
            <w:noProof/>
          </w:rPr>
          <w:t>Parature Enterprise (SL per Utente)</w:t>
        </w:r>
        <w:r w:rsidR="00B8097A">
          <w:rPr>
            <w:noProof/>
            <w:webHidden/>
          </w:rPr>
          <w:tab/>
        </w:r>
        <w:r w:rsidR="00B8097A">
          <w:rPr>
            <w:noProof/>
            <w:webHidden/>
          </w:rPr>
          <w:fldChar w:fldCharType="begin"/>
        </w:r>
        <w:r w:rsidR="00B8097A">
          <w:rPr>
            <w:noProof/>
            <w:webHidden/>
          </w:rPr>
          <w:instrText xml:space="preserve"> PAGEREF _Toc411101550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1" w:history="1">
        <w:r w:rsidR="00B8097A" w:rsidRPr="00FB393A">
          <w:rPr>
            <w:rStyle w:val="Hyperlink"/>
            <w:noProof/>
          </w:rPr>
          <w:t>Record Aggiuntivi di Parature Enterprise (SL Add-on)</w:t>
        </w:r>
        <w:r w:rsidR="00B8097A">
          <w:rPr>
            <w:noProof/>
            <w:webHidden/>
          </w:rPr>
          <w:tab/>
        </w:r>
        <w:r w:rsidR="00B8097A">
          <w:rPr>
            <w:noProof/>
            <w:webHidden/>
          </w:rPr>
          <w:fldChar w:fldCharType="begin"/>
        </w:r>
        <w:r w:rsidR="00B8097A">
          <w:rPr>
            <w:noProof/>
            <w:webHidden/>
          </w:rPr>
          <w:instrText xml:space="preserve"> PAGEREF _Toc411101551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2" w:history="1">
        <w:r w:rsidR="00B8097A" w:rsidRPr="00FB393A">
          <w:rPr>
            <w:rStyle w:val="Hyperlink"/>
            <w:noProof/>
          </w:rPr>
          <w:t xml:space="preserve">Visualizzazioni di Pagina Aggiuntive di Parature Enterprise </w:t>
        </w:r>
        <w:r w:rsidR="00284172">
          <w:rPr>
            <w:rStyle w:val="Hyperlink"/>
            <w:noProof/>
          </w:rPr>
          <w:br/>
        </w:r>
        <w:r w:rsidR="00B8097A" w:rsidRPr="00FB393A">
          <w:rPr>
            <w:rStyle w:val="Hyperlink"/>
            <w:noProof/>
          </w:rPr>
          <w:t>(SL Add-on)</w:t>
        </w:r>
        <w:r w:rsidR="00B8097A">
          <w:rPr>
            <w:noProof/>
            <w:webHidden/>
          </w:rPr>
          <w:tab/>
        </w:r>
        <w:r w:rsidR="00B8097A">
          <w:rPr>
            <w:noProof/>
            <w:webHidden/>
          </w:rPr>
          <w:fldChar w:fldCharType="begin"/>
        </w:r>
        <w:r w:rsidR="00B8097A">
          <w:rPr>
            <w:noProof/>
            <w:webHidden/>
          </w:rPr>
          <w:instrText xml:space="preserve"> PAGEREF _Toc411101552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3" w:history="1">
        <w:r w:rsidR="00B8097A" w:rsidRPr="00FB393A">
          <w:rPr>
            <w:rStyle w:val="Hyperlink"/>
            <w:noProof/>
          </w:rPr>
          <w:t>Reparti Aggiuntivi di Parature Enterprise (SL Add-on)</w:t>
        </w:r>
        <w:r w:rsidR="00B8097A">
          <w:rPr>
            <w:noProof/>
            <w:webHidden/>
          </w:rPr>
          <w:tab/>
        </w:r>
        <w:r w:rsidR="00B8097A">
          <w:rPr>
            <w:noProof/>
            <w:webHidden/>
          </w:rPr>
          <w:fldChar w:fldCharType="begin"/>
        </w:r>
        <w:r w:rsidR="00B8097A">
          <w:rPr>
            <w:noProof/>
            <w:webHidden/>
          </w:rPr>
          <w:instrText xml:space="preserve"> PAGEREF _Toc411101553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4" w:history="1">
        <w:r w:rsidR="00B8097A" w:rsidRPr="00FB393A">
          <w:rPr>
            <w:rStyle w:val="Hyperlink"/>
            <w:noProof/>
          </w:rPr>
          <w:t>Archiviazione file aggiuntiva di Parature Enterprise (SL Add-on)</w:t>
        </w:r>
        <w:r w:rsidR="00B8097A">
          <w:rPr>
            <w:noProof/>
            <w:webHidden/>
          </w:rPr>
          <w:tab/>
        </w:r>
        <w:r w:rsidR="00B8097A">
          <w:rPr>
            <w:noProof/>
            <w:webHidden/>
          </w:rPr>
          <w:fldChar w:fldCharType="begin"/>
        </w:r>
        <w:r w:rsidR="00B8097A">
          <w:rPr>
            <w:noProof/>
            <w:webHidden/>
          </w:rPr>
          <w:instrText xml:space="preserve"> PAGEREF _Toc411101554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5" w:history="1">
        <w:r w:rsidR="00B8097A" w:rsidRPr="00FB393A">
          <w:rPr>
            <w:rStyle w:val="Hyperlink"/>
            <w:noProof/>
          </w:rPr>
          <w:t>Parature Enterprise EDU (SL per Utente)</w:t>
        </w:r>
        <w:r w:rsidR="00B8097A">
          <w:rPr>
            <w:noProof/>
            <w:webHidden/>
          </w:rPr>
          <w:tab/>
        </w:r>
        <w:r w:rsidR="00B8097A">
          <w:rPr>
            <w:noProof/>
            <w:webHidden/>
          </w:rPr>
          <w:fldChar w:fldCharType="begin"/>
        </w:r>
        <w:r w:rsidR="00B8097A">
          <w:rPr>
            <w:noProof/>
            <w:webHidden/>
          </w:rPr>
          <w:instrText xml:space="preserve"> PAGEREF _Toc411101555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6" w:history="1">
        <w:r w:rsidR="00B8097A" w:rsidRPr="00FB393A">
          <w:rPr>
            <w:rStyle w:val="Hyperlink"/>
            <w:noProof/>
          </w:rPr>
          <w:t>Record Aggiuntivi di Parature Enterprise EDU (SL Add-on)</w:t>
        </w:r>
        <w:r w:rsidR="00B8097A">
          <w:rPr>
            <w:noProof/>
            <w:webHidden/>
          </w:rPr>
          <w:tab/>
        </w:r>
        <w:r w:rsidR="00B8097A">
          <w:rPr>
            <w:noProof/>
            <w:webHidden/>
          </w:rPr>
          <w:fldChar w:fldCharType="begin"/>
        </w:r>
        <w:r w:rsidR="00B8097A">
          <w:rPr>
            <w:noProof/>
            <w:webHidden/>
          </w:rPr>
          <w:instrText xml:space="preserve"> PAGEREF _Toc411101556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7" w:history="1">
        <w:r w:rsidR="00B8097A" w:rsidRPr="00FB393A">
          <w:rPr>
            <w:rStyle w:val="Hyperlink"/>
            <w:noProof/>
          </w:rPr>
          <w:t xml:space="preserve">Visualizzazioni di Pagina Aggiuntive di Parature Enterprise </w:t>
        </w:r>
        <w:r w:rsidR="00284172">
          <w:rPr>
            <w:rStyle w:val="Hyperlink"/>
            <w:noProof/>
          </w:rPr>
          <w:br/>
        </w:r>
        <w:r w:rsidR="00B8097A" w:rsidRPr="00FB393A">
          <w:rPr>
            <w:rStyle w:val="Hyperlink"/>
            <w:noProof/>
          </w:rPr>
          <w:t>EDU (SL Add-on)</w:t>
        </w:r>
        <w:r w:rsidR="00B8097A">
          <w:rPr>
            <w:noProof/>
            <w:webHidden/>
          </w:rPr>
          <w:tab/>
        </w:r>
        <w:r w:rsidR="00B8097A">
          <w:rPr>
            <w:noProof/>
            <w:webHidden/>
          </w:rPr>
          <w:fldChar w:fldCharType="begin"/>
        </w:r>
        <w:r w:rsidR="00B8097A">
          <w:rPr>
            <w:noProof/>
            <w:webHidden/>
          </w:rPr>
          <w:instrText xml:space="preserve"> PAGEREF _Toc411101557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8" w:history="1">
        <w:r w:rsidR="00B8097A" w:rsidRPr="00FB393A">
          <w:rPr>
            <w:rStyle w:val="Hyperlink"/>
            <w:noProof/>
          </w:rPr>
          <w:t>Reparti Aggiuntivi di Parature Enterprise EDU (SL Add-on)</w:t>
        </w:r>
        <w:r w:rsidR="00B8097A">
          <w:rPr>
            <w:noProof/>
            <w:webHidden/>
          </w:rPr>
          <w:tab/>
        </w:r>
        <w:r w:rsidR="00B8097A">
          <w:rPr>
            <w:noProof/>
            <w:webHidden/>
          </w:rPr>
          <w:fldChar w:fldCharType="begin"/>
        </w:r>
        <w:r w:rsidR="00B8097A">
          <w:rPr>
            <w:noProof/>
            <w:webHidden/>
          </w:rPr>
          <w:instrText xml:space="preserve"> PAGEREF _Toc411101558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59" w:history="1">
        <w:r w:rsidR="00B8097A" w:rsidRPr="00FB393A">
          <w:rPr>
            <w:rStyle w:val="Hyperlink"/>
            <w:noProof/>
          </w:rPr>
          <w:t xml:space="preserve">Archiviazione file aggiuntiva di Parature Enterprise EDU </w:t>
        </w:r>
        <w:r w:rsidR="00284172">
          <w:rPr>
            <w:rStyle w:val="Hyperlink"/>
            <w:noProof/>
          </w:rPr>
          <w:br/>
        </w:r>
        <w:r w:rsidR="00B8097A" w:rsidRPr="00FB393A">
          <w:rPr>
            <w:rStyle w:val="Hyperlink"/>
            <w:noProof/>
          </w:rPr>
          <w:t>(SL Add-on)</w:t>
        </w:r>
        <w:r w:rsidR="00B8097A">
          <w:rPr>
            <w:noProof/>
            <w:webHidden/>
          </w:rPr>
          <w:tab/>
        </w:r>
        <w:r w:rsidR="00B8097A">
          <w:rPr>
            <w:noProof/>
            <w:webHidden/>
          </w:rPr>
          <w:fldChar w:fldCharType="begin"/>
        </w:r>
        <w:r w:rsidR="00B8097A">
          <w:rPr>
            <w:noProof/>
            <w:webHidden/>
          </w:rPr>
          <w:instrText xml:space="preserve"> PAGEREF _Toc411101559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60" w:history="1">
        <w:r w:rsidR="00B8097A" w:rsidRPr="00FB393A">
          <w:rPr>
            <w:rStyle w:val="Hyperlink"/>
            <w:noProof/>
          </w:rPr>
          <w:t>Supporto Avanzato per Parature</w:t>
        </w:r>
        <w:r w:rsidR="00B8097A">
          <w:rPr>
            <w:noProof/>
            <w:webHidden/>
          </w:rPr>
          <w:tab/>
        </w:r>
        <w:r w:rsidR="00B8097A">
          <w:rPr>
            <w:noProof/>
            <w:webHidden/>
          </w:rPr>
          <w:fldChar w:fldCharType="begin"/>
        </w:r>
        <w:r w:rsidR="00B8097A">
          <w:rPr>
            <w:noProof/>
            <w:webHidden/>
          </w:rPr>
          <w:instrText xml:space="preserve"> PAGEREF _Toc411101560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61" w:history="1">
        <w:r w:rsidR="00B8097A" w:rsidRPr="00FB393A">
          <w:rPr>
            <w:rStyle w:val="Hyperlink"/>
            <w:noProof/>
          </w:rPr>
          <w:t>Supporto Diretto Professionale per Parature</w:t>
        </w:r>
        <w:r w:rsidR="00B8097A">
          <w:rPr>
            <w:noProof/>
            <w:webHidden/>
          </w:rPr>
          <w:tab/>
        </w:r>
        <w:r w:rsidR="00B8097A">
          <w:rPr>
            <w:noProof/>
            <w:webHidden/>
          </w:rPr>
          <w:fldChar w:fldCharType="begin"/>
        </w:r>
        <w:r w:rsidR="00B8097A">
          <w:rPr>
            <w:noProof/>
            <w:webHidden/>
          </w:rPr>
          <w:instrText xml:space="preserve"> PAGEREF _Toc411101561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62" w:history="1">
        <w:r w:rsidR="00B8097A" w:rsidRPr="00FB393A">
          <w:rPr>
            <w:rStyle w:val="Hyperlink"/>
            <w:noProof/>
          </w:rPr>
          <w:t>Supporto Avanzato per Parature EDU</w:t>
        </w:r>
        <w:r w:rsidR="00B8097A">
          <w:rPr>
            <w:noProof/>
            <w:webHidden/>
          </w:rPr>
          <w:tab/>
        </w:r>
        <w:r w:rsidR="00B8097A">
          <w:rPr>
            <w:noProof/>
            <w:webHidden/>
          </w:rPr>
          <w:fldChar w:fldCharType="begin"/>
        </w:r>
        <w:r w:rsidR="00B8097A">
          <w:rPr>
            <w:noProof/>
            <w:webHidden/>
          </w:rPr>
          <w:instrText xml:space="preserve"> PAGEREF _Toc411101562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63" w:history="1">
        <w:r w:rsidR="00B8097A" w:rsidRPr="00FB393A">
          <w:rPr>
            <w:rStyle w:val="Hyperlink"/>
            <w:noProof/>
          </w:rPr>
          <w:t>Supporto Diretto Professionale per Parature EDU</w:t>
        </w:r>
        <w:r w:rsidR="00B8097A">
          <w:rPr>
            <w:noProof/>
            <w:webHidden/>
          </w:rPr>
          <w:tab/>
        </w:r>
        <w:r w:rsidR="00B8097A">
          <w:rPr>
            <w:noProof/>
            <w:webHidden/>
          </w:rPr>
          <w:fldChar w:fldCharType="begin"/>
        </w:r>
        <w:r w:rsidR="00B8097A">
          <w:rPr>
            <w:noProof/>
            <w:webHidden/>
          </w:rPr>
          <w:instrText xml:space="preserve"> PAGEREF _Toc411101563 \h </w:instrText>
        </w:r>
        <w:r w:rsidR="00B8097A">
          <w:rPr>
            <w:noProof/>
            <w:webHidden/>
          </w:rPr>
        </w:r>
        <w:r w:rsidR="00B8097A">
          <w:rPr>
            <w:noProof/>
            <w:webHidden/>
          </w:rPr>
          <w:fldChar w:fldCharType="separate"/>
        </w:r>
        <w:r w:rsidR="00DF5A18">
          <w:rPr>
            <w:noProof/>
            <w:webHidden/>
          </w:rPr>
          <w:t>53</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564" w:history="1">
        <w:r w:rsidR="00B8097A" w:rsidRPr="00FB393A">
          <w:rPr>
            <w:rStyle w:val="Hyperlink"/>
            <w:noProof/>
          </w:rPr>
          <w:t>Servizi Office 365</w:t>
        </w:r>
        <w:r w:rsidR="00B8097A">
          <w:rPr>
            <w:noProof/>
            <w:webHidden/>
          </w:rPr>
          <w:tab/>
        </w:r>
        <w:r w:rsidR="00B8097A">
          <w:rPr>
            <w:noProof/>
            <w:webHidden/>
          </w:rPr>
          <w:fldChar w:fldCharType="begin"/>
        </w:r>
        <w:r w:rsidR="00B8097A">
          <w:rPr>
            <w:noProof/>
            <w:webHidden/>
          </w:rPr>
          <w:instrText xml:space="preserve"> PAGEREF _Toc411101564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565" w:history="1">
        <w:r w:rsidR="00B8097A" w:rsidRPr="00FB393A">
          <w:rPr>
            <w:rStyle w:val="Hyperlink"/>
            <w:noProof/>
          </w:rPr>
          <w:t>Exchange Online</w:t>
        </w:r>
        <w:r w:rsidR="00B8097A">
          <w:rPr>
            <w:noProof/>
            <w:webHidden/>
          </w:rPr>
          <w:tab/>
        </w:r>
        <w:r w:rsidR="00B8097A">
          <w:rPr>
            <w:noProof/>
            <w:webHidden/>
          </w:rPr>
          <w:fldChar w:fldCharType="begin"/>
        </w:r>
        <w:r w:rsidR="00B8097A">
          <w:rPr>
            <w:noProof/>
            <w:webHidden/>
          </w:rPr>
          <w:instrText xml:space="preserve"> PAGEREF _Toc411101565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66" w:history="1">
        <w:r w:rsidR="00B8097A" w:rsidRPr="00FB393A">
          <w:rPr>
            <w:rStyle w:val="Hyperlink"/>
            <w:noProof/>
          </w:rPr>
          <w:t xml:space="preserve">Archiviazione Exchange Online per Exchange Online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_Toc411101566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67" w:history="1">
        <w:r w:rsidR="00B8097A" w:rsidRPr="00FB393A">
          <w:rPr>
            <w:rStyle w:val="Hyperlink"/>
            <w:noProof/>
          </w:rPr>
          <w:t xml:space="preserve">Archiviazione Exchange Online per Exchange Online </w:t>
        </w:r>
        <w:r w:rsidR="00284172">
          <w:rPr>
            <w:rStyle w:val="Hyperlink"/>
            <w:noProof/>
          </w:rPr>
          <w:br/>
        </w:r>
        <w:r w:rsidR="00B8097A" w:rsidRPr="00FB393A">
          <w:rPr>
            <w:rStyle w:val="Hyperlink"/>
            <w:noProof/>
          </w:rPr>
          <w:t>A (SL per Utente)</w:t>
        </w:r>
        <w:r w:rsidR="00B8097A">
          <w:rPr>
            <w:noProof/>
            <w:webHidden/>
          </w:rPr>
          <w:tab/>
        </w:r>
        <w:r w:rsidR="00B8097A">
          <w:rPr>
            <w:noProof/>
            <w:webHidden/>
          </w:rPr>
          <w:fldChar w:fldCharType="begin"/>
        </w:r>
        <w:r w:rsidR="00B8097A">
          <w:rPr>
            <w:noProof/>
            <w:webHidden/>
          </w:rPr>
          <w:instrText xml:space="preserve"> PAGEREF _Toc411101567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68" w:history="1">
        <w:r w:rsidR="00B8097A" w:rsidRPr="00FB393A">
          <w:rPr>
            <w:rStyle w:val="Hyperlink"/>
            <w:noProof/>
          </w:rPr>
          <w:t xml:space="preserve">Archiviazione Exchange Online per Exchange Online G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_Toc411101568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69" w:history="1">
        <w:r w:rsidR="00B8097A" w:rsidRPr="00FB393A">
          <w:rPr>
            <w:rStyle w:val="Hyperlink"/>
            <w:noProof/>
          </w:rPr>
          <w:t xml:space="preserve">Archiviazione Exchange Online per Exchange Server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_Toc411101569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0" w:history="1">
        <w:r w:rsidR="00B8097A" w:rsidRPr="00FB393A">
          <w:rPr>
            <w:rStyle w:val="Hyperlink"/>
            <w:noProof/>
          </w:rPr>
          <w:t xml:space="preserve">Archiviazione Exchange Online per Exchange Server A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_Toc411101570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1" w:history="1">
        <w:r w:rsidR="00B8097A" w:rsidRPr="00FB393A">
          <w:rPr>
            <w:rStyle w:val="Hyperlink"/>
            <w:noProof/>
          </w:rPr>
          <w:t xml:space="preserve">Archiviazione Exchange Online per Exchange Server G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_Toc411101571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2" w:history="1">
        <w:r w:rsidR="00B8097A" w:rsidRPr="00FB393A">
          <w:rPr>
            <w:rStyle w:val="Hyperlink"/>
            <w:noProof/>
          </w:rPr>
          <w:t>Chiosco Exchange Online (SL per Utente)</w:t>
        </w:r>
        <w:r w:rsidR="00B8097A">
          <w:rPr>
            <w:noProof/>
            <w:webHidden/>
          </w:rPr>
          <w:tab/>
        </w:r>
        <w:r w:rsidR="00B8097A">
          <w:rPr>
            <w:noProof/>
            <w:webHidden/>
          </w:rPr>
          <w:fldChar w:fldCharType="begin"/>
        </w:r>
        <w:r w:rsidR="00B8097A">
          <w:rPr>
            <w:noProof/>
            <w:webHidden/>
          </w:rPr>
          <w:instrText xml:space="preserve"> PAGEREF _Toc411101572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3" w:history="1">
        <w:r w:rsidR="00B8097A" w:rsidRPr="00FB393A">
          <w:rPr>
            <w:rStyle w:val="Hyperlink"/>
            <w:noProof/>
          </w:rPr>
          <w:t>Chiosco Exchange Online G (SL per Utente)</w:t>
        </w:r>
        <w:r w:rsidR="00B8097A">
          <w:rPr>
            <w:noProof/>
            <w:webHidden/>
          </w:rPr>
          <w:tab/>
        </w:r>
        <w:r w:rsidR="00B8097A">
          <w:rPr>
            <w:noProof/>
            <w:webHidden/>
          </w:rPr>
          <w:fldChar w:fldCharType="begin"/>
        </w:r>
        <w:r w:rsidR="00B8097A">
          <w:rPr>
            <w:noProof/>
            <w:webHidden/>
          </w:rPr>
          <w:instrText xml:space="preserve"> PAGEREF _Toc411101573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4" w:history="1">
        <w:r w:rsidR="00B8097A" w:rsidRPr="00FB393A">
          <w:rPr>
            <w:rStyle w:val="Hyperlink"/>
            <w:noProof/>
          </w:rPr>
          <w:t>Exchange Online Piano 1 (SL per Utente)</w:t>
        </w:r>
        <w:r w:rsidR="00B8097A">
          <w:rPr>
            <w:noProof/>
            <w:webHidden/>
          </w:rPr>
          <w:tab/>
        </w:r>
        <w:r w:rsidR="00B8097A">
          <w:rPr>
            <w:noProof/>
            <w:webHidden/>
          </w:rPr>
          <w:fldChar w:fldCharType="begin"/>
        </w:r>
        <w:r w:rsidR="00B8097A">
          <w:rPr>
            <w:noProof/>
            <w:webHidden/>
          </w:rPr>
          <w:instrText xml:space="preserve"> PAGEREF _Toc411101574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5" w:history="1">
        <w:r w:rsidR="00B8097A" w:rsidRPr="00FB393A">
          <w:rPr>
            <w:rStyle w:val="Hyperlink"/>
            <w:noProof/>
          </w:rPr>
          <w:t xml:space="preserve">Componente Aggiuntivo di Exchange Online Piano 1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_Toc411101575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6" w:history="1">
        <w:r w:rsidR="00B8097A" w:rsidRPr="00FB393A">
          <w:rPr>
            <w:rStyle w:val="Hyperlink"/>
            <w:noProof/>
          </w:rPr>
          <w:t>Exchange Online Piano 1 A per Ex Allievi (SL per Utente)</w:t>
        </w:r>
        <w:r w:rsidR="00B8097A">
          <w:rPr>
            <w:noProof/>
            <w:webHidden/>
          </w:rPr>
          <w:tab/>
        </w:r>
        <w:r w:rsidR="00B8097A">
          <w:rPr>
            <w:noProof/>
            <w:webHidden/>
          </w:rPr>
          <w:fldChar w:fldCharType="begin"/>
        </w:r>
        <w:r w:rsidR="00B8097A">
          <w:rPr>
            <w:noProof/>
            <w:webHidden/>
          </w:rPr>
          <w:instrText xml:space="preserve"> PAGEREF _Toc411101576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7" w:history="1">
        <w:r w:rsidR="00B8097A" w:rsidRPr="00FB393A">
          <w:rPr>
            <w:rStyle w:val="Hyperlink"/>
            <w:noProof/>
          </w:rPr>
          <w:t>Exchange Online Piano 1G (SL per Utente)</w:t>
        </w:r>
        <w:r w:rsidR="00B8097A">
          <w:rPr>
            <w:noProof/>
            <w:webHidden/>
          </w:rPr>
          <w:tab/>
        </w:r>
        <w:r w:rsidR="00B8097A">
          <w:rPr>
            <w:noProof/>
            <w:webHidden/>
          </w:rPr>
          <w:fldChar w:fldCharType="begin"/>
        </w:r>
        <w:r w:rsidR="00B8097A">
          <w:rPr>
            <w:noProof/>
            <w:webHidden/>
          </w:rPr>
          <w:instrText xml:space="preserve"> PAGEREF _Toc411101577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8" w:history="1">
        <w:r w:rsidR="00B8097A" w:rsidRPr="00FB393A">
          <w:rPr>
            <w:rStyle w:val="Hyperlink"/>
            <w:noProof/>
          </w:rPr>
          <w:t>Exchange Online Piano 2 (SL per Utente)</w:t>
        </w:r>
        <w:r w:rsidR="00B8097A">
          <w:rPr>
            <w:noProof/>
            <w:webHidden/>
          </w:rPr>
          <w:tab/>
        </w:r>
        <w:r w:rsidR="00B8097A">
          <w:rPr>
            <w:noProof/>
            <w:webHidden/>
          </w:rPr>
          <w:fldChar w:fldCharType="begin"/>
        </w:r>
        <w:r w:rsidR="00B8097A">
          <w:rPr>
            <w:noProof/>
            <w:webHidden/>
          </w:rPr>
          <w:instrText xml:space="preserve"> PAGEREF _Toc411101578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79" w:history="1">
        <w:r w:rsidR="00B8097A" w:rsidRPr="00FB393A">
          <w:rPr>
            <w:rStyle w:val="Hyperlink"/>
            <w:noProof/>
          </w:rPr>
          <w:t>Exchange Online Piano 2A (SL per Utente)</w:t>
        </w:r>
        <w:r w:rsidR="00B8097A">
          <w:rPr>
            <w:noProof/>
            <w:webHidden/>
          </w:rPr>
          <w:tab/>
        </w:r>
        <w:r w:rsidR="00B8097A">
          <w:rPr>
            <w:noProof/>
            <w:webHidden/>
          </w:rPr>
          <w:fldChar w:fldCharType="begin"/>
        </w:r>
        <w:r w:rsidR="00B8097A">
          <w:rPr>
            <w:noProof/>
            <w:webHidden/>
          </w:rPr>
          <w:instrText xml:space="preserve"> PAGEREF _Toc411101579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0" w:history="1">
        <w:r w:rsidR="00B8097A" w:rsidRPr="00FB393A">
          <w:rPr>
            <w:rStyle w:val="Hyperlink"/>
            <w:noProof/>
          </w:rPr>
          <w:t>Exchange Online Piano 2G (SL per Utente)</w:t>
        </w:r>
        <w:r w:rsidR="00B8097A">
          <w:rPr>
            <w:noProof/>
            <w:webHidden/>
          </w:rPr>
          <w:tab/>
        </w:r>
        <w:r w:rsidR="00B8097A">
          <w:rPr>
            <w:noProof/>
            <w:webHidden/>
          </w:rPr>
          <w:fldChar w:fldCharType="begin"/>
        </w:r>
        <w:r w:rsidR="00B8097A">
          <w:rPr>
            <w:noProof/>
            <w:webHidden/>
          </w:rPr>
          <w:instrText xml:space="preserve"> PAGEREF _Toc411101580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1" w:history="1">
        <w:r w:rsidR="00B8097A" w:rsidRPr="00FB393A">
          <w:rPr>
            <w:rStyle w:val="Hyperlink"/>
            <w:noProof/>
          </w:rPr>
          <w:t>Exchange Online Protection (SL per Utente)</w:t>
        </w:r>
        <w:r w:rsidR="00B8097A">
          <w:rPr>
            <w:noProof/>
            <w:webHidden/>
          </w:rPr>
          <w:tab/>
        </w:r>
        <w:r w:rsidR="00B8097A">
          <w:rPr>
            <w:noProof/>
            <w:webHidden/>
          </w:rPr>
          <w:fldChar w:fldCharType="begin"/>
        </w:r>
        <w:r w:rsidR="00B8097A">
          <w:rPr>
            <w:noProof/>
            <w:webHidden/>
          </w:rPr>
          <w:instrText xml:space="preserve"> PAGEREF _Toc411101581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2" w:history="1">
        <w:r w:rsidR="00B8097A" w:rsidRPr="00FB393A">
          <w:rPr>
            <w:rStyle w:val="Hyperlink"/>
            <w:noProof/>
          </w:rPr>
          <w:t>Exchange Online Protection A (SL per Utente)</w:t>
        </w:r>
        <w:r w:rsidR="00B8097A">
          <w:rPr>
            <w:noProof/>
            <w:webHidden/>
          </w:rPr>
          <w:tab/>
        </w:r>
        <w:r w:rsidR="00B8097A">
          <w:rPr>
            <w:noProof/>
            <w:webHidden/>
          </w:rPr>
          <w:fldChar w:fldCharType="begin"/>
        </w:r>
        <w:r w:rsidR="00B8097A">
          <w:rPr>
            <w:noProof/>
            <w:webHidden/>
          </w:rPr>
          <w:instrText xml:space="preserve"> PAGEREF _Toc411101582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3" w:history="1">
        <w:r w:rsidR="00B8097A" w:rsidRPr="00FB393A">
          <w:rPr>
            <w:rStyle w:val="Hyperlink"/>
            <w:noProof/>
          </w:rPr>
          <w:t>Exchange Online Protection G (SL per Utente)</w:t>
        </w:r>
        <w:r w:rsidR="00B8097A">
          <w:rPr>
            <w:noProof/>
            <w:webHidden/>
          </w:rPr>
          <w:tab/>
        </w:r>
        <w:r w:rsidR="00B8097A">
          <w:rPr>
            <w:noProof/>
            <w:webHidden/>
          </w:rPr>
          <w:fldChar w:fldCharType="begin"/>
        </w:r>
        <w:r w:rsidR="00B8097A">
          <w:rPr>
            <w:noProof/>
            <w:webHidden/>
          </w:rPr>
          <w:instrText xml:space="preserve"> PAGEREF _Toc411101583 \h </w:instrText>
        </w:r>
        <w:r w:rsidR="00B8097A">
          <w:rPr>
            <w:noProof/>
            <w:webHidden/>
          </w:rPr>
        </w:r>
        <w:r w:rsidR="00B8097A">
          <w:rPr>
            <w:noProof/>
            <w:webHidden/>
          </w:rPr>
          <w:fldChar w:fldCharType="separate"/>
        </w:r>
        <w:r w:rsidR="00DF5A18">
          <w:rPr>
            <w:noProof/>
            <w:webHidden/>
          </w:rPr>
          <w:t>54</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584" w:history="1">
        <w:r w:rsidR="00B8097A" w:rsidRPr="00FB393A">
          <w:rPr>
            <w:rStyle w:val="Hyperlink"/>
            <w:noProof/>
          </w:rPr>
          <w:t>Lync Online</w:t>
        </w:r>
        <w:r w:rsidR="00B8097A">
          <w:rPr>
            <w:noProof/>
            <w:webHidden/>
          </w:rPr>
          <w:tab/>
        </w:r>
        <w:r w:rsidR="00B8097A">
          <w:rPr>
            <w:noProof/>
            <w:webHidden/>
          </w:rPr>
          <w:fldChar w:fldCharType="begin"/>
        </w:r>
        <w:r w:rsidR="00B8097A">
          <w:rPr>
            <w:noProof/>
            <w:webHidden/>
          </w:rPr>
          <w:instrText xml:space="preserve"> PAGEREF _Toc411101584 \h </w:instrText>
        </w:r>
        <w:r w:rsidR="00B8097A">
          <w:rPr>
            <w:noProof/>
            <w:webHidden/>
          </w:rPr>
        </w:r>
        <w:r w:rsidR="00B8097A">
          <w:rPr>
            <w:noProof/>
            <w:webHidden/>
          </w:rPr>
          <w:fldChar w:fldCharType="separate"/>
        </w:r>
        <w:r w:rsidR="00DF5A18">
          <w:rPr>
            <w:noProof/>
            <w:webHidden/>
          </w:rPr>
          <w:t>55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5" w:history="1">
        <w:r w:rsidR="00B8097A" w:rsidRPr="00FB393A">
          <w:rPr>
            <w:rStyle w:val="Hyperlink"/>
            <w:noProof/>
          </w:rPr>
          <w:t>Lync Online Piano 1 (SL per Utente)</w:t>
        </w:r>
        <w:r w:rsidR="00B8097A">
          <w:rPr>
            <w:noProof/>
            <w:webHidden/>
          </w:rPr>
          <w:tab/>
        </w:r>
        <w:r w:rsidR="00B8097A">
          <w:rPr>
            <w:noProof/>
            <w:webHidden/>
          </w:rPr>
          <w:fldChar w:fldCharType="begin"/>
        </w:r>
        <w:r w:rsidR="00B8097A">
          <w:rPr>
            <w:noProof/>
            <w:webHidden/>
          </w:rPr>
          <w:instrText xml:space="preserve"> PAGEREF _Toc411101585 \h </w:instrText>
        </w:r>
        <w:r w:rsidR="00B8097A">
          <w:rPr>
            <w:noProof/>
            <w:webHidden/>
          </w:rPr>
        </w:r>
        <w:r w:rsidR="00B8097A">
          <w:rPr>
            <w:noProof/>
            <w:webHidden/>
          </w:rPr>
          <w:fldChar w:fldCharType="separate"/>
        </w:r>
        <w:r w:rsidR="00DF5A18">
          <w:rPr>
            <w:noProof/>
            <w:webHidden/>
          </w:rPr>
          <w:t>55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6" w:history="1">
        <w:r w:rsidR="00B8097A" w:rsidRPr="00FB393A">
          <w:rPr>
            <w:rStyle w:val="Hyperlink"/>
            <w:noProof/>
          </w:rPr>
          <w:t>Componente Aggiuntivo di Lync Online Piano 1 (SL per Utente)</w:t>
        </w:r>
        <w:r w:rsidR="00B8097A">
          <w:rPr>
            <w:noProof/>
            <w:webHidden/>
          </w:rPr>
          <w:tab/>
        </w:r>
        <w:r w:rsidR="00B8097A">
          <w:rPr>
            <w:noProof/>
            <w:webHidden/>
          </w:rPr>
          <w:fldChar w:fldCharType="begin"/>
        </w:r>
        <w:r w:rsidR="00B8097A">
          <w:rPr>
            <w:noProof/>
            <w:webHidden/>
          </w:rPr>
          <w:instrText xml:space="preserve"> PAGEREF _Toc411101586 \h </w:instrText>
        </w:r>
        <w:r w:rsidR="00B8097A">
          <w:rPr>
            <w:noProof/>
            <w:webHidden/>
          </w:rPr>
        </w:r>
        <w:r w:rsidR="00B8097A">
          <w:rPr>
            <w:noProof/>
            <w:webHidden/>
          </w:rPr>
          <w:fldChar w:fldCharType="separate"/>
        </w:r>
        <w:r w:rsidR="00DF5A18">
          <w:rPr>
            <w:noProof/>
            <w:webHidden/>
          </w:rPr>
          <w:t>55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7" w:history="1">
        <w:r w:rsidR="00B8097A" w:rsidRPr="00FB393A">
          <w:rPr>
            <w:rStyle w:val="Hyperlink"/>
            <w:noProof/>
          </w:rPr>
          <w:t>Lync Online Piano 1G (SL per Utente)</w:t>
        </w:r>
        <w:r w:rsidR="00B8097A">
          <w:rPr>
            <w:noProof/>
            <w:webHidden/>
          </w:rPr>
          <w:tab/>
        </w:r>
        <w:r w:rsidR="00B8097A">
          <w:rPr>
            <w:noProof/>
            <w:webHidden/>
          </w:rPr>
          <w:fldChar w:fldCharType="begin"/>
        </w:r>
        <w:r w:rsidR="00B8097A">
          <w:rPr>
            <w:noProof/>
            <w:webHidden/>
          </w:rPr>
          <w:instrText xml:space="preserve"> PAGEREF _Toc411101587 \h </w:instrText>
        </w:r>
        <w:r w:rsidR="00B8097A">
          <w:rPr>
            <w:noProof/>
            <w:webHidden/>
          </w:rPr>
        </w:r>
        <w:r w:rsidR="00B8097A">
          <w:rPr>
            <w:noProof/>
            <w:webHidden/>
          </w:rPr>
          <w:fldChar w:fldCharType="separate"/>
        </w:r>
        <w:r w:rsidR="00DF5A18">
          <w:rPr>
            <w:noProof/>
            <w:webHidden/>
          </w:rPr>
          <w:t>55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8" w:history="1">
        <w:r w:rsidR="00B8097A" w:rsidRPr="00FB393A">
          <w:rPr>
            <w:rStyle w:val="Hyperlink"/>
            <w:noProof/>
          </w:rPr>
          <w:t>Lync Online Piano 2 (SL per Utente)</w:t>
        </w:r>
        <w:r w:rsidR="00B8097A">
          <w:rPr>
            <w:noProof/>
            <w:webHidden/>
          </w:rPr>
          <w:tab/>
        </w:r>
        <w:r w:rsidR="00B8097A">
          <w:rPr>
            <w:noProof/>
            <w:webHidden/>
          </w:rPr>
          <w:fldChar w:fldCharType="begin"/>
        </w:r>
        <w:r w:rsidR="00B8097A">
          <w:rPr>
            <w:noProof/>
            <w:webHidden/>
          </w:rPr>
          <w:instrText xml:space="preserve"> PAGEREF _Toc411101588 \h </w:instrText>
        </w:r>
        <w:r w:rsidR="00B8097A">
          <w:rPr>
            <w:noProof/>
            <w:webHidden/>
          </w:rPr>
        </w:r>
        <w:r w:rsidR="00B8097A">
          <w:rPr>
            <w:noProof/>
            <w:webHidden/>
          </w:rPr>
          <w:fldChar w:fldCharType="separate"/>
        </w:r>
        <w:r w:rsidR="00DF5A18">
          <w:rPr>
            <w:noProof/>
            <w:webHidden/>
          </w:rPr>
          <w:t>55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89" w:history="1">
        <w:r w:rsidR="00B8097A" w:rsidRPr="00FB393A">
          <w:rPr>
            <w:rStyle w:val="Hyperlink"/>
            <w:noProof/>
          </w:rPr>
          <w:t>Lync Online Piano 2G (SL per Utente)</w:t>
        </w:r>
        <w:r w:rsidR="00B8097A">
          <w:rPr>
            <w:noProof/>
            <w:webHidden/>
          </w:rPr>
          <w:tab/>
        </w:r>
        <w:r w:rsidR="00B8097A">
          <w:rPr>
            <w:noProof/>
            <w:webHidden/>
          </w:rPr>
          <w:fldChar w:fldCharType="begin"/>
        </w:r>
        <w:r w:rsidR="00B8097A">
          <w:rPr>
            <w:noProof/>
            <w:webHidden/>
          </w:rPr>
          <w:instrText xml:space="preserve"> PAGEREF _Toc411101589 \h </w:instrText>
        </w:r>
        <w:r w:rsidR="00B8097A">
          <w:rPr>
            <w:noProof/>
            <w:webHidden/>
          </w:rPr>
        </w:r>
        <w:r w:rsidR="00B8097A">
          <w:rPr>
            <w:noProof/>
            <w:webHidden/>
          </w:rPr>
          <w:fldChar w:fldCharType="separate"/>
        </w:r>
        <w:r w:rsidR="00DF5A18">
          <w:rPr>
            <w:noProof/>
            <w:webHidden/>
          </w:rPr>
          <w:t>55</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590" w:history="1">
        <w:r w:rsidR="00B8097A" w:rsidRPr="00FB393A">
          <w:rPr>
            <w:rStyle w:val="Hyperlink"/>
            <w:noProof/>
          </w:rPr>
          <w:t>Applicazioni di Office 365</w:t>
        </w:r>
        <w:r w:rsidR="00B8097A">
          <w:rPr>
            <w:noProof/>
            <w:webHidden/>
          </w:rPr>
          <w:tab/>
        </w:r>
        <w:r w:rsidR="00B8097A">
          <w:rPr>
            <w:noProof/>
            <w:webHidden/>
          </w:rPr>
          <w:fldChar w:fldCharType="begin"/>
        </w:r>
        <w:r w:rsidR="00B8097A">
          <w:rPr>
            <w:noProof/>
            <w:webHidden/>
          </w:rPr>
          <w:instrText xml:space="preserve"> PAGEREF _Toc411101590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1" w:history="1">
        <w:r w:rsidR="00B8097A" w:rsidRPr="00FB393A">
          <w:rPr>
            <w:rStyle w:val="Hyperlink"/>
            <w:noProof/>
          </w:rPr>
          <w:t>Office 365 Business</w:t>
        </w:r>
        <w:r w:rsidR="00B8097A">
          <w:rPr>
            <w:noProof/>
            <w:webHidden/>
          </w:rPr>
          <w:tab/>
        </w:r>
        <w:r w:rsidR="00B8097A">
          <w:rPr>
            <w:noProof/>
            <w:webHidden/>
          </w:rPr>
          <w:fldChar w:fldCharType="begin"/>
        </w:r>
        <w:r w:rsidR="00B8097A">
          <w:rPr>
            <w:noProof/>
            <w:webHidden/>
          </w:rPr>
          <w:instrText xml:space="preserve"> PAGEREF _Toc411101591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2" w:history="1">
        <w:r w:rsidR="00B8097A" w:rsidRPr="00FB393A">
          <w:rPr>
            <w:rStyle w:val="Hyperlink"/>
            <w:noProof/>
          </w:rPr>
          <w:t>Office 365 ProPlus (SL per Utente)</w:t>
        </w:r>
        <w:r w:rsidR="00B8097A">
          <w:rPr>
            <w:noProof/>
            <w:webHidden/>
          </w:rPr>
          <w:tab/>
        </w:r>
        <w:r w:rsidR="00B8097A">
          <w:rPr>
            <w:noProof/>
            <w:webHidden/>
          </w:rPr>
          <w:fldChar w:fldCharType="begin"/>
        </w:r>
        <w:r w:rsidR="00B8097A">
          <w:rPr>
            <w:noProof/>
            <w:webHidden/>
          </w:rPr>
          <w:instrText xml:space="preserve"> PAGEREF _Toc411101592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3" w:history="1">
        <w:r w:rsidR="00B8097A" w:rsidRPr="00FB393A">
          <w:rPr>
            <w:rStyle w:val="Hyperlink"/>
            <w:noProof/>
          </w:rPr>
          <w:t>Office 365 ProPlus A (SL per Utente)</w:t>
        </w:r>
        <w:r w:rsidR="00B8097A">
          <w:rPr>
            <w:noProof/>
            <w:webHidden/>
          </w:rPr>
          <w:tab/>
        </w:r>
        <w:r w:rsidR="00B8097A">
          <w:rPr>
            <w:noProof/>
            <w:webHidden/>
          </w:rPr>
          <w:fldChar w:fldCharType="begin"/>
        </w:r>
        <w:r w:rsidR="00B8097A">
          <w:rPr>
            <w:noProof/>
            <w:webHidden/>
          </w:rPr>
          <w:instrText xml:space="preserve"> PAGEREF _Toc411101593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4" w:history="1">
        <w:r w:rsidR="00B8097A" w:rsidRPr="00FB393A">
          <w:rPr>
            <w:rStyle w:val="Hyperlink"/>
            <w:noProof/>
          </w:rPr>
          <w:t>Office 365 ProPlus for Education (SL per Utente)</w:t>
        </w:r>
        <w:r w:rsidR="00B8097A">
          <w:rPr>
            <w:noProof/>
            <w:webHidden/>
          </w:rPr>
          <w:tab/>
        </w:r>
        <w:r w:rsidR="00B8097A">
          <w:rPr>
            <w:noProof/>
            <w:webHidden/>
          </w:rPr>
          <w:fldChar w:fldCharType="begin"/>
        </w:r>
        <w:r w:rsidR="00B8097A">
          <w:rPr>
            <w:noProof/>
            <w:webHidden/>
          </w:rPr>
          <w:instrText xml:space="preserve"> PAGEREF _Toc411101594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5" w:history="1">
        <w:r w:rsidR="00B8097A" w:rsidRPr="00FB393A">
          <w:rPr>
            <w:rStyle w:val="Hyperlink"/>
            <w:noProof/>
          </w:rPr>
          <w:t>Office 365 ProPlus Government G (SL per Utente)</w:t>
        </w:r>
        <w:r w:rsidR="00B8097A">
          <w:rPr>
            <w:noProof/>
            <w:webHidden/>
          </w:rPr>
          <w:tab/>
        </w:r>
        <w:r w:rsidR="00B8097A">
          <w:rPr>
            <w:noProof/>
            <w:webHidden/>
          </w:rPr>
          <w:fldChar w:fldCharType="begin"/>
        </w:r>
        <w:r w:rsidR="00B8097A">
          <w:rPr>
            <w:noProof/>
            <w:webHidden/>
          </w:rPr>
          <w:instrText xml:space="preserve"> PAGEREF _Toc411101595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6" w:history="1">
        <w:r w:rsidR="00B8097A" w:rsidRPr="00FB393A">
          <w:rPr>
            <w:rStyle w:val="Hyperlink"/>
            <w:noProof/>
          </w:rPr>
          <w:t>Office 365 ProPlus da SA (SL per Utente)</w:t>
        </w:r>
        <w:r w:rsidR="00B8097A">
          <w:rPr>
            <w:noProof/>
            <w:webHidden/>
          </w:rPr>
          <w:tab/>
        </w:r>
        <w:r w:rsidR="00B8097A">
          <w:rPr>
            <w:noProof/>
            <w:webHidden/>
          </w:rPr>
          <w:fldChar w:fldCharType="begin"/>
        </w:r>
        <w:r w:rsidR="00B8097A">
          <w:rPr>
            <w:noProof/>
            <w:webHidden/>
          </w:rPr>
          <w:instrText xml:space="preserve"> PAGEREF _Toc411101596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7" w:history="1">
        <w:r w:rsidR="00B8097A" w:rsidRPr="00FB393A">
          <w:rPr>
            <w:rStyle w:val="Hyperlink"/>
            <w:noProof/>
          </w:rPr>
          <w:t>Project Online con Project Pro per Office 365 (SL per Utente)</w:t>
        </w:r>
        <w:r w:rsidR="00B8097A">
          <w:rPr>
            <w:noProof/>
            <w:webHidden/>
          </w:rPr>
          <w:tab/>
        </w:r>
        <w:r w:rsidR="00B8097A">
          <w:rPr>
            <w:noProof/>
            <w:webHidden/>
          </w:rPr>
          <w:fldChar w:fldCharType="begin"/>
        </w:r>
        <w:r w:rsidR="00B8097A">
          <w:rPr>
            <w:noProof/>
            <w:webHidden/>
          </w:rPr>
          <w:instrText xml:space="preserve"> PAGEREF _Toc411101597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8" w:history="1">
        <w:r w:rsidR="00B8097A" w:rsidRPr="00FB393A">
          <w:rPr>
            <w:rStyle w:val="Hyperlink"/>
            <w:noProof/>
          </w:rPr>
          <w:t>Project Online con Project Pro per Office 365 da SA</w:t>
        </w:r>
        <w:r w:rsidR="003953DA">
          <w:rPr>
            <w:rStyle w:val="Hyperlink"/>
            <w:noProof/>
          </w:rPr>
          <w:t xml:space="preserve">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_Toc411101598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599" w:history="1">
        <w:r w:rsidR="00B8097A" w:rsidRPr="00FB393A">
          <w:rPr>
            <w:rStyle w:val="Hyperlink"/>
            <w:noProof/>
          </w:rPr>
          <w:t>Project Pro per Office 365</w:t>
        </w:r>
        <w:r w:rsidR="00B8097A">
          <w:rPr>
            <w:noProof/>
            <w:webHidden/>
          </w:rPr>
          <w:tab/>
        </w:r>
        <w:r w:rsidR="00B8097A">
          <w:rPr>
            <w:noProof/>
            <w:webHidden/>
          </w:rPr>
          <w:fldChar w:fldCharType="begin"/>
        </w:r>
        <w:r w:rsidR="00B8097A">
          <w:rPr>
            <w:noProof/>
            <w:webHidden/>
          </w:rPr>
          <w:instrText xml:space="preserve"> PAGEREF _Toc411101599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0" w:history="1">
        <w:r w:rsidR="00B8097A" w:rsidRPr="00FB393A">
          <w:rPr>
            <w:rStyle w:val="Hyperlink"/>
            <w:noProof/>
          </w:rPr>
          <w:t>Project Pro per Office 365 A</w:t>
        </w:r>
        <w:r w:rsidR="00B8097A">
          <w:rPr>
            <w:noProof/>
            <w:webHidden/>
          </w:rPr>
          <w:tab/>
        </w:r>
        <w:r w:rsidR="00B8097A">
          <w:rPr>
            <w:noProof/>
            <w:webHidden/>
          </w:rPr>
          <w:fldChar w:fldCharType="begin"/>
        </w:r>
        <w:r w:rsidR="00B8097A">
          <w:rPr>
            <w:noProof/>
            <w:webHidden/>
          </w:rPr>
          <w:instrText xml:space="preserve"> PAGEREF _Toc411101600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1" w:history="1">
        <w:r w:rsidR="00B8097A" w:rsidRPr="00FB393A">
          <w:rPr>
            <w:rStyle w:val="Hyperlink"/>
            <w:noProof/>
          </w:rPr>
          <w:t>Project Pro per Office 365 da SA</w:t>
        </w:r>
        <w:r w:rsidR="00B8097A">
          <w:rPr>
            <w:noProof/>
            <w:webHidden/>
          </w:rPr>
          <w:tab/>
        </w:r>
        <w:r w:rsidR="00B8097A">
          <w:rPr>
            <w:noProof/>
            <w:webHidden/>
          </w:rPr>
          <w:fldChar w:fldCharType="begin"/>
        </w:r>
        <w:r w:rsidR="00B8097A">
          <w:rPr>
            <w:noProof/>
            <w:webHidden/>
          </w:rPr>
          <w:instrText xml:space="preserve"> PAGEREF _Toc411101601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2" w:history="1">
        <w:r w:rsidR="00B8097A" w:rsidRPr="00FB393A">
          <w:rPr>
            <w:rStyle w:val="Hyperlink"/>
            <w:noProof/>
          </w:rPr>
          <w:t>Visio Pro per Office 365</w:t>
        </w:r>
        <w:r w:rsidR="00B8097A">
          <w:rPr>
            <w:noProof/>
            <w:webHidden/>
          </w:rPr>
          <w:tab/>
        </w:r>
        <w:r w:rsidR="00B8097A">
          <w:rPr>
            <w:noProof/>
            <w:webHidden/>
          </w:rPr>
          <w:fldChar w:fldCharType="begin"/>
        </w:r>
        <w:r w:rsidR="00B8097A">
          <w:rPr>
            <w:noProof/>
            <w:webHidden/>
          </w:rPr>
          <w:instrText xml:space="preserve"> PAGEREF _Toc411101602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3" w:history="1">
        <w:r w:rsidR="00B8097A" w:rsidRPr="00FB393A">
          <w:rPr>
            <w:rStyle w:val="Hyperlink"/>
            <w:noProof/>
          </w:rPr>
          <w:t>Visio Pro per Office 365 A</w:t>
        </w:r>
        <w:r w:rsidR="00B8097A">
          <w:rPr>
            <w:noProof/>
            <w:webHidden/>
          </w:rPr>
          <w:tab/>
        </w:r>
        <w:r w:rsidR="00B8097A">
          <w:rPr>
            <w:noProof/>
            <w:webHidden/>
          </w:rPr>
          <w:fldChar w:fldCharType="begin"/>
        </w:r>
        <w:r w:rsidR="00B8097A">
          <w:rPr>
            <w:noProof/>
            <w:webHidden/>
          </w:rPr>
          <w:instrText xml:space="preserve"> PAGEREF _Toc411101603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4" w:history="1">
        <w:r w:rsidR="00B8097A" w:rsidRPr="00FB393A">
          <w:rPr>
            <w:rStyle w:val="Hyperlink"/>
            <w:noProof/>
          </w:rPr>
          <w:t>Visio Pro per Office 365 da SA</w:t>
        </w:r>
        <w:r w:rsidR="00B8097A">
          <w:rPr>
            <w:noProof/>
            <w:webHidden/>
          </w:rPr>
          <w:tab/>
        </w:r>
        <w:r w:rsidR="00B8097A">
          <w:rPr>
            <w:noProof/>
            <w:webHidden/>
          </w:rPr>
          <w:fldChar w:fldCharType="begin"/>
        </w:r>
        <w:r w:rsidR="00B8097A">
          <w:rPr>
            <w:noProof/>
            <w:webHidden/>
          </w:rPr>
          <w:instrText xml:space="preserve"> PAGEREF _Toc411101604 \h </w:instrText>
        </w:r>
        <w:r w:rsidR="00B8097A">
          <w:rPr>
            <w:noProof/>
            <w:webHidden/>
          </w:rPr>
        </w:r>
        <w:r w:rsidR="00B8097A">
          <w:rPr>
            <w:noProof/>
            <w:webHidden/>
          </w:rPr>
          <w:fldChar w:fldCharType="separate"/>
        </w:r>
        <w:r w:rsidR="00DF5A18">
          <w:rPr>
            <w:noProof/>
            <w:webHidden/>
          </w:rPr>
          <w:t>56</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05" w:history="1">
        <w:r w:rsidR="00B8097A" w:rsidRPr="00FB393A">
          <w:rPr>
            <w:rStyle w:val="Hyperlink"/>
            <w:noProof/>
          </w:rPr>
          <w:t>Office 365 Suite</w:t>
        </w:r>
        <w:r w:rsidR="00B8097A">
          <w:rPr>
            <w:noProof/>
            <w:webHidden/>
          </w:rPr>
          <w:tab/>
        </w:r>
        <w:r w:rsidR="00B8097A">
          <w:rPr>
            <w:noProof/>
            <w:webHidden/>
          </w:rPr>
          <w:fldChar w:fldCharType="begin"/>
        </w:r>
        <w:r w:rsidR="00B8097A">
          <w:rPr>
            <w:noProof/>
            <w:webHidden/>
          </w:rPr>
          <w:instrText xml:space="preserve"> PAGEREF _Toc411101605 \h </w:instrText>
        </w:r>
        <w:r w:rsidR="00B8097A">
          <w:rPr>
            <w:noProof/>
            <w:webHidden/>
          </w:rPr>
        </w:r>
        <w:r w:rsidR="00B8097A">
          <w:rPr>
            <w:noProof/>
            <w:webHidden/>
          </w:rPr>
          <w:fldChar w:fldCharType="separate"/>
        </w:r>
        <w:r w:rsidR="00DF5A18">
          <w:rPr>
            <w:noProof/>
            <w:webHidden/>
          </w:rPr>
          <w:t>57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6" w:history="1">
        <w:r w:rsidR="00B8097A" w:rsidRPr="00FB393A">
          <w:rPr>
            <w:rStyle w:val="Hyperlink"/>
            <w:noProof/>
          </w:rPr>
          <w:t>Office 365 Business Essentials</w:t>
        </w:r>
        <w:r w:rsidR="00B8097A">
          <w:rPr>
            <w:noProof/>
            <w:webHidden/>
          </w:rPr>
          <w:tab/>
        </w:r>
        <w:r w:rsidR="00B8097A">
          <w:rPr>
            <w:noProof/>
            <w:webHidden/>
          </w:rPr>
          <w:fldChar w:fldCharType="begin"/>
        </w:r>
        <w:r w:rsidR="00B8097A">
          <w:rPr>
            <w:noProof/>
            <w:webHidden/>
          </w:rPr>
          <w:instrText xml:space="preserve"> PAGEREF _Toc411101606 \h </w:instrText>
        </w:r>
        <w:r w:rsidR="00B8097A">
          <w:rPr>
            <w:noProof/>
            <w:webHidden/>
          </w:rPr>
        </w:r>
        <w:r w:rsidR="00B8097A">
          <w:rPr>
            <w:noProof/>
            <w:webHidden/>
          </w:rPr>
          <w:fldChar w:fldCharType="separate"/>
        </w:r>
        <w:r w:rsidR="00DF5A18">
          <w:rPr>
            <w:noProof/>
            <w:webHidden/>
          </w:rPr>
          <w:t>57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7" w:history="1">
        <w:r w:rsidR="00B8097A" w:rsidRPr="00FB393A">
          <w:rPr>
            <w:rStyle w:val="Hyperlink"/>
            <w:noProof/>
          </w:rPr>
          <w:t>Office 365 Business Premium</w:t>
        </w:r>
        <w:r w:rsidR="00B8097A">
          <w:rPr>
            <w:noProof/>
            <w:webHidden/>
          </w:rPr>
          <w:tab/>
        </w:r>
        <w:r w:rsidR="00B8097A">
          <w:rPr>
            <w:noProof/>
            <w:webHidden/>
          </w:rPr>
          <w:fldChar w:fldCharType="begin"/>
        </w:r>
        <w:r w:rsidR="00B8097A">
          <w:rPr>
            <w:noProof/>
            <w:webHidden/>
          </w:rPr>
          <w:instrText xml:space="preserve"> PAGEREF _Toc411101607 \h </w:instrText>
        </w:r>
        <w:r w:rsidR="00B8097A">
          <w:rPr>
            <w:noProof/>
            <w:webHidden/>
          </w:rPr>
        </w:r>
        <w:r w:rsidR="00B8097A">
          <w:rPr>
            <w:noProof/>
            <w:webHidden/>
          </w:rPr>
          <w:fldChar w:fldCharType="separate"/>
        </w:r>
        <w:r w:rsidR="00DF5A18">
          <w:rPr>
            <w:noProof/>
            <w:webHidden/>
          </w:rPr>
          <w:t>57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8" w:history="1">
        <w:r w:rsidR="00B8097A" w:rsidRPr="00FB393A">
          <w:rPr>
            <w:rStyle w:val="Hyperlink"/>
            <w:noProof/>
          </w:rPr>
          <w:t>Office 365 Education E1 (SL per Utente)</w:t>
        </w:r>
        <w:r w:rsidR="00B8097A">
          <w:rPr>
            <w:noProof/>
            <w:webHidden/>
          </w:rPr>
          <w:tab/>
        </w:r>
        <w:r w:rsidR="00B8097A">
          <w:rPr>
            <w:noProof/>
            <w:webHidden/>
          </w:rPr>
          <w:fldChar w:fldCharType="begin"/>
        </w:r>
        <w:r w:rsidR="00B8097A">
          <w:rPr>
            <w:noProof/>
            <w:webHidden/>
          </w:rPr>
          <w:instrText xml:space="preserve"> PAGEREF _Toc411101608 \h </w:instrText>
        </w:r>
        <w:r w:rsidR="00B8097A">
          <w:rPr>
            <w:noProof/>
            <w:webHidden/>
          </w:rPr>
        </w:r>
        <w:r w:rsidR="00B8097A">
          <w:rPr>
            <w:noProof/>
            <w:webHidden/>
          </w:rPr>
          <w:fldChar w:fldCharType="separate"/>
        </w:r>
        <w:r w:rsidR="00DF5A18">
          <w:rPr>
            <w:noProof/>
            <w:webHidden/>
          </w:rPr>
          <w:t>57</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09" w:history="1">
        <w:r w:rsidR="00B8097A" w:rsidRPr="00FB393A">
          <w:rPr>
            <w:rStyle w:val="Hyperlink"/>
            <w:noProof/>
          </w:rPr>
          <w:t>Office 365 Education E3 (SL per Utente)</w:t>
        </w:r>
        <w:r w:rsidR="00B8097A">
          <w:rPr>
            <w:noProof/>
            <w:webHidden/>
          </w:rPr>
          <w:tab/>
        </w:r>
        <w:r w:rsidR="00B8097A">
          <w:rPr>
            <w:noProof/>
            <w:webHidden/>
          </w:rPr>
          <w:fldChar w:fldCharType="begin"/>
        </w:r>
        <w:r w:rsidR="00B8097A">
          <w:rPr>
            <w:noProof/>
            <w:webHidden/>
          </w:rPr>
          <w:instrText xml:space="preserve"> PAGEREF _Toc411101609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0" w:history="1">
        <w:r w:rsidR="00B8097A" w:rsidRPr="00FB393A">
          <w:rPr>
            <w:rStyle w:val="Hyperlink"/>
            <w:noProof/>
          </w:rPr>
          <w:t>Office 365 Education E4 (SL per Utente)</w:t>
        </w:r>
        <w:r w:rsidR="00B8097A">
          <w:rPr>
            <w:noProof/>
            <w:webHidden/>
          </w:rPr>
          <w:tab/>
        </w:r>
        <w:r w:rsidR="00B8097A">
          <w:rPr>
            <w:noProof/>
            <w:webHidden/>
          </w:rPr>
          <w:fldChar w:fldCharType="begin"/>
        </w:r>
        <w:r w:rsidR="00B8097A">
          <w:rPr>
            <w:noProof/>
            <w:webHidden/>
          </w:rPr>
          <w:instrText xml:space="preserve"> PAGEREF _Toc411101610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1" w:history="1">
        <w:r w:rsidR="00B8097A" w:rsidRPr="00FB393A">
          <w:rPr>
            <w:rStyle w:val="Hyperlink"/>
            <w:noProof/>
          </w:rPr>
          <w:t xml:space="preserve">Componente Aggiuntivo di Office 365 Education E3, E4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_Toc411101611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2" w:history="1">
        <w:r w:rsidR="00B8097A" w:rsidRPr="00FB393A">
          <w:rPr>
            <w:rStyle w:val="Hyperlink"/>
            <w:noProof/>
          </w:rPr>
          <w:t xml:space="preserve">Componente Aggiuntivo di Office 365 Education E3 e E4 </w:t>
        </w:r>
        <w:r w:rsidR="00284172">
          <w:rPr>
            <w:rStyle w:val="Hyperlink"/>
            <w:noProof/>
          </w:rPr>
          <w:br/>
        </w:r>
        <w:r w:rsidR="00B8097A" w:rsidRPr="00FB393A">
          <w:rPr>
            <w:rStyle w:val="Hyperlink"/>
            <w:noProof/>
          </w:rPr>
          <w:t>senza ProPlus (SL per Utente)</w:t>
        </w:r>
        <w:r w:rsidR="00B8097A">
          <w:rPr>
            <w:noProof/>
            <w:webHidden/>
          </w:rPr>
          <w:tab/>
        </w:r>
        <w:r w:rsidR="00B8097A">
          <w:rPr>
            <w:noProof/>
            <w:webHidden/>
          </w:rPr>
          <w:fldChar w:fldCharType="begin"/>
        </w:r>
        <w:r w:rsidR="00B8097A">
          <w:rPr>
            <w:noProof/>
            <w:webHidden/>
          </w:rPr>
          <w:instrText xml:space="preserve"> PAGEREF _Toc411101612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3" w:history="1">
        <w:r w:rsidR="00B8097A" w:rsidRPr="00FB393A">
          <w:rPr>
            <w:rStyle w:val="Hyperlink"/>
            <w:noProof/>
          </w:rPr>
          <w:t>Office 365 Enterprise E1 (SL per Utente)</w:t>
        </w:r>
        <w:r w:rsidR="00B8097A">
          <w:rPr>
            <w:noProof/>
            <w:webHidden/>
          </w:rPr>
          <w:tab/>
        </w:r>
        <w:r w:rsidR="00B8097A">
          <w:rPr>
            <w:noProof/>
            <w:webHidden/>
          </w:rPr>
          <w:fldChar w:fldCharType="begin"/>
        </w:r>
        <w:r w:rsidR="00B8097A">
          <w:rPr>
            <w:noProof/>
            <w:webHidden/>
          </w:rPr>
          <w:instrText xml:space="preserve"> PAGEREF _Toc411101613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4" w:history="1">
        <w:r w:rsidR="00B8097A" w:rsidRPr="00FB393A">
          <w:rPr>
            <w:rStyle w:val="Hyperlink"/>
            <w:noProof/>
          </w:rPr>
          <w:t>Office 365 Enterprise E1 da SA (SL per Utente)</w:t>
        </w:r>
        <w:r w:rsidR="00B8097A">
          <w:rPr>
            <w:noProof/>
            <w:webHidden/>
          </w:rPr>
          <w:tab/>
        </w:r>
        <w:r w:rsidR="00B8097A">
          <w:rPr>
            <w:noProof/>
            <w:webHidden/>
          </w:rPr>
          <w:fldChar w:fldCharType="begin"/>
        </w:r>
        <w:r w:rsidR="00B8097A">
          <w:rPr>
            <w:noProof/>
            <w:webHidden/>
          </w:rPr>
          <w:instrText xml:space="preserve"> PAGEREF _Toc411101614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5" w:history="1">
        <w:r w:rsidR="00B8097A" w:rsidRPr="00FB393A">
          <w:rPr>
            <w:rStyle w:val="Hyperlink"/>
            <w:noProof/>
          </w:rPr>
          <w:t>Office 365 Enterprise E3 (SL per Utente)</w:t>
        </w:r>
        <w:r w:rsidR="00B8097A">
          <w:rPr>
            <w:noProof/>
            <w:webHidden/>
          </w:rPr>
          <w:tab/>
        </w:r>
        <w:r w:rsidR="00B8097A">
          <w:rPr>
            <w:noProof/>
            <w:webHidden/>
          </w:rPr>
          <w:fldChar w:fldCharType="begin"/>
        </w:r>
        <w:r w:rsidR="00B8097A">
          <w:rPr>
            <w:noProof/>
            <w:webHidden/>
          </w:rPr>
          <w:instrText xml:space="preserve"> PAGEREF _Toc411101615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6" w:history="1">
        <w:r w:rsidR="00B8097A" w:rsidRPr="00FB393A">
          <w:rPr>
            <w:rStyle w:val="Hyperlink"/>
            <w:noProof/>
          </w:rPr>
          <w:t>Office 365 Enterprise E3 da SA (SL per Utente)</w:t>
        </w:r>
        <w:r w:rsidR="00B8097A">
          <w:rPr>
            <w:noProof/>
            <w:webHidden/>
          </w:rPr>
          <w:tab/>
        </w:r>
        <w:r w:rsidR="00B8097A">
          <w:rPr>
            <w:noProof/>
            <w:webHidden/>
          </w:rPr>
          <w:fldChar w:fldCharType="begin"/>
        </w:r>
        <w:r w:rsidR="00B8097A">
          <w:rPr>
            <w:noProof/>
            <w:webHidden/>
          </w:rPr>
          <w:instrText xml:space="preserve"> PAGEREF _Toc411101616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7" w:history="1">
        <w:r w:rsidR="00B8097A" w:rsidRPr="00FB393A">
          <w:rPr>
            <w:rStyle w:val="Hyperlink"/>
            <w:noProof/>
          </w:rPr>
          <w:t>Office 365 Enterprise E4 (SL per Utente)</w:t>
        </w:r>
        <w:r w:rsidR="00B8097A">
          <w:rPr>
            <w:noProof/>
            <w:webHidden/>
          </w:rPr>
          <w:tab/>
        </w:r>
        <w:r w:rsidR="00B8097A">
          <w:rPr>
            <w:noProof/>
            <w:webHidden/>
          </w:rPr>
          <w:fldChar w:fldCharType="begin"/>
        </w:r>
        <w:r w:rsidR="00B8097A">
          <w:rPr>
            <w:noProof/>
            <w:webHidden/>
          </w:rPr>
          <w:instrText xml:space="preserve"> PAGEREF _Toc411101617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8" w:history="1">
        <w:r w:rsidR="00B8097A" w:rsidRPr="00FB393A">
          <w:rPr>
            <w:rStyle w:val="Hyperlink"/>
            <w:noProof/>
          </w:rPr>
          <w:t>Office 365 Enterprise E4 da SA (SL per Utente)</w:t>
        </w:r>
        <w:r w:rsidR="00B8097A">
          <w:rPr>
            <w:noProof/>
            <w:webHidden/>
          </w:rPr>
          <w:tab/>
        </w:r>
        <w:r w:rsidR="00B8097A">
          <w:rPr>
            <w:noProof/>
            <w:webHidden/>
          </w:rPr>
          <w:fldChar w:fldCharType="begin"/>
        </w:r>
        <w:r w:rsidR="00B8097A">
          <w:rPr>
            <w:noProof/>
            <w:webHidden/>
          </w:rPr>
          <w:instrText xml:space="preserve"> PAGEREF _Toc411101618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19" w:history="1">
        <w:r w:rsidR="00B8097A" w:rsidRPr="00FB393A">
          <w:rPr>
            <w:rStyle w:val="Hyperlink"/>
            <w:noProof/>
          </w:rPr>
          <w:t xml:space="preserve">Componente Aggiuntivo di Office 365 Enterprise E1 ed E3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_Toc411101619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0" w:history="1">
        <w:r w:rsidR="00B8097A" w:rsidRPr="00FB393A">
          <w:rPr>
            <w:rStyle w:val="Hyperlink"/>
            <w:noProof/>
          </w:rPr>
          <w:t xml:space="preserve">Componente Aggiuntivo di Office 365 Enterprise E4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_Toc411101620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1" w:history="1">
        <w:r w:rsidR="00B8097A" w:rsidRPr="00FB393A">
          <w:rPr>
            <w:rStyle w:val="Hyperlink"/>
            <w:noProof/>
          </w:rPr>
          <w:t>Componente Aggiuntivo di Office 365 Enterprise</w:t>
        </w:r>
        <w:r w:rsidR="003953DA">
          <w:rPr>
            <w:rStyle w:val="Hyperlink"/>
            <w:noProof/>
          </w:rPr>
          <w:t xml:space="preserve"> </w:t>
        </w:r>
        <w:r w:rsidR="00B8097A" w:rsidRPr="00FB393A">
          <w:rPr>
            <w:rStyle w:val="Hyperlink"/>
            <w:noProof/>
          </w:rPr>
          <w:t xml:space="preserve">E3 ed E4 </w:t>
        </w:r>
        <w:r w:rsidR="00284172">
          <w:rPr>
            <w:rStyle w:val="Hyperlink"/>
            <w:noProof/>
          </w:rPr>
          <w:br/>
        </w:r>
        <w:r w:rsidR="00B8097A" w:rsidRPr="00FB393A">
          <w:rPr>
            <w:rStyle w:val="Hyperlink"/>
            <w:noProof/>
          </w:rPr>
          <w:t>senza ProPlus (SL per Utente)</w:t>
        </w:r>
        <w:r w:rsidR="00B8097A">
          <w:rPr>
            <w:noProof/>
            <w:webHidden/>
          </w:rPr>
          <w:tab/>
        </w:r>
        <w:r w:rsidR="00B8097A">
          <w:rPr>
            <w:noProof/>
            <w:webHidden/>
          </w:rPr>
          <w:fldChar w:fldCharType="begin"/>
        </w:r>
        <w:r w:rsidR="00B8097A">
          <w:rPr>
            <w:noProof/>
            <w:webHidden/>
          </w:rPr>
          <w:instrText xml:space="preserve"> PAGEREF _Toc411101621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2" w:history="1">
        <w:r w:rsidR="00B8097A" w:rsidRPr="00FB393A">
          <w:rPr>
            <w:rStyle w:val="Hyperlink"/>
            <w:noProof/>
          </w:rPr>
          <w:t>Office 365 Enterprise K1 (SL per Utente)</w:t>
        </w:r>
        <w:r w:rsidR="00B8097A">
          <w:rPr>
            <w:noProof/>
            <w:webHidden/>
          </w:rPr>
          <w:tab/>
        </w:r>
        <w:r w:rsidR="00B8097A">
          <w:rPr>
            <w:noProof/>
            <w:webHidden/>
          </w:rPr>
          <w:fldChar w:fldCharType="begin"/>
        </w:r>
        <w:r w:rsidR="00B8097A">
          <w:rPr>
            <w:noProof/>
            <w:webHidden/>
          </w:rPr>
          <w:instrText xml:space="preserve"> PAGEREF _Toc411101622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3" w:history="1">
        <w:r w:rsidR="00B8097A" w:rsidRPr="00FB393A">
          <w:rPr>
            <w:rStyle w:val="Hyperlink"/>
            <w:noProof/>
          </w:rPr>
          <w:t>Office 365 Government E1, E3, E4 (SL per Utente)</w:t>
        </w:r>
        <w:r w:rsidR="00B8097A">
          <w:rPr>
            <w:noProof/>
            <w:webHidden/>
          </w:rPr>
          <w:tab/>
        </w:r>
        <w:r w:rsidR="00B8097A">
          <w:rPr>
            <w:noProof/>
            <w:webHidden/>
          </w:rPr>
          <w:fldChar w:fldCharType="begin"/>
        </w:r>
        <w:r w:rsidR="00B8097A">
          <w:rPr>
            <w:noProof/>
            <w:webHidden/>
          </w:rPr>
          <w:instrText xml:space="preserve"> PAGEREF _Toc411101623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4" w:history="1">
        <w:r w:rsidR="00B8097A" w:rsidRPr="00FB393A">
          <w:rPr>
            <w:rStyle w:val="Hyperlink"/>
            <w:noProof/>
          </w:rPr>
          <w:t>Office 365 Government E1, E3, E4 da SA (SL per Utente)</w:t>
        </w:r>
        <w:r w:rsidR="00B8097A">
          <w:rPr>
            <w:noProof/>
            <w:webHidden/>
          </w:rPr>
          <w:tab/>
        </w:r>
        <w:r w:rsidR="00B8097A">
          <w:rPr>
            <w:noProof/>
            <w:webHidden/>
          </w:rPr>
          <w:fldChar w:fldCharType="begin"/>
        </w:r>
        <w:r w:rsidR="00B8097A">
          <w:rPr>
            <w:noProof/>
            <w:webHidden/>
          </w:rPr>
          <w:instrText xml:space="preserve"> PAGEREF _Toc411101624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5" w:history="1">
        <w:r w:rsidR="00B8097A" w:rsidRPr="00FB393A">
          <w:rPr>
            <w:rStyle w:val="Hyperlink"/>
            <w:noProof/>
          </w:rPr>
          <w:t xml:space="preserve">Componente Aggiuntivo di Office 365 Government E1, E3, E4 </w:t>
        </w:r>
        <w:r w:rsidR="00284172">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_Toc411101625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6" w:history="1">
        <w:r w:rsidR="00B8097A" w:rsidRPr="00FB393A">
          <w:rPr>
            <w:rStyle w:val="Hyperlink"/>
            <w:noProof/>
          </w:rPr>
          <w:t>Componente Aggiuntivo di Office 365 Government E3 e E4 senza ProPlus (SL per Utente)</w:t>
        </w:r>
        <w:r w:rsidR="00B8097A">
          <w:rPr>
            <w:noProof/>
            <w:webHidden/>
          </w:rPr>
          <w:tab/>
        </w:r>
        <w:r w:rsidR="00B8097A">
          <w:rPr>
            <w:noProof/>
            <w:webHidden/>
          </w:rPr>
          <w:fldChar w:fldCharType="begin"/>
        </w:r>
        <w:r w:rsidR="00B8097A">
          <w:rPr>
            <w:noProof/>
            <w:webHidden/>
          </w:rPr>
          <w:instrText xml:space="preserve"> PAGEREF _Toc411101626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7" w:history="1">
        <w:r w:rsidR="00B8097A" w:rsidRPr="00FB393A">
          <w:rPr>
            <w:rStyle w:val="Hyperlink"/>
            <w:noProof/>
          </w:rPr>
          <w:t>Office 365 Midsize Business (SL per Utente)</w:t>
        </w:r>
        <w:r w:rsidR="00B8097A">
          <w:rPr>
            <w:noProof/>
            <w:webHidden/>
          </w:rPr>
          <w:tab/>
        </w:r>
        <w:r w:rsidR="00B8097A">
          <w:rPr>
            <w:noProof/>
            <w:webHidden/>
          </w:rPr>
          <w:fldChar w:fldCharType="begin"/>
        </w:r>
        <w:r w:rsidR="00B8097A">
          <w:rPr>
            <w:noProof/>
            <w:webHidden/>
          </w:rPr>
          <w:instrText xml:space="preserve"> PAGEREF _Toc411101627 \h </w:instrText>
        </w:r>
        <w:r w:rsidR="00B8097A">
          <w:rPr>
            <w:noProof/>
            <w:webHidden/>
          </w:rPr>
        </w:r>
        <w:r w:rsidR="00B8097A">
          <w:rPr>
            <w:noProof/>
            <w:webHidden/>
          </w:rPr>
          <w:fldChar w:fldCharType="separate"/>
        </w:r>
        <w:r w:rsidR="00DF5A18">
          <w:rPr>
            <w:noProof/>
            <w:webHidden/>
          </w:rPr>
          <w:t>58</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28" w:history="1">
        <w:r w:rsidR="00B8097A" w:rsidRPr="00FB393A">
          <w:rPr>
            <w:rStyle w:val="Hyperlink"/>
            <w:noProof/>
          </w:rPr>
          <w:t>OneDrive for Business</w:t>
        </w:r>
        <w:r w:rsidR="00B8097A">
          <w:rPr>
            <w:noProof/>
            <w:webHidden/>
          </w:rPr>
          <w:tab/>
        </w:r>
        <w:r w:rsidR="00B8097A">
          <w:rPr>
            <w:noProof/>
            <w:webHidden/>
          </w:rPr>
          <w:fldChar w:fldCharType="begin"/>
        </w:r>
        <w:r w:rsidR="00B8097A">
          <w:rPr>
            <w:noProof/>
            <w:webHidden/>
          </w:rPr>
          <w:instrText xml:space="preserve"> PAGEREF _Toc411101628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29" w:history="1">
        <w:r w:rsidR="00B8097A" w:rsidRPr="00FB393A">
          <w:rPr>
            <w:rStyle w:val="Hyperlink"/>
            <w:noProof/>
          </w:rPr>
          <w:t>OneDrive for Business con Office Online (SL per Utente)</w:t>
        </w:r>
        <w:r w:rsidR="00B8097A">
          <w:rPr>
            <w:noProof/>
            <w:webHidden/>
          </w:rPr>
          <w:tab/>
        </w:r>
        <w:r w:rsidR="00B8097A">
          <w:rPr>
            <w:noProof/>
            <w:webHidden/>
          </w:rPr>
          <w:fldChar w:fldCharType="begin"/>
        </w:r>
        <w:r w:rsidR="00B8097A">
          <w:rPr>
            <w:noProof/>
            <w:webHidden/>
          </w:rPr>
          <w:instrText xml:space="preserve"> PAGEREF _Toc411101629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30" w:history="1">
        <w:r w:rsidR="00B8097A" w:rsidRPr="00FB393A">
          <w:rPr>
            <w:rStyle w:val="Hyperlink"/>
            <w:noProof/>
          </w:rPr>
          <w:t>OneDrive for Business con Office Online G (SL per Utente)</w:t>
        </w:r>
        <w:r w:rsidR="00B8097A">
          <w:rPr>
            <w:noProof/>
            <w:webHidden/>
          </w:rPr>
          <w:tab/>
        </w:r>
        <w:r w:rsidR="00B8097A">
          <w:rPr>
            <w:noProof/>
            <w:webHidden/>
          </w:rPr>
          <w:fldChar w:fldCharType="begin"/>
        </w:r>
        <w:r w:rsidR="00B8097A">
          <w:rPr>
            <w:noProof/>
            <w:webHidden/>
          </w:rPr>
          <w:instrText xml:space="preserve"> PAGEREF _Toc411101630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31" w:history="1">
        <w:r w:rsidR="00B8097A" w:rsidRPr="00FB393A">
          <w:rPr>
            <w:rStyle w:val="Hyperlink"/>
            <w:noProof/>
          </w:rPr>
          <w:t>Project Online</w:t>
        </w:r>
        <w:r w:rsidR="00B8097A">
          <w:rPr>
            <w:noProof/>
            <w:webHidden/>
          </w:rPr>
          <w:tab/>
        </w:r>
        <w:r w:rsidR="00B8097A">
          <w:rPr>
            <w:noProof/>
            <w:webHidden/>
          </w:rPr>
          <w:fldChar w:fldCharType="begin"/>
        </w:r>
        <w:r w:rsidR="00B8097A">
          <w:rPr>
            <w:noProof/>
            <w:webHidden/>
          </w:rPr>
          <w:instrText xml:space="preserve"> PAGEREF _Toc411101631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32" w:history="1">
        <w:r w:rsidR="00B8097A" w:rsidRPr="00FB393A">
          <w:rPr>
            <w:rStyle w:val="Hyperlink"/>
            <w:noProof/>
          </w:rPr>
          <w:t>Project Online</w:t>
        </w:r>
        <w:r w:rsidR="00B8097A">
          <w:rPr>
            <w:noProof/>
            <w:webHidden/>
          </w:rPr>
          <w:tab/>
        </w:r>
        <w:r w:rsidR="00B8097A">
          <w:rPr>
            <w:noProof/>
            <w:webHidden/>
          </w:rPr>
          <w:fldChar w:fldCharType="begin"/>
        </w:r>
        <w:r w:rsidR="00B8097A">
          <w:rPr>
            <w:noProof/>
            <w:webHidden/>
          </w:rPr>
          <w:instrText xml:space="preserve"> PAGEREF _Toc411101632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33" w:history="1">
        <w:r w:rsidR="00B8097A" w:rsidRPr="00FB393A">
          <w:rPr>
            <w:rStyle w:val="Hyperlink"/>
            <w:noProof/>
          </w:rPr>
          <w:t>Project Online A</w:t>
        </w:r>
        <w:r w:rsidR="00B8097A">
          <w:rPr>
            <w:noProof/>
            <w:webHidden/>
          </w:rPr>
          <w:tab/>
        </w:r>
        <w:r w:rsidR="00B8097A">
          <w:rPr>
            <w:noProof/>
            <w:webHidden/>
          </w:rPr>
          <w:fldChar w:fldCharType="begin"/>
        </w:r>
        <w:r w:rsidR="00B8097A">
          <w:rPr>
            <w:noProof/>
            <w:webHidden/>
          </w:rPr>
          <w:instrText xml:space="preserve"> PAGEREF _Toc411101633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34" w:history="1">
        <w:r w:rsidR="00B8097A" w:rsidRPr="00FB393A">
          <w:rPr>
            <w:rStyle w:val="Hyperlink"/>
            <w:noProof/>
          </w:rPr>
          <w:t>Project Lite</w:t>
        </w:r>
        <w:r w:rsidR="00B8097A">
          <w:rPr>
            <w:noProof/>
            <w:webHidden/>
          </w:rPr>
          <w:tab/>
        </w:r>
        <w:r w:rsidR="00B8097A">
          <w:rPr>
            <w:noProof/>
            <w:webHidden/>
          </w:rPr>
          <w:fldChar w:fldCharType="begin"/>
        </w:r>
        <w:r w:rsidR="00B8097A">
          <w:rPr>
            <w:noProof/>
            <w:webHidden/>
          </w:rPr>
          <w:instrText xml:space="preserve"> PAGEREF _Toc411101634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35" w:history="1">
        <w:r w:rsidR="00B8097A" w:rsidRPr="00FB393A">
          <w:rPr>
            <w:rStyle w:val="Hyperlink"/>
            <w:noProof/>
          </w:rPr>
          <w:t>SharePoint Online</w:t>
        </w:r>
        <w:r w:rsidR="00B8097A">
          <w:rPr>
            <w:noProof/>
            <w:webHidden/>
          </w:rPr>
          <w:tab/>
        </w:r>
        <w:r w:rsidR="00B8097A">
          <w:rPr>
            <w:noProof/>
            <w:webHidden/>
          </w:rPr>
          <w:fldChar w:fldCharType="begin"/>
        </w:r>
        <w:r w:rsidR="00B8097A">
          <w:rPr>
            <w:noProof/>
            <w:webHidden/>
          </w:rPr>
          <w:instrText xml:space="preserve"> PAGEREF _Toc411101635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36" w:history="1">
        <w:r w:rsidR="00B8097A" w:rsidRPr="00FB393A">
          <w:rPr>
            <w:rStyle w:val="Hyperlink"/>
            <w:noProof/>
          </w:rPr>
          <w:t>Office 365 Extra File Storage 1 GB (SL Add-on)</w:t>
        </w:r>
        <w:r w:rsidR="00B8097A">
          <w:rPr>
            <w:noProof/>
            <w:webHidden/>
          </w:rPr>
          <w:tab/>
        </w:r>
        <w:r w:rsidR="00B8097A">
          <w:rPr>
            <w:noProof/>
            <w:webHidden/>
          </w:rPr>
          <w:fldChar w:fldCharType="begin"/>
        </w:r>
        <w:r w:rsidR="00B8097A">
          <w:rPr>
            <w:noProof/>
            <w:webHidden/>
          </w:rPr>
          <w:instrText xml:space="preserve"> PAGEREF _Toc411101636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37" w:history="1">
        <w:r w:rsidR="00B8097A" w:rsidRPr="00FB393A">
          <w:rPr>
            <w:rStyle w:val="Hyperlink"/>
            <w:noProof/>
          </w:rPr>
          <w:t>Office 365 Extra File Storage 1 GB A (SL Add-on)</w:t>
        </w:r>
        <w:r w:rsidR="00B8097A">
          <w:rPr>
            <w:noProof/>
            <w:webHidden/>
          </w:rPr>
          <w:tab/>
        </w:r>
        <w:r w:rsidR="00B8097A">
          <w:rPr>
            <w:noProof/>
            <w:webHidden/>
          </w:rPr>
          <w:fldChar w:fldCharType="begin"/>
        </w:r>
        <w:r w:rsidR="00B8097A">
          <w:rPr>
            <w:noProof/>
            <w:webHidden/>
          </w:rPr>
          <w:instrText xml:space="preserve"> PAGEREF _Toc411101637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38" w:history="1">
        <w:r w:rsidR="00B8097A" w:rsidRPr="00FB393A">
          <w:rPr>
            <w:rStyle w:val="Hyperlink"/>
            <w:noProof/>
          </w:rPr>
          <w:t>SharePoint Online Piano 1 (SL per Utente)</w:t>
        </w:r>
        <w:r w:rsidR="00B8097A">
          <w:rPr>
            <w:noProof/>
            <w:webHidden/>
          </w:rPr>
          <w:tab/>
        </w:r>
        <w:r w:rsidR="00B8097A">
          <w:rPr>
            <w:noProof/>
            <w:webHidden/>
          </w:rPr>
          <w:fldChar w:fldCharType="begin"/>
        </w:r>
        <w:r w:rsidR="00B8097A">
          <w:rPr>
            <w:noProof/>
            <w:webHidden/>
          </w:rPr>
          <w:instrText xml:space="preserve"> PAGEREF _Toc411101638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39" w:history="1">
        <w:r w:rsidR="00B8097A" w:rsidRPr="00FB393A">
          <w:rPr>
            <w:rStyle w:val="Hyperlink"/>
            <w:noProof/>
          </w:rPr>
          <w:t xml:space="preserve">Componente Aggiuntivo di SharePoint Online Piano 1 </w:t>
        </w:r>
        <w:r w:rsidR="00E376AE">
          <w:rPr>
            <w:rStyle w:val="Hyperlink"/>
            <w:noProof/>
          </w:rPr>
          <w:br/>
        </w:r>
        <w:r w:rsidR="00B8097A" w:rsidRPr="00FB393A">
          <w:rPr>
            <w:rStyle w:val="Hyperlink"/>
            <w:noProof/>
          </w:rPr>
          <w:t>(SL per Utente)</w:t>
        </w:r>
        <w:r w:rsidR="00B8097A">
          <w:rPr>
            <w:noProof/>
            <w:webHidden/>
          </w:rPr>
          <w:tab/>
        </w:r>
        <w:r w:rsidR="00B8097A">
          <w:rPr>
            <w:noProof/>
            <w:webHidden/>
          </w:rPr>
          <w:fldChar w:fldCharType="begin"/>
        </w:r>
        <w:r w:rsidR="00B8097A">
          <w:rPr>
            <w:noProof/>
            <w:webHidden/>
          </w:rPr>
          <w:instrText xml:space="preserve"> PAGEREF _Toc411101639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40" w:history="1">
        <w:r w:rsidR="00B8097A" w:rsidRPr="00FB393A">
          <w:rPr>
            <w:rStyle w:val="Hyperlink"/>
            <w:noProof/>
          </w:rPr>
          <w:t>SharePoint Online Piano 1G (SL per Utente)</w:t>
        </w:r>
        <w:r w:rsidR="00B8097A">
          <w:rPr>
            <w:noProof/>
            <w:webHidden/>
          </w:rPr>
          <w:tab/>
        </w:r>
        <w:r w:rsidR="00B8097A">
          <w:rPr>
            <w:noProof/>
            <w:webHidden/>
          </w:rPr>
          <w:fldChar w:fldCharType="begin"/>
        </w:r>
        <w:r w:rsidR="00B8097A">
          <w:rPr>
            <w:noProof/>
            <w:webHidden/>
          </w:rPr>
          <w:instrText xml:space="preserve"> PAGEREF _Toc411101640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41" w:history="1">
        <w:r w:rsidR="00B8097A" w:rsidRPr="00FB393A">
          <w:rPr>
            <w:rStyle w:val="Hyperlink"/>
            <w:noProof/>
          </w:rPr>
          <w:t>SharePoint Online Piano 2 (SL per Utente)</w:t>
        </w:r>
        <w:r w:rsidR="00B8097A">
          <w:rPr>
            <w:noProof/>
            <w:webHidden/>
          </w:rPr>
          <w:tab/>
        </w:r>
        <w:r w:rsidR="00B8097A">
          <w:rPr>
            <w:noProof/>
            <w:webHidden/>
          </w:rPr>
          <w:fldChar w:fldCharType="begin"/>
        </w:r>
        <w:r w:rsidR="00B8097A">
          <w:rPr>
            <w:noProof/>
            <w:webHidden/>
          </w:rPr>
          <w:instrText xml:space="preserve"> PAGEREF _Toc411101641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42" w:history="1">
        <w:r w:rsidR="00B8097A" w:rsidRPr="00FB393A">
          <w:rPr>
            <w:rStyle w:val="Hyperlink"/>
            <w:noProof/>
          </w:rPr>
          <w:t>SharePoint Online Piano 2G (SL per Utente)</w:t>
        </w:r>
        <w:r w:rsidR="00B8097A">
          <w:rPr>
            <w:noProof/>
            <w:webHidden/>
          </w:rPr>
          <w:tab/>
        </w:r>
        <w:r w:rsidR="00B8097A">
          <w:rPr>
            <w:noProof/>
            <w:webHidden/>
          </w:rPr>
          <w:fldChar w:fldCharType="begin"/>
        </w:r>
        <w:r w:rsidR="00B8097A">
          <w:rPr>
            <w:noProof/>
            <w:webHidden/>
          </w:rPr>
          <w:instrText xml:space="preserve"> PAGEREF _Toc411101642 \h </w:instrText>
        </w:r>
        <w:r w:rsidR="00B8097A">
          <w:rPr>
            <w:noProof/>
            <w:webHidden/>
          </w:rPr>
        </w:r>
        <w:r w:rsidR="00B8097A">
          <w:rPr>
            <w:noProof/>
            <w:webHidden/>
          </w:rPr>
          <w:fldChar w:fldCharType="separate"/>
        </w:r>
        <w:r w:rsidR="00DF5A18">
          <w:rPr>
            <w:noProof/>
            <w:webHidden/>
          </w:rPr>
          <w:t>62</w:t>
        </w:r>
        <w:r w:rsidR="00B8097A">
          <w:rPr>
            <w:noProof/>
            <w:webHidden/>
          </w:rPr>
          <w:fldChar w:fldCharType="end"/>
        </w:r>
      </w:hyperlink>
    </w:p>
    <w:p w:rsidR="00B8097A" w:rsidRDefault="0049004B">
      <w:pPr>
        <w:pStyle w:val="TOC2"/>
        <w:tabs>
          <w:tab w:val="right" w:leader="dot" w:pos="5030"/>
        </w:tabs>
        <w:rPr>
          <w:rFonts w:eastAsiaTheme="minorEastAsia"/>
          <w:b w:val="0"/>
          <w:smallCaps w:val="0"/>
          <w:noProof/>
          <w:sz w:val="22"/>
          <w:lang w:val="en-US" w:eastAsia="en-US" w:bidi="ar-SA"/>
        </w:rPr>
      </w:pPr>
      <w:hyperlink w:anchor="_Toc411101643" w:history="1">
        <w:r w:rsidR="00B8097A" w:rsidRPr="00FB393A">
          <w:rPr>
            <w:rStyle w:val="Hyperlink"/>
            <w:noProof/>
          </w:rPr>
          <w:t>Altri Servizi Online</w:t>
        </w:r>
        <w:r w:rsidR="00B8097A">
          <w:rPr>
            <w:noProof/>
            <w:webHidden/>
          </w:rPr>
          <w:tab/>
        </w:r>
        <w:r w:rsidR="00B8097A">
          <w:rPr>
            <w:noProof/>
            <w:webHidden/>
          </w:rPr>
          <w:fldChar w:fldCharType="begin"/>
        </w:r>
        <w:r w:rsidR="00B8097A">
          <w:rPr>
            <w:noProof/>
            <w:webHidden/>
          </w:rPr>
          <w:instrText xml:space="preserve"> PAGEREF _Toc411101643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44" w:history="1">
        <w:r w:rsidR="00B8097A" w:rsidRPr="00FB393A">
          <w:rPr>
            <w:rStyle w:val="Hyperlink"/>
            <w:noProof/>
          </w:rPr>
          <w:t>Bing Maps</w:t>
        </w:r>
        <w:r w:rsidR="00B8097A">
          <w:rPr>
            <w:noProof/>
            <w:webHidden/>
          </w:rPr>
          <w:tab/>
        </w:r>
        <w:r w:rsidR="00B8097A">
          <w:rPr>
            <w:noProof/>
            <w:webHidden/>
          </w:rPr>
          <w:fldChar w:fldCharType="begin"/>
        </w:r>
        <w:r w:rsidR="00B8097A">
          <w:rPr>
            <w:noProof/>
            <w:webHidden/>
          </w:rPr>
          <w:instrText xml:space="preserve"> PAGEREF _Toc411101644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45" w:history="1">
        <w:r w:rsidR="00B8097A" w:rsidRPr="00FB393A">
          <w:rPr>
            <w:rStyle w:val="Hyperlink"/>
            <w:noProof/>
          </w:rPr>
          <w:t xml:space="preserve">Sottoscrizione Mensile di Bing Maps Consumer Tracked </w:t>
        </w:r>
        <w:r w:rsidR="00E376AE">
          <w:rPr>
            <w:rStyle w:val="Hyperlink"/>
            <w:noProof/>
          </w:rPr>
          <w:br/>
        </w:r>
        <w:r w:rsidR="00B8097A" w:rsidRPr="00FB393A">
          <w:rPr>
            <w:rStyle w:val="Hyperlink"/>
            <w:noProof/>
          </w:rPr>
          <w:t>Per Asset</w:t>
        </w:r>
        <w:r w:rsidR="00B8097A">
          <w:rPr>
            <w:noProof/>
            <w:webHidden/>
          </w:rPr>
          <w:tab/>
        </w:r>
        <w:r w:rsidR="00B8097A">
          <w:rPr>
            <w:noProof/>
            <w:webHidden/>
          </w:rPr>
          <w:fldChar w:fldCharType="begin"/>
        </w:r>
        <w:r w:rsidR="00B8097A">
          <w:rPr>
            <w:noProof/>
            <w:webHidden/>
          </w:rPr>
          <w:instrText xml:space="preserve"> PAGEREF _Toc411101645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46" w:history="1">
        <w:r w:rsidR="00B8097A" w:rsidRPr="00FB393A">
          <w:rPr>
            <w:rStyle w:val="Hyperlink"/>
            <w:noProof/>
          </w:rPr>
          <w:t xml:space="preserve">Sottoscrizione Mensile della Commissione per Bing </w:t>
        </w:r>
        <w:r w:rsidR="00E376AE">
          <w:rPr>
            <w:rStyle w:val="Hyperlink"/>
            <w:noProof/>
          </w:rPr>
          <w:br/>
        </w:r>
        <w:r w:rsidR="00B8097A" w:rsidRPr="00FB393A">
          <w:rPr>
            <w:rStyle w:val="Hyperlink"/>
            <w:noProof/>
          </w:rPr>
          <w:t>Maps Enterprise</w:t>
        </w:r>
        <w:r w:rsidR="00B8097A">
          <w:rPr>
            <w:noProof/>
            <w:webHidden/>
          </w:rPr>
          <w:tab/>
        </w:r>
        <w:r w:rsidR="00B8097A">
          <w:rPr>
            <w:noProof/>
            <w:webHidden/>
          </w:rPr>
          <w:fldChar w:fldCharType="begin"/>
        </w:r>
        <w:r w:rsidR="00B8097A">
          <w:rPr>
            <w:noProof/>
            <w:webHidden/>
          </w:rPr>
          <w:instrText xml:space="preserve"> PAGEREF _Toc411101646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47" w:history="1">
        <w:r w:rsidR="00B8097A" w:rsidRPr="00FB393A">
          <w:rPr>
            <w:rStyle w:val="Hyperlink"/>
            <w:noProof/>
          </w:rPr>
          <w:t xml:space="preserve">Sottoscrizione Mensile di 100.000 Transazioni per l’Utilizzo </w:t>
        </w:r>
        <w:r w:rsidR="00E376AE">
          <w:rPr>
            <w:rStyle w:val="Hyperlink"/>
            <w:noProof/>
          </w:rPr>
          <w:br/>
        </w:r>
        <w:r w:rsidR="00B8097A" w:rsidRPr="00FB393A">
          <w:rPr>
            <w:rStyle w:val="Hyperlink"/>
            <w:noProof/>
          </w:rPr>
          <w:t>del Sito Web Interno di Bing Maps</w:t>
        </w:r>
        <w:r w:rsidR="00B8097A">
          <w:rPr>
            <w:noProof/>
            <w:webHidden/>
          </w:rPr>
          <w:tab/>
        </w:r>
        <w:r w:rsidR="00B8097A">
          <w:rPr>
            <w:noProof/>
            <w:webHidden/>
          </w:rPr>
          <w:fldChar w:fldCharType="begin"/>
        </w:r>
        <w:r w:rsidR="00B8097A">
          <w:rPr>
            <w:noProof/>
            <w:webHidden/>
          </w:rPr>
          <w:instrText xml:space="preserve"> PAGEREF _Toc411101647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48" w:history="1">
        <w:r w:rsidR="00B8097A" w:rsidRPr="00FB393A">
          <w:rPr>
            <w:rStyle w:val="Hyperlink"/>
            <w:noProof/>
          </w:rPr>
          <w:t xml:space="preserve">Sottoscrizione Mensile di 250.000 Transazioni </w:t>
        </w:r>
        <w:r w:rsidR="00E376AE">
          <w:rPr>
            <w:rStyle w:val="Hyperlink"/>
            <w:noProof/>
          </w:rPr>
          <w:br/>
        </w:r>
        <w:r w:rsidR="00B8097A" w:rsidRPr="00FB393A">
          <w:rPr>
            <w:rStyle w:val="Hyperlink"/>
            <w:noProof/>
          </w:rPr>
          <w:t xml:space="preserve">(o quantità superiore) per l’Utilizzo del Sito Web </w:t>
        </w:r>
        <w:r w:rsidR="00E376AE">
          <w:rPr>
            <w:rStyle w:val="Hyperlink"/>
            <w:noProof/>
          </w:rPr>
          <w:br/>
        </w:r>
        <w:r w:rsidR="00B8097A" w:rsidRPr="00FB393A">
          <w:rPr>
            <w:rStyle w:val="Hyperlink"/>
            <w:noProof/>
          </w:rPr>
          <w:t>Interno di Bing Maps</w:t>
        </w:r>
        <w:r w:rsidR="00B8097A">
          <w:rPr>
            <w:noProof/>
            <w:webHidden/>
          </w:rPr>
          <w:tab/>
        </w:r>
        <w:r w:rsidR="00B8097A">
          <w:rPr>
            <w:noProof/>
            <w:webHidden/>
          </w:rPr>
          <w:fldChar w:fldCharType="begin"/>
        </w:r>
        <w:r w:rsidR="00B8097A">
          <w:rPr>
            <w:noProof/>
            <w:webHidden/>
          </w:rPr>
          <w:instrText xml:space="preserve"> PAGEREF _Toc411101648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49" w:history="1">
        <w:r w:rsidR="00B8097A" w:rsidRPr="00FB393A">
          <w:rPr>
            <w:rStyle w:val="Hyperlink"/>
            <w:noProof/>
          </w:rPr>
          <w:t xml:space="preserve">Sottoscrizione Mensile della Licenza Per Utente </w:t>
        </w:r>
        <w:r w:rsidR="00E376AE">
          <w:rPr>
            <w:rStyle w:val="Hyperlink"/>
            <w:noProof/>
          </w:rPr>
          <w:br/>
        </w:r>
        <w:r w:rsidR="00B8097A" w:rsidRPr="00FB393A">
          <w:rPr>
            <w:rStyle w:val="Hyperlink"/>
            <w:noProof/>
          </w:rPr>
          <w:t>Conosciuto per Bing Maps</w:t>
        </w:r>
        <w:r w:rsidR="00B8097A">
          <w:rPr>
            <w:noProof/>
            <w:webHidden/>
          </w:rPr>
          <w:tab/>
        </w:r>
        <w:r w:rsidR="00B8097A">
          <w:rPr>
            <w:noProof/>
            <w:webHidden/>
          </w:rPr>
          <w:fldChar w:fldCharType="begin"/>
        </w:r>
        <w:r w:rsidR="00B8097A">
          <w:rPr>
            <w:noProof/>
            <w:webHidden/>
          </w:rPr>
          <w:instrText xml:space="preserve"> PAGEREF _Toc411101649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50" w:history="1">
        <w:r w:rsidR="00B8097A" w:rsidRPr="00FB393A">
          <w:rPr>
            <w:rStyle w:val="Hyperlink"/>
            <w:noProof/>
          </w:rPr>
          <w:t xml:space="preserve">Sottoscrizione Mensile della Licenza Per Utente Conosciuto </w:t>
        </w:r>
        <w:r w:rsidR="00E376AE">
          <w:rPr>
            <w:rStyle w:val="Hyperlink"/>
            <w:noProof/>
          </w:rPr>
          <w:br/>
        </w:r>
        <w:r w:rsidR="00B8097A" w:rsidRPr="00FB393A">
          <w:rPr>
            <w:rStyle w:val="Hyperlink"/>
            <w:noProof/>
          </w:rPr>
          <w:t>per Bing Maps (5.000)</w:t>
        </w:r>
        <w:r w:rsidR="00B8097A">
          <w:rPr>
            <w:noProof/>
            <w:webHidden/>
          </w:rPr>
          <w:tab/>
        </w:r>
        <w:r w:rsidR="00B8097A">
          <w:rPr>
            <w:noProof/>
            <w:webHidden/>
          </w:rPr>
          <w:fldChar w:fldCharType="begin"/>
        </w:r>
        <w:r w:rsidR="00B8097A">
          <w:rPr>
            <w:noProof/>
            <w:webHidden/>
          </w:rPr>
          <w:instrText xml:space="preserve"> PAGEREF _Toc411101650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51" w:history="1">
        <w:r w:rsidR="00B8097A" w:rsidRPr="00FB393A">
          <w:rPr>
            <w:rStyle w:val="Hyperlink"/>
            <w:noProof/>
          </w:rPr>
          <w:t xml:space="preserve">Sottoscrizione Mensile della Licenza Per Utente Conosciuto </w:t>
        </w:r>
        <w:r w:rsidR="00E376AE">
          <w:rPr>
            <w:rStyle w:val="Hyperlink"/>
            <w:noProof/>
          </w:rPr>
          <w:br/>
        </w:r>
        <w:r w:rsidR="00B8097A" w:rsidRPr="00FB393A">
          <w:rPr>
            <w:rStyle w:val="Hyperlink"/>
            <w:noProof/>
          </w:rPr>
          <w:t>per Bing Maps Light</w:t>
        </w:r>
        <w:r w:rsidR="00B8097A">
          <w:rPr>
            <w:noProof/>
            <w:webHidden/>
          </w:rPr>
          <w:tab/>
        </w:r>
        <w:r w:rsidR="00B8097A">
          <w:rPr>
            <w:noProof/>
            <w:webHidden/>
          </w:rPr>
          <w:fldChar w:fldCharType="begin"/>
        </w:r>
        <w:r w:rsidR="00B8097A">
          <w:rPr>
            <w:noProof/>
            <w:webHidden/>
          </w:rPr>
          <w:instrText xml:space="preserve"> PAGEREF _Toc411101651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52" w:history="1">
        <w:r w:rsidR="00B8097A" w:rsidRPr="00FB393A">
          <w:rPr>
            <w:rStyle w:val="Hyperlink"/>
            <w:noProof/>
          </w:rPr>
          <w:t xml:space="preserve">Sottoscrizione Mensile della Licenza Per Utente Conosciuto </w:t>
        </w:r>
        <w:r w:rsidR="00E376AE">
          <w:rPr>
            <w:rStyle w:val="Hyperlink"/>
            <w:noProof/>
          </w:rPr>
          <w:br/>
        </w:r>
        <w:r w:rsidR="00B8097A" w:rsidRPr="00FB393A">
          <w:rPr>
            <w:rStyle w:val="Hyperlink"/>
            <w:noProof/>
          </w:rPr>
          <w:t>per Bing Maps Light (5.000)</w:t>
        </w:r>
        <w:r w:rsidR="00B8097A">
          <w:rPr>
            <w:noProof/>
            <w:webHidden/>
          </w:rPr>
          <w:tab/>
        </w:r>
        <w:r w:rsidR="00B8097A">
          <w:rPr>
            <w:noProof/>
            <w:webHidden/>
          </w:rPr>
          <w:fldChar w:fldCharType="begin"/>
        </w:r>
        <w:r w:rsidR="00B8097A">
          <w:rPr>
            <w:noProof/>
            <w:webHidden/>
          </w:rPr>
          <w:instrText xml:space="preserve"> PAGEREF _Toc411101652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53" w:history="1">
        <w:r w:rsidR="00B8097A" w:rsidRPr="00FB393A">
          <w:rPr>
            <w:rStyle w:val="Hyperlink"/>
            <w:noProof/>
          </w:rPr>
          <w:t xml:space="preserve">Bing Maps Asset Management per Windows Europa o </w:t>
        </w:r>
        <w:r w:rsidR="00E376AE">
          <w:rPr>
            <w:rStyle w:val="Hyperlink"/>
            <w:noProof/>
          </w:rPr>
          <w:br/>
        </w:r>
        <w:r w:rsidR="00B8097A" w:rsidRPr="00FB393A">
          <w:rPr>
            <w:rStyle w:val="Hyperlink"/>
            <w:noProof/>
          </w:rPr>
          <w:t>Nord America</w:t>
        </w:r>
        <w:r w:rsidR="00B8097A">
          <w:rPr>
            <w:noProof/>
            <w:webHidden/>
          </w:rPr>
          <w:tab/>
        </w:r>
        <w:r w:rsidR="00B8097A">
          <w:rPr>
            <w:noProof/>
            <w:webHidden/>
          </w:rPr>
          <w:fldChar w:fldCharType="begin"/>
        </w:r>
        <w:r w:rsidR="00B8097A">
          <w:rPr>
            <w:noProof/>
            <w:webHidden/>
          </w:rPr>
          <w:instrText xml:space="preserve"> PAGEREF _Toc411101653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54" w:history="1">
        <w:r w:rsidR="00B8097A" w:rsidRPr="00FB393A">
          <w:rPr>
            <w:rStyle w:val="Hyperlink"/>
            <w:noProof/>
          </w:rPr>
          <w:t>Sottoscrizione Mensile della Commissione per Bing Maps Asset Management for Windows Platform</w:t>
        </w:r>
        <w:r w:rsidR="00B8097A">
          <w:rPr>
            <w:noProof/>
            <w:webHidden/>
          </w:rPr>
          <w:tab/>
        </w:r>
        <w:r w:rsidR="00B8097A">
          <w:rPr>
            <w:noProof/>
            <w:webHidden/>
          </w:rPr>
          <w:fldChar w:fldCharType="begin"/>
        </w:r>
        <w:r w:rsidR="00B8097A">
          <w:rPr>
            <w:noProof/>
            <w:webHidden/>
          </w:rPr>
          <w:instrText xml:space="preserve"> PAGEREF _Toc411101654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55" w:history="1">
        <w:r w:rsidR="00B8097A" w:rsidRPr="00FB393A">
          <w:rPr>
            <w:rStyle w:val="Hyperlink"/>
            <w:noProof/>
          </w:rPr>
          <w:t xml:space="preserve">Sottoscrizione Mensile di 100.000 Transazioni per l’Utilizzo </w:t>
        </w:r>
        <w:r w:rsidR="00E376AE">
          <w:rPr>
            <w:rStyle w:val="Hyperlink"/>
            <w:noProof/>
          </w:rPr>
          <w:br/>
        </w:r>
        <w:r w:rsidR="00B8097A" w:rsidRPr="00FB393A">
          <w:rPr>
            <w:rStyle w:val="Hyperlink"/>
            <w:noProof/>
          </w:rPr>
          <w:t>del Sito Web Pubblico di Bing Maps</w:t>
        </w:r>
        <w:r w:rsidR="00B8097A">
          <w:rPr>
            <w:noProof/>
            <w:webHidden/>
          </w:rPr>
          <w:tab/>
        </w:r>
        <w:r w:rsidR="00B8097A">
          <w:rPr>
            <w:noProof/>
            <w:webHidden/>
          </w:rPr>
          <w:fldChar w:fldCharType="begin"/>
        </w:r>
        <w:r w:rsidR="00B8097A">
          <w:rPr>
            <w:noProof/>
            <w:webHidden/>
          </w:rPr>
          <w:instrText xml:space="preserve"> PAGEREF _Toc411101655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56" w:history="1">
        <w:r w:rsidR="00B8097A" w:rsidRPr="00FB393A">
          <w:rPr>
            <w:rStyle w:val="Hyperlink"/>
            <w:noProof/>
          </w:rPr>
          <w:t xml:space="preserve">Sottoscrizione Mensile di 420.000 Transazioni </w:t>
        </w:r>
        <w:r w:rsidR="00E376AE">
          <w:rPr>
            <w:rStyle w:val="Hyperlink"/>
            <w:noProof/>
          </w:rPr>
          <w:br/>
        </w:r>
        <w:r w:rsidR="00B8097A" w:rsidRPr="00FB393A">
          <w:rPr>
            <w:rStyle w:val="Hyperlink"/>
            <w:noProof/>
          </w:rPr>
          <w:t xml:space="preserve">(e quantità superiore) per l’Utilizzo del Sito Web Pubblico </w:t>
        </w:r>
        <w:r w:rsidR="00E376AE">
          <w:rPr>
            <w:rStyle w:val="Hyperlink"/>
            <w:noProof/>
          </w:rPr>
          <w:br/>
        </w:r>
        <w:r w:rsidR="00B8097A" w:rsidRPr="00FB393A">
          <w:rPr>
            <w:rStyle w:val="Hyperlink"/>
            <w:noProof/>
          </w:rPr>
          <w:t>di Bing Maps</w:t>
        </w:r>
        <w:r w:rsidR="00B8097A">
          <w:rPr>
            <w:noProof/>
            <w:webHidden/>
          </w:rPr>
          <w:tab/>
        </w:r>
        <w:r w:rsidR="00B8097A">
          <w:rPr>
            <w:noProof/>
            <w:webHidden/>
          </w:rPr>
          <w:fldChar w:fldCharType="begin"/>
        </w:r>
        <w:r w:rsidR="00B8097A">
          <w:rPr>
            <w:noProof/>
            <w:webHidden/>
          </w:rPr>
          <w:instrText xml:space="preserve"> PAGEREF _Toc411101656 \h </w:instrText>
        </w:r>
        <w:r w:rsidR="00B8097A">
          <w:rPr>
            <w:noProof/>
            <w:webHidden/>
          </w:rPr>
        </w:r>
        <w:r w:rsidR="00B8097A">
          <w:rPr>
            <w:noProof/>
            <w:webHidden/>
          </w:rPr>
          <w:fldChar w:fldCharType="separate"/>
        </w:r>
        <w:r w:rsidR="00DF5A18">
          <w:rPr>
            <w:noProof/>
            <w:webHidden/>
          </w:rPr>
          <w:t>63</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57" w:history="1">
        <w:r w:rsidR="00B8097A" w:rsidRPr="00FB393A">
          <w:rPr>
            <w:rStyle w:val="Hyperlink"/>
            <w:noProof/>
          </w:rPr>
          <w:t>Forefront Online</w:t>
        </w:r>
        <w:r w:rsidR="00B8097A">
          <w:rPr>
            <w:noProof/>
            <w:webHidden/>
          </w:rPr>
          <w:tab/>
        </w:r>
        <w:r w:rsidR="00B8097A">
          <w:rPr>
            <w:noProof/>
            <w:webHidden/>
          </w:rPr>
          <w:fldChar w:fldCharType="begin"/>
        </w:r>
        <w:r w:rsidR="00B8097A">
          <w:rPr>
            <w:noProof/>
            <w:webHidden/>
          </w:rPr>
          <w:instrText xml:space="preserve"> PAGEREF _Toc411101657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58" w:history="1">
        <w:r w:rsidR="00B8097A" w:rsidRPr="00FB393A">
          <w:rPr>
            <w:rStyle w:val="Hyperlink"/>
            <w:noProof/>
          </w:rPr>
          <w:t xml:space="preserve">Forefront Protection 2010 per SharePoint per Siti Internet </w:t>
        </w:r>
        <w:r w:rsidR="00E376AE">
          <w:rPr>
            <w:rStyle w:val="Hyperlink"/>
            <w:noProof/>
          </w:rPr>
          <w:br/>
        </w:r>
        <w:r w:rsidR="00B8097A" w:rsidRPr="00FB393A">
          <w:rPr>
            <w:rStyle w:val="Hyperlink"/>
            <w:noProof/>
          </w:rPr>
          <w:t>(SL Add-on)</w:t>
        </w:r>
        <w:r w:rsidR="00B8097A">
          <w:rPr>
            <w:noProof/>
            <w:webHidden/>
          </w:rPr>
          <w:tab/>
        </w:r>
        <w:r w:rsidR="00B8097A">
          <w:rPr>
            <w:noProof/>
            <w:webHidden/>
          </w:rPr>
          <w:fldChar w:fldCharType="begin"/>
        </w:r>
        <w:r w:rsidR="00B8097A">
          <w:rPr>
            <w:noProof/>
            <w:webHidden/>
          </w:rPr>
          <w:instrText xml:space="preserve"> PAGEREF _Toc411101658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59" w:history="1">
        <w:r w:rsidR="00B8097A" w:rsidRPr="00FB393A">
          <w:rPr>
            <w:rStyle w:val="Hyperlink"/>
            <w:noProof/>
          </w:rPr>
          <w:t>Microsoft Learning</w:t>
        </w:r>
        <w:r w:rsidR="00B8097A">
          <w:rPr>
            <w:noProof/>
            <w:webHidden/>
          </w:rPr>
          <w:tab/>
        </w:r>
        <w:r w:rsidR="00B8097A">
          <w:rPr>
            <w:noProof/>
            <w:webHidden/>
          </w:rPr>
          <w:fldChar w:fldCharType="begin"/>
        </w:r>
        <w:r w:rsidR="00B8097A">
          <w:rPr>
            <w:noProof/>
            <w:webHidden/>
          </w:rPr>
          <w:instrText xml:space="preserve"> PAGEREF _Toc411101659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60" w:history="1">
        <w:r w:rsidR="00B8097A" w:rsidRPr="00FB393A">
          <w:rPr>
            <w:rStyle w:val="Hyperlink"/>
            <w:noProof/>
          </w:rPr>
          <w:t>Microsoft Learning E-Reference Library (SL per Utente)</w:t>
        </w:r>
        <w:r w:rsidR="00B8097A">
          <w:rPr>
            <w:noProof/>
            <w:webHidden/>
          </w:rPr>
          <w:tab/>
        </w:r>
        <w:r w:rsidR="00B8097A">
          <w:rPr>
            <w:noProof/>
            <w:webHidden/>
          </w:rPr>
          <w:fldChar w:fldCharType="begin"/>
        </w:r>
        <w:r w:rsidR="00B8097A">
          <w:rPr>
            <w:noProof/>
            <w:webHidden/>
          </w:rPr>
          <w:instrText xml:space="preserve"> PAGEREF _Toc411101660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61" w:history="1">
        <w:r w:rsidR="00B8097A" w:rsidRPr="00FB393A">
          <w:rPr>
            <w:rStyle w:val="Hyperlink"/>
            <w:noProof/>
          </w:rPr>
          <w:t>Microsoft Learning IT Academy (SL per Utente)</w:t>
        </w:r>
        <w:r w:rsidR="00B8097A">
          <w:rPr>
            <w:noProof/>
            <w:webHidden/>
          </w:rPr>
          <w:tab/>
        </w:r>
        <w:r w:rsidR="00B8097A">
          <w:rPr>
            <w:noProof/>
            <w:webHidden/>
          </w:rPr>
          <w:fldChar w:fldCharType="begin"/>
        </w:r>
        <w:r w:rsidR="00B8097A">
          <w:rPr>
            <w:noProof/>
            <w:webHidden/>
          </w:rPr>
          <w:instrText xml:space="preserve"> PAGEREF _Toc411101661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62" w:history="1">
        <w:r w:rsidR="00B8097A" w:rsidRPr="00FB393A">
          <w:rPr>
            <w:rStyle w:val="Hyperlink"/>
            <w:noProof/>
          </w:rPr>
          <w:t>Microsoft Learning MCP 1 Exam Vouchers (SL Servizi)</w:t>
        </w:r>
        <w:r w:rsidR="00B8097A">
          <w:rPr>
            <w:noProof/>
            <w:webHidden/>
          </w:rPr>
          <w:tab/>
        </w:r>
        <w:r w:rsidR="00B8097A">
          <w:rPr>
            <w:noProof/>
            <w:webHidden/>
          </w:rPr>
          <w:fldChar w:fldCharType="begin"/>
        </w:r>
        <w:r w:rsidR="00B8097A">
          <w:rPr>
            <w:noProof/>
            <w:webHidden/>
          </w:rPr>
          <w:instrText xml:space="preserve"> PAGEREF _Toc411101662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63" w:history="1">
        <w:r w:rsidR="00B8097A" w:rsidRPr="00FB393A">
          <w:rPr>
            <w:rStyle w:val="Hyperlink"/>
            <w:noProof/>
          </w:rPr>
          <w:t>Microsoft Learning MCP 30 Exam Vouchers (SL per Utente)</w:t>
        </w:r>
        <w:r w:rsidR="00B8097A">
          <w:rPr>
            <w:noProof/>
            <w:webHidden/>
          </w:rPr>
          <w:tab/>
        </w:r>
        <w:r w:rsidR="00B8097A">
          <w:rPr>
            <w:noProof/>
            <w:webHidden/>
          </w:rPr>
          <w:fldChar w:fldCharType="begin"/>
        </w:r>
        <w:r w:rsidR="00B8097A">
          <w:rPr>
            <w:noProof/>
            <w:webHidden/>
          </w:rPr>
          <w:instrText xml:space="preserve"> PAGEREF _Toc411101663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64" w:history="1">
        <w:r w:rsidR="00B8097A" w:rsidRPr="00FB393A">
          <w:rPr>
            <w:rStyle w:val="Hyperlink"/>
            <w:noProof/>
          </w:rPr>
          <w:t>Microsoft Learning MOS 500 Exam Site License (SL Servizi)</w:t>
        </w:r>
        <w:r w:rsidR="00B8097A">
          <w:rPr>
            <w:noProof/>
            <w:webHidden/>
          </w:rPr>
          <w:tab/>
        </w:r>
        <w:r w:rsidR="00B8097A">
          <w:rPr>
            <w:noProof/>
            <w:webHidden/>
          </w:rPr>
          <w:fldChar w:fldCharType="begin"/>
        </w:r>
        <w:r w:rsidR="00B8097A">
          <w:rPr>
            <w:noProof/>
            <w:webHidden/>
          </w:rPr>
          <w:instrText xml:space="preserve"> PAGEREF _Toc411101664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65" w:history="1">
        <w:r w:rsidR="00B8097A" w:rsidRPr="00FB393A">
          <w:rPr>
            <w:rStyle w:val="Hyperlink"/>
            <w:noProof/>
          </w:rPr>
          <w:t>Microsoft Learning MTA 250 Exam Site License (SL Servizi)</w:t>
        </w:r>
        <w:r w:rsidR="00B8097A">
          <w:rPr>
            <w:noProof/>
            <w:webHidden/>
          </w:rPr>
          <w:tab/>
        </w:r>
        <w:r w:rsidR="00B8097A">
          <w:rPr>
            <w:noProof/>
            <w:webHidden/>
          </w:rPr>
          <w:fldChar w:fldCharType="begin"/>
        </w:r>
        <w:r w:rsidR="00B8097A">
          <w:rPr>
            <w:noProof/>
            <w:webHidden/>
          </w:rPr>
          <w:instrText xml:space="preserve"> PAGEREF _Toc411101665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66" w:history="1">
        <w:r w:rsidR="00B8097A" w:rsidRPr="00FB393A">
          <w:rPr>
            <w:rStyle w:val="Hyperlink"/>
            <w:noProof/>
          </w:rPr>
          <w:t>Microsoft Translator</w:t>
        </w:r>
        <w:r w:rsidR="00B8097A">
          <w:rPr>
            <w:noProof/>
            <w:webHidden/>
          </w:rPr>
          <w:tab/>
        </w:r>
        <w:r w:rsidR="00B8097A">
          <w:rPr>
            <w:noProof/>
            <w:webHidden/>
          </w:rPr>
          <w:fldChar w:fldCharType="begin"/>
        </w:r>
        <w:r w:rsidR="00B8097A">
          <w:rPr>
            <w:noProof/>
            <w:webHidden/>
          </w:rPr>
          <w:instrText xml:space="preserve"> PAGEREF _Toc411101666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67" w:history="1">
        <w:r w:rsidR="00B8097A" w:rsidRPr="00FB393A">
          <w:rPr>
            <w:rStyle w:val="Hyperlink"/>
            <w:noProof/>
          </w:rPr>
          <w:t>Microsoft Translator API</w:t>
        </w:r>
        <w:r w:rsidR="00B8097A">
          <w:rPr>
            <w:noProof/>
            <w:webHidden/>
          </w:rPr>
          <w:tab/>
        </w:r>
        <w:r w:rsidR="00B8097A">
          <w:rPr>
            <w:noProof/>
            <w:webHidden/>
          </w:rPr>
          <w:fldChar w:fldCharType="begin"/>
        </w:r>
        <w:r w:rsidR="00B8097A">
          <w:rPr>
            <w:noProof/>
            <w:webHidden/>
          </w:rPr>
          <w:instrText xml:space="preserve"> PAGEREF _Toc411101667 \h </w:instrText>
        </w:r>
        <w:r w:rsidR="00B8097A">
          <w:rPr>
            <w:noProof/>
            <w:webHidden/>
          </w:rPr>
        </w:r>
        <w:r w:rsidR="00B8097A">
          <w:rPr>
            <w:noProof/>
            <w:webHidden/>
          </w:rPr>
          <w:fldChar w:fldCharType="separate"/>
        </w:r>
        <w:r w:rsidR="00DF5A18">
          <w:rPr>
            <w:noProof/>
            <w:webHidden/>
          </w:rPr>
          <w:t>64</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68" w:history="1">
        <w:r w:rsidR="00B8097A" w:rsidRPr="00FB393A">
          <w:rPr>
            <w:rStyle w:val="Hyperlink"/>
            <w:noProof/>
          </w:rPr>
          <w:t>Power BI per Office 365</w:t>
        </w:r>
        <w:r w:rsidR="00B8097A">
          <w:rPr>
            <w:noProof/>
            <w:webHidden/>
          </w:rPr>
          <w:tab/>
        </w:r>
        <w:r w:rsidR="00B8097A">
          <w:rPr>
            <w:noProof/>
            <w:webHidden/>
          </w:rPr>
          <w:fldChar w:fldCharType="begin"/>
        </w:r>
        <w:r w:rsidR="00B8097A">
          <w:rPr>
            <w:noProof/>
            <w:webHidden/>
          </w:rPr>
          <w:instrText xml:space="preserve"> PAGEREF _Toc411101668 \h </w:instrText>
        </w:r>
        <w:r w:rsidR="00B8097A">
          <w:rPr>
            <w:noProof/>
            <w:webHidden/>
          </w:rPr>
        </w:r>
        <w:r w:rsidR="00B8097A">
          <w:rPr>
            <w:noProof/>
            <w:webHidden/>
          </w:rPr>
          <w:fldChar w:fldCharType="separate"/>
        </w:r>
        <w:r w:rsidR="00DF5A18">
          <w:rPr>
            <w:noProof/>
            <w:webHidden/>
          </w:rPr>
          <w:t>65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69" w:history="1">
        <w:r w:rsidR="00B8097A" w:rsidRPr="00FB393A">
          <w:rPr>
            <w:rStyle w:val="Hyperlink"/>
            <w:noProof/>
          </w:rPr>
          <w:t>Power BI per Office 365</w:t>
        </w:r>
        <w:r w:rsidR="00B8097A">
          <w:rPr>
            <w:noProof/>
            <w:webHidden/>
          </w:rPr>
          <w:tab/>
        </w:r>
        <w:r w:rsidR="00B8097A">
          <w:rPr>
            <w:noProof/>
            <w:webHidden/>
          </w:rPr>
          <w:fldChar w:fldCharType="begin"/>
        </w:r>
        <w:r w:rsidR="00B8097A">
          <w:rPr>
            <w:noProof/>
            <w:webHidden/>
          </w:rPr>
          <w:instrText xml:space="preserve"> PAGEREF _Toc411101669 \h </w:instrText>
        </w:r>
        <w:r w:rsidR="00B8097A">
          <w:rPr>
            <w:noProof/>
            <w:webHidden/>
          </w:rPr>
        </w:r>
        <w:r w:rsidR="00B8097A">
          <w:rPr>
            <w:noProof/>
            <w:webHidden/>
          </w:rPr>
          <w:fldChar w:fldCharType="separate"/>
        </w:r>
        <w:r w:rsidR="00DF5A18">
          <w:rPr>
            <w:noProof/>
            <w:webHidden/>
          </w:rPr>
          <w:t>65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70" w:history="1">
        <w:r w:rsidR="00B8097A" w:rsidRPr="00FB393A">
          <w:rPr>
            <w:rStyle w:val="Hyperlink"/>
            <w:noProof/>
          </w:rPr>
          <w:t>Power BI per Office 365 A</w:t>
        </w:r>
        <w:r w:rsidR="00B8097A">
          <w:rPr>
            <w:noProof/>
            <w:webHidden/>
          </w:rPr>
          <w:tab/>
        </w:r>
        <w:r w:rsidR="00B8097A">
          <w:rPr>
            <w:noProof/>
            <w:webHidden/>
          </w:rPr>
          <w:fldChar w:fldCharType="begin"/>
        </w:r>
        <w:r w:rsidR="00B8097A">
          <w:rPr>
            <w:noProof/>
            <w:webHidden/>
          </w:rPr>
          <w:instrText xml:space="preserve"> PAGEREF _Toc411101670 \h </w:instrText>
        </w:r>
        <w:r w:rsidR="00B8097A">
          <w:rPr>
            <w:noProof/>
            <w:webHidden/>
          </w:rPr>
        </w:r>
        <w:r w:rsidR="00B8097A">
          <w:rPr>
            <w:noProof/>
            <w:webHidden/>
          </w:rPr>
          <w:fldChar w:fldCharType="separate"/>
        </w:r>
        <w:r w:rsidR="00DF5A18">
          <w:rPr>
            <w:noProof/>
            <w:webHidden/>
          </w:rPr>
          <w:t>65</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71" w:history="1">
        <w:r w:rsidR="00B8097A" w:rsidRPr="00FB393A">
          <w:rPr>
            <w:rStyle w:val="Hyperlink"/>
            <w:noProof/>
          </w:rPr>
          <w:t>System Center Endpoint Protection</w:t>
        </w:r>
        <w:r w:rsidR="00B8097A">
          <w:rPr>
            <w:noProof/>
            <w:webHidden/>
          </w:rPr>
          <w:tab/>
        </w:r>
        <w:r w:rsidR="00B8097A">
          <w:rPr>
            <w:noProof/>
            <w:webHidden/>
          </w:rPr>
          <w:fldChar w:fldCharType="begin"/>
        </w:r>
        <w:r w:rsidR="00B8097A">
          <w:rPr>
            <w:noProof/>
            <w:webHidden/>
          </w:rPr>
          <w:instrText xml:space="preserve"> PAGEREF _Toc411101671 \h </w:instrText>
        </w:r>
        <w:r w:rsidR="00B8097A">
          <w:rPr>
            <w:noProof/>
            <w:webHidden/>
          </w:rPr>
        </w:r>
        <w:r w:rsidR="00B8097A">
          <w:rPr>
            <w:noProof/>
            <w:webHidden/>
          </w:rPr>
          <w:fldChar w:fldCharType="separate"/>
        </w:r>
        <w:r w:rsidR="00DF5A18">
          <w:rPr>
            <w:noProof/>
            <w:webHidden/>
          </w:rPr>
          <w:t>65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72" w:history="1">
        <w:r w:rsidR="00B8097A" w:rsidRPr="00FB393A">
          <w:rPr>
            <w:rStyle w:val="Hyperlink"/>
            <w:noProof/>
          </w:rPr>
          <w:t xml:space="preserve">System Center 2012 R2 Endpoint Protection </w:t>
        </w:r>
        <w:r w:rsidR="00E376AE">
          <w:rPr>
            <w:rStyle w:val="Hyperlink"/>
            <w:noProof/>
          </w:rPr>
          <w:br/>
        </w:r>
        <w:r w:rsidR="00B8097A" w:rsidRPr="00FB393A">
          <w:rPr>
            <w:rStyle w:val="Hyperlink"/>
            <w:noProof/>
          </w:rPr>
          <w:t>(SL per Dispositivo o Utente)</w:t>
        </w:r>
        <w:r w:rsidR="00B8097A">
          <w:rPr>
            <w:noProof/>
            <w:webHidden/>
          </w:rPr>
          <w:tab/>
        </w:r>
        <w:r w:rsidR="00B8097A">
          <w:rPr>
            <w:noProof/>
            <w:webHidden/>
          </w:rPr>
          <w:fldChar w:fldCharType="begin"/>
        </w:r>
        <w:r w:rsidR="00B8097A">
          <w:rPr>
            <w:noProof/>
            <w:webHidden/>
          </w:rPr>
          <w:instrText xml:space="preserve"> PAGEREF _Toc411101672 \h </w:instrText>
        </w:r>
        <w:r w:rsidR="00B8097A">
          <w:rPr>
            <w:noProof/>
            <w:webHidden/>
          </w:rPr>
        </w:r>
        <w:r w:rsidR="00B8097A">
          <w:rPr>
            <w:noProof/>
            <w:webHidden/>
          </w:rPr>
          <w:fldChar w:fldCharType="separate"/>
        </w:r>
        <w:r w:rsidR="00DF5A18">
          <w:rPr>
            <w:noProof/>
            <w:webHidden/>
          </w:rPr>
          <w:t>65</w:t>
        </w:r>
        <w:r w:rsidR="00B8097A">
          <w:rPr>
            <w:noProof/>
            <w:webHidden/>
          </w:rPr>
          <w:fldChar w:fldCharType="end"/>
        </w:r>
      </w:hyperlink>
    </w:p>
    <w:p w:rsidR="00B8097A" w:rsidRDefault="0049004B">
      <w:pPr>
        <w:pStyle w:val="TOC4"/>
        <w:tabs>
          <w:tab w:val="right" w:leader="dot" w:pos="5030"/>
        </w:tabs>
        <w:rPr>
          <w:rFonts w:eastAsiaTheme="minorEastAsia"/>
          <w:smallCaps w:val="0"/>
          <w:noProof/>
          <w:sz w:val="22"/>
          <w:lang w:val="en-US" w:eastAsia="en-US" w:bidi="ar-SA"/>
        </w:rPr>
      </w:pPr>
      <w:hyperlink w:anchor="_Toc411101673" w:history="1">
        <w:r w:rsidR="00B8097A" w:rsidRPr="00FB393A">
          <w:rPr>
            <w:rStyle w:val="Hyperlink"/>
            <w:noProof/>
          </w:rPr>
          <w:t>Yammer Enterprise</w:t>
        </w:r>
        <w:r w:rsidR="00B8097A">
          <w:rPr>
            <w:noProof/>
            <w:webHidden/>
          </w:rPr>
          <w:tab/>
        </w:r>
        <w:r w:rsidR="00B8097A">
          <w:rPr>
            <w:noProof/>
            <w:webHidden/>
          </w:rPr>
          <w:fldChar w:fldCharType="begin"/>
        </w:r>
        <w:r w:rsidR="00B8097A">
          <w:rPr>
            <w:noProof/>
            <w:webHidden/>
          </w:rPr>
          <w:instrText xml:space="preserve"> PAGEREF _Toc411101673 \h </w:instrText>
        </w:r>
        <w:r w:rsidR="00B8097A">
          <w:rPr>
            <w:noProof/>
            <w:webHidden/>
          </w:rPr>
        </w:r>
        <w:r w:rsidR="00B8097A">
          <w:rPr>
            <w:noProof/>
            <w:webHidden/>
          </w:rPr>
          <w:fldChar w:fldCharType="separate"/>
        </w:r>
        <w:r w:rsidR="00DF5A18">
          <w:rPr>
            <w:noProof/>
            <w:webHidden/>
          </w:rPr>
          <w:t>65</w:t>
        </w:r>
        <w:r w:rsidR="00B8097A">
          <w:rPr>
            <w:noProof/>
            <w:webHidden/>
          </w:rPr>
          <w:fldChar w:fldCharType="end"/>
        </w:r>
      </w:hyperlink>
    </w:p>
    <w:p w:rsidR="00B8097A" w:rsidRDefault="0049004B">
      <w:pPr>
        <w:pStyle w:val="TOC6"/>
        <w:tabs>
          <w:tab w:val="right" w:leader="dot" w:pos="5030"/>
        </w:tabs>
        <w:rPr>
          <w:rFonts w:eastAsiaTheme="minorEastAsia"/>
          <w:noProof/>
          <w:sz w:val="22"/>
          <w:lang w:val="en-US" w:eastAsia="en-US" w:bidi="ar-SA"/>
        </w:rPr>
      </w:pPr>
      <w:hyperlink w:anchor="_Toc411101674" w:history="1">
        <w:r w:rsidR="00B8097A" w:rsidRPr="00FB393A">
          <w:rPr>
            <w:rStyle w:val="Hyperlink"/>
            <w:noProof/>
          </w:rPr>
          <w:t>Yammer Enterprise</w:t>
        </w:r>
        <w:r w:rsidR="00B8097A">
          <w:rPr>
            <w:noProof/>
            <w:webHidden/>
          </w:rPr>
          <w:tab/>
        </w:r>
        <w:r w:rsidR="00B8097A">
          <w:rPr>
            <w:noProof/>
            <w:webHidden/>
          </w:rPr>
          <w:fldChar w:fldCharType="begin"/>
        </w:r>
        <w:r w:rsidR="00B8097A">
          <w:rPr>
            <w:noProof/>
            <w:webHidden/>
          </w:rPr>
          <w:instrText xml:space="preserve"> PAGEREF _Toc411101674 \h </w:instrText>
        </w:r>
        <w:r w:rsidR="00B8097A">
          <w:rPr>
            <w:noProof/>
            <w:webHidden/>
          </w:rPr>
        </w:r>
        <w:r w:rsidR="00B8097A">
          <w:rPr>
            <w:noProof/>
            <w:webHidden/>
          </w:rPr>
          <w:fldChar w:fldCharType="separate"/>
        </w:r>
        <w:r w:rsidR="00DF5A18">
          <w:rPr>
            <w:noProof/>
            <w:webHidden/>
          </w:rPr>
          <w:t>65</w:t>
        </w:r>
        <w:r w:rsidR="00B8097A">
          <w:rPr>
            <w:noProof/>
            <w:webHidden/>
          </w:rPr>
          <w:fldChar w:fldCharType="end"/>
        </w:r>
      </w:hyperlink>
    </w:p>
    <w:p w:rsidR="00B8097A" w:rsidRDefault="0049004B">
      <w:pPr>
        <w:pStyle w:val="TOC1"/>
        <w:tabs>
          <w:tab w:val="right" w:leader="dot" w:pos="5030"/>
        </w:tabs>
        <w:rPr>
          <w:rFonts w:eastAsiaTheme="minorEastAsia"/>
          <w:b w:val="0"/>
          <w:caps w:val="0"/>
          <w:noProof/>
          <w:sz w:val="22"/>
          <w:lang w:val="en-US" w:eastAsia="en-US" w:bidi="ar-SA"/>
        </w:rPr>
      </w:pPr>
      <w:hyperlink w:anchor="_Toc411101675" w:history="1">
        <w:r w:rsidR="00B8097A" w:rsidRPr="00FB393A">
          <w:rPr>
            <w:rStyle w:val="Hyperlink"/>
            <w:noProof/>
          </w:rPr>
          <w:t>Software Assurance</w:t>
        </w:r>
        <w:r w:rsidR="00B8097A">
          <w:rPr>
            <w:noProof/>
            <w:webHidden/>
          </w:rPr>
          <w:tab/>
        </w:r>
        <w:r w:rsidR="00B8097A">
          <w:rPr>
            <w:noProof/>
            <w:webHidden/>
          </w:rPr>
          <w:fldChar w:fldCharType="begin"/>
        </w:r>
        <w:r w:rsidR="00B8097A">
          <w:rPr>
            <w:noProof/>
            <w:webHidden/>
          </w:rPr>
          <w:instrText xml:space="preserve"> PAGEREF _Toc411101675 \h </w:instrText>
        </w:r>
        <w:r w:rsidR="00B8097A">
          <w:rPr>
            <w:noProof/>
            <w:webHidden/>
          </w:rPr>
        </w:r>
        <w:r w:rsidR="00B8097A">
          <w:rPr>
            <w:noProof/>
            <w:webHidden/>
          </w:rPr>
          <w:fldChar w:fldCharType="separate"/>
        </w:r>
        <w:r w:rsidR="00DF5A18">
          <w:rPr>
            <w:noProof/>
            <w:webHidden/>
          </w:rPr>
          <w:t>66</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676" w:history="1">
        <w:r w:rsidR="00B8097A" w:rsidRPr="00FB393A">
          <w:rPr>
            <w:rStyle w:val="Hyperlink"/>
            <w:noProof/>
          </w:rPr>
          <w:t>Acquisto di Software Assurance</w:t>
        </w:r>
        <w:r w:rsidR="00B8097A">
          <w:rPr>
            <w:noProof/>
            <w:webHidden/>
          </w:rPr>
          <w:tab/>
        </w:r>
        <w:r w:rsidR="00B8097A">
          <w:rPr>
            <w:noProof/>
            <w:webHidden/>
          </w:rPr>
          <w:fldChar w:fldCharType="begin"/>
        </w:r>
        <w:r w:rsidR="00B8097A">
          <w:rPr>
            <w:noProof/>
            <w:webHidden/>
          </w:rPr>
          <w:instrText xml:space="preserve"> PAGEREF _Toc411101676 \h </w:instrText>
        </w:r>
        <w:r w:rsidR="00B8097A">
          <w:rPr>
            <w:noProof/>
            <w:webHidden/>
          </w:rPr>
        </w:r>
        <w:r w:rsidR="00B8097A">
          <w:rPr>
            <w:noProof/>
            <w:webHidden/>
          </w:rPr>
          <w:fldChar w:fldCharType="separate"/>
        </w:r>
        <w:r w:rsidR="00DF5A18">
          <w:rPr>
            <w:noProof/>
            <w:webHidden/>
          </w:rPr>
          <w:t>66</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677" w:history="1">
        <w:r w:rsidR="00B8097A" w:rsidRPr="00FB393A">
          <w:rPr>
            <w:rStyle w:val="Hyperlink"/>
            <w:noProof/>
          </w:rPr>
          <w:t>Rinnovo di Software Assurance</w:t>
        </w:r>
        <w:r w:rsidR="00B8097A">
          <w:rPr>
            <w:noProof/>
            <w:webHidden/>
          </w:rPr>
          <w:tab/>
        </w:r>
        <w:r w:rsidR="00B8097A">
          <w:rPr>
            <w:noProof/>
            <w:webHidden/>
          </w:rPr>
          <w:fldChar w:fldCharType="begin"/>
        </w:r>
        <w:r w:rsidR="00B8097A">
          <w:rPr>
            <w:noProof/>
            <w:webHidden/>
          </w:rPr>
          <w:instrText xml:space="preserve"> PAGEREF _Toc411101677 \h </w:instrText>
        </w:r>
        <w:r w:rsidR="00B8097A">
          <w:rPr>
            <w:noProof/>
            <w:webHidden/>
          </w:rPr>
        </w:r>
        <w:r w:rsidR="00B8097A">
          <w:rPr>
            <w:noProof/>
            <w:webHidden/>
          </w:rPr>
          <w:fldChar w:fldCharType="separate"/>
        </w:r>
        <w:r w:rsidR="00DF5A18">
          <w:rPr>
            <w:noProof/>
            <w:webHidden/>
          </w:rPr>
          <w:t>66</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678" w:history="1">
        <w:r w:rsidR="00B8097A" w:rsidRPr="00FB393A">
          <w:rPr>
            <w:rStyle w:val="Hyperlink"/>
            <w:noProof/>
          </w:rPr>
          <w:t>Licenze di Migrazione per Prodotti Interrotti o End-of-Life</w:t>
        </w:r>
        <w:r w:rsidR="00B8097A">
          <w:rPr>
            <w:noProof/>
            <w:webHidden/>
          </w:rPr>
          <w:tab/>
        </w:r>
        <w:r w:rsidR="00B8097A">
          <w:rPr>
            <w:noProof/>
            <w:webHidden/>
          </w:rPr>
          <w:fldChar w:fldCharType="begin"/>
        </w:r>
        <w:r w:rsidR="00B8097A">
          <w:rPr>
            <w:noProof/>
            <w:webHidden/>
          </w:rPr>
          <w:instrText xml:space="preserve"> PAGEREF _Toc411101678 \h </w:instrText>
        </w:r>
        <w:r w:rsidR="00B8097A">
          <w:rPr>
            <w:noProof/>
            <w:webHidden/>
          </w:rPr>
        </w:r>
        <w:r w:rsidR="00B8097A">
          <w:rPr>
            <w:noProof/>
            <w:webHidden/>
          </w:rPr>
          <w:fldChar w:fldCharType="separate"/>
        </w:r>
        <w:r w:rsidR="00DF5A18">
          <w:rPr>
            <w:noProof/>
            <w:webHidden/>
          </w:rPr>
          <w:t>67</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679" w:history="1">
        <w:r w:rsidR="00B8097A" w:rsidRPr="00FB393A">
          <w:rPr>
            <w:rStyle w:val="Hyperlink"/>
            <w:noProof/>
          </w:rPr>
          <w:t>Vantaggi di Software Assurance</w:t>
        </w:r>
        <w:r w:rsidR="00B8097A">
          <w:rPr>
            <w:noProof/>
            <w:webHidden/>
          </w:rPr>
          <w:tab/>
        </w:r>
        <w:r w:rsidR="00B8097A">
          <w:rPr>
            <w:noProof/>
            <w:webHidden/>
          </w:rPr>
          <w:fldChar w:fldCharType="begin"/>
        </w:r>
        <w:r w:rsidR="00B8097A">
          <w:rPr>
            <w:noProof/>
            <w:webHidden/>
          </w:rPr>
          <w:instrText xml:space="preserve"> PAGEREF _Toc411101679 \h </w:instrText>
        </w:r>
        <w:r w:rsidR="00B8097A">
          <w:rPr>
            <w:noProof/>
            <w:webHidden/>
          </w:rPr>
        </w:r>
        <w:r w:rsidR="00B8097A">
          <w:rPr>
            <w:noProof/>
            <w:webHidden/>
          </w:rPr>
          <w:fldChar w:fldCharType="separate"/>
        </w:r>
        <w:r w:rsidR="00DF5A18">
          <w:rPr>
            <w:noProof/>
            <w:webHidden/>
          </w:rPr>
          <w:t>68</w:t>
        </w:r>
        <w:r w:rsidR="00B8097A">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0" w:history="1">
        <w:r w:rsidR="00B8097A" w:rsidRPr="00284172">
          <w:rPr>
            <w:rStyle w:val="Hyperlink"/>
            <w:noProof/>
          </w:rPr>
          <w:t>Diritti su Versioni Nuove</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_Toc411101680 \h </w:instrText>
        </w:r>
        <w:r w:rsidR="00B8097A" w:rsidRPr="00284172">
          <w:rPr>
            <w:noProof/>
            <w:webHidden/>
          </w:rPr>
        </w:r>
        <w:r w:rsidR="00B8097A" w:rsidRPr="00284172">
          <w:rPr>
            <w:noProof/>
            <w:webHidden/>
          </w:rPr>
          <w:fldChar w:fldCharType="separate"/>
        </w:r>
        <w:r w:rsidR="00DF5A18">
          <w:rPr>
            <w:noProof/>
            <w:webHidden/>
          </w:rPr>
          <w:t>69</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1" w:history="1">
        <w:r w:rsidR="00B8097A" w:rsidRPr="00284172">
          <w:rPr>
            <w:rStyle w:val="Hyperlink"/>
            <w:noProof/>
          </w:rPr>
          <w:t>Office Multi Language Pack</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_Toc411101681 \h </w:instrText>
        </w:r>
        <w:r w:rsidR="00B8097A" w:rsidRPr="00284172">
          <w:rPr>
            <w:noProof/>
            <w:webHidden/>
          </w:rPr>
        </w:r>
        <w:r w:rsidR="00B8097A" w:rsidRPr="00284172">
          <w:rPr>
            <w:noProof/>
            <w:webHidden/>
          </w:rPr>
          <w:fldChar w:fldCharType="separate"/>
        </w:r>
        <w:r w:rsidR="00DF5A18">
          <w:rPr>
            <w:noProof/>
            <w:webHidden/>
          </w:rPr>
          <w:t>69</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2" w:history="1">
        <w:r w:rsidR="00B8097A" w:rsidRPr="00284172">
          <w:rPr>
            <w:rStyle w:val="Hyperlink"/>
            <w:noProof/>
          </w:rPr>
          <w:t>Office Online</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_Toc411101682 \h </w:instrText>
        </w:r>
        <w:r w:rsidR="00B8097A" w:rsidRPr="00284172">
          <w:rPr>
            <w:noProof/>
            <w:webHidden/>
          </w:rPr>
        </w:r>
        <w:r w:rsidR="00B8097A" w:rsidRPr="00284172">
          <w:rPr>
            <w:noProof/>
            <w:webHidden/>
          </w:rPr>
          <w:fldChar w:fldCharType="separate"/>
        </w:r>
        <w:r w:rsidR="00DF5A18">
          <w:rPr>
            <w:noProof/>
            <w:webHidden/>
          </w:rPr>
          <w:t>69</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3" w:history="1">
        <w:r w:rsidR="00B8097A" w:rsidRPr="00284172">
          <w:rPr>
            <w:rStyle w:val="Hyperlink"/>
            <w:noProof/>
          </w:rPr>
          <w:t>Planning Services</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_Toc411101683 \h </w:instrText>
        </w:r>
        <w:r w:rsidR="00B8097A" w:rsidRPr="00284172">
          <w:rPr>
            <w:noProof/>
            <w:webHidden/>
          </w:rPr>
        </w:r>
        <w:r w:rsidR="00B8097A" w:rsidRPr="00284172">
          <w:rPr>
            <w:noProof/>
            <w:webHidden/>
          </w:rPr>
          <w:fldChar w:fldCharType="separate"/>
        </w:r>
        <w:r w:rsidR="00DF5A18">
          <w:rPr>
            <w:noProof/>
            <w:webHidden/>
          </w:rPr>
          <w:t>70</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4" w:history="1">
        <w:r w:rsidR="00B8097A" w:rsidRPr="00284172">
          <w:rPr>
            <w:rStyle w:val="Hyperlink"/>
            <w:noProof/>
          </w:rPr>
          <w:t>Vantaggi delleEdizioni Enhanced: Windows e Windows Embedded</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_Toc411101684 \h </w:instrText>
        </w:r>
        <w:r w:rsidR="00B8097A" w:rsidRPr="00284172">
          <w:rPr>
            <w:noProof/>
            <w:webHidden/>
          </w:rPr>
        </w:r>
        <w:r w:rsidR="00B8097A" w:rsidRPr="00284172">
          <w:rPr>
            <w:noProof/>
            <w:webHidden/>
          </w:rPr>
          <w:fldChar w:fldCharType="separate"/>
        </w:r>
        <w:r w:rsidR="00DF5A18">
          <w:rPr>
            <w:noProof/>
            <w:webHidden/>
          </w:rPr>
          <w:t>72</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5" w:history="1">
        <w:r w:rsidR="00B8097A" w:rsidRPr="00284172">
          <w:rPr>
            <w:rStyle w:val="Hyperlink"/>
            <w:noProof/>
          </w:rPr>
          <w:t>Enterprise Sideloading</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_Toc411101685 \h </w:instrText>
        </w:r>
        <w:r w:rsidR="00B8097A" w:rsidRPr="00284172">
          <w:rPr>
            <w:noProof/>
            <w:webHidden/>
          </w:rPr>
        </w:r>
        <w:r w:rsidR="00B8097A" w:rsidRPr="00284172">
          <w:rPr>
            <w:noProof/>
            <w:webHidden/>
          </w:rPr>
          <w:fldChar w:fldCharType="separate"/>
        </w:r>
        <w:r w:rsidR="00DF5A18">
          <w:rPr>
            <w:noProof/>
            <w:webHidden/>
          </w:rPr>
          <w:t>72</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6" w:history="1">
        <w:r w:rsidR="00B8097A" w:rsidRPr="00284172">
          <w:rPr>
            <w:rStyle w:val="Hyperlink"/>
            <w:noProof/>
          </w:rPr>
          <w:t xml:space="preserve">Diritti di Acquisto del Componente Aggiuntivo di </w:t>
        </w:r>
        <w:r w:rsidR="00284172">
          <w:rPr>
            <w:rStyle w:val="Hyperlink"/>
            <w:noProof/>
          </w:rPr>
          <w:br/>
        </w:r>
        <w:r w:rsidR="00B8097A" w:rsidRPr="00284172">
          <w:rPr>
            <w:rStyle w:val="Hyperlink"/>
            <w:noProof/>
          </w:rPr>
          <w:t>Windows Software Assurance per Utente</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_Toc411101686 \h </w:instrText>
        </w:r>
        <w:r w:rsidR="00B8097A" w:rsidRPr="00284172">
          <w:rPr>
            <w:noProof/>
            <w:webHidden/>
          </w:rPr>
        </w:r>
        <w:r w:rsidR="00B8097A" w:rsidRPr="00284172">
          <w:rPr>
            <w:noProof/>
            <w:webHidden/>
          </w:rPr>
          <w:fldChar w:fldCharType="separate"/>
        </w:r>
        <w:r w:rsidR="00DF5A18">
          <w:rPr>
            <w:noProof/>
            <w:webHidden/>
          </w:rPr>
          <w:t>72</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7" w:history="1">
        <w:r w:rsidR="00B8097A" w:rsidRPr="00284172">
          <w:rPr>
            <w:rStyle w:val="Hyperlink"/>
            <w:noProof/>
          </w:rPr>
          <w:t>Voucher Corsi</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_Toc411101687 \h </w:instrText>
        </w:r>
        <w:r w:rsidR="00B8097A" w:rsidRPr="00284172">
          <w:rPr>
            <w:noProof/>
            <w:webHidden/>
          </w:rPr>
        </w:r>
        <w:r w:rsidR="00B8097A" w:rsidRPr="00284172">
          <w:rPr>
            <w:noProof/>
            <w:webHidden/>
          </w:rPr>
          <w:fldChar w:fldCharType="separate"/>
        </w:r>
        <w:r w:rsidR="00DF5A18">
          <w:rPr>
            <w:noProof/>
            <w:webHidden/>
          </w:rPr>
          <w:t>72</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8" w:history="1">
        <w:r w:rsidR="00B8097A" w:rsidRPr="00284172">
          <w:rPr>
            <w:rStyle w:val="Hyperlink"/>
            <w:noProof/>
          </w:rPr>
          <w:t>E-Learning</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_Toc411101688 \h </w:instrText>
        </w:r>
        <w:r w:rsidR="00B8097A" w:rsidRPr="00284172">
          <w:rPr>
            <w:noProof/>
            <w:webHidden/>
          </w:rPr>
        </w:r>
        <w:r w:rsidR="00B8097A" w:rsidRPr="00284172">
          <w:rPr>
            <w:noProof/>
            <w:webHidden/>
          </w:rPr>
          <w:fldChar w:fldCharType="separate"/>
        </w:r>
        <w:r w:rsidR="00DF5A18">
          <w:rPr>
            <w:noProof/>
            <w:webHidden/>
          </w:rPr>
          <w:t>73</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89" w:history="1">
        <w:r w:rsidR="00B8097A" w:rsidRPr="00284172">
          <w:rPr>
            <w:rStyle w:val="Hyperlink"/>
            <w:noProof/>
          </w:rPr>
          <w:t>Home Use Program</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_Toc411101689 \h </w:instrText>
        </w:r>
        <w:r w:rsidR="00B8097A" w:rsidRPr="00284172">
          <w:rPr>
            <w:noProof/>
            <w:webHidden/>
          </w:rPr>
        </w:r>
        <w:r w:rsidR="00B8097A" w:rsidRPr="00284172">
          <w:rPr>
            <w:noProof/>
            <w:webHidden/>
          </w:rPr>
          <w:fldChar w:fldCharType="separate"/>
        </w:r>
        <w:r w:rsidR="00DF5A18">
          <w:rPr>
            <w:noProof/>
            <w:webHidden/>
          </w:rPr>
          <w:t>74</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0" w:history="1">
        <w:r w:rsidR="00B8097A" w:rsidRPr="00284172">
          <w:rPr>
            <w:rStyle w:val="Hyperlink"/>
            <w:noProof/>
          </w:rPr>
          <w:t>Enterprise Source Licensing Program</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_Toc411101690 \h </w:instrText>
        </w:r>
        <w:r w:rsidR="00B8097A" w:rsidRPr="00284172">
          <w:rPr>
            <w:noProof/>
            <w:webHidden/>
          </w:rPr>
        </w:r>
        <w:r w:rsidR="00B8097A" w:rsidRPr="00284172">
          <w:rPr>
            <w:noProof/>
            <w:webHidden/>
          </w:rPr>
          <w:fldChar w:fldCharType="separate"/>
        </w:r>
        <w:r w:rsidR="00DF5A18">
          <w:rPr>
            <w:noProof/>
            <w:webHidden/>
          </w:rPr>
          <w:t>75</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1" w:history="1">
        <w:r w:rsidR="00B8097A" w:rsidRPr="00284172">
          <w:rPr>
            <w:rStyle w:val="Hyperlink"/>
            <w:noProof/>
          </w:rPr>
          <w:t>Supporto per la Risoluzione dei Problemi 24x7</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_Toc411101691 \h </w:instrText>
        </w:r>
        <w:r w:rsidR="00B8097A" w:rsidRPr="00284172">
          <w:rPr>
            <w:noProof/>
            <w:webHidden/>
          </w:rPr>
        </w:r>
        <w:r w:rsidR="00B8097A" w:rsidRPr="00284172">
          <w:rPr>
            <w:noProof/>
            <w:webHidden/>
          </w:rPr>
          <w:fldChar w:fldCharType="separate"/>
        </w:r>
        <w:r w:rsidR="00DF5A18">
          <w:rPr>
            <w:noProof/>
            <w:webHidden/>
          </w:rPr>
          <w:t>75</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2" w:history="1">
        <w:r w:rsidR="00B8097A" w:rsidRPr="00284172">
          <w:rPr>
            <w:rStyle w:val="Hyperlink"/>
            <w:noProof/>
          </w:rPr>
          <w:t>System Center Global Service Monitor</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_Toc411101692 \h </w:instrText>
        </w:r>
        <w:r w:rsidR="00B8097A" w:rsidRPr="00284172">
          <w:rPr>
            <w:noProof/>
            <w:webHidden/>
          </w:rPr>
        </w:r>
        <w:r w:rsidR="00B8097A" w:rsidRPr="00284172">
          <w:rPr>
            <w:noProof/>
            <w:webHidden/>
          </w:rPr>
          <w:fldChar w:fldCharType="separate"/>
        </w:r>
        <w:r w:rsidR="00DF5A18">
          <w:rPr>
            <w:noProof/>
            <w:webHidden/>
          </w:rPr>
          <w:t>80</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3" w:history="1">
        <w:r w:rsidR="00B8097A" w:rsidRPr="00284172">
          <w:rPr>
            <w:rStyle w:val="Hyperlink"/>
            <w:noProof/>
          </w:rPr>
          <w:t>Back-up per Ripristino di Emergenza</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_Toc411101693 \h </w:instrText>
        </w:r>
        <w:r w:rsidR="00B8097A" w:rsidRPr="00284172">
          <w:rPr>
            <w:noProof/>
            <w:webHidden/>
          </w:rPr>
        </w:r>
        <w:r w:rsidR="00B8097A" w:rsidRPr="00284172">
          <w:rPr>
            <w:noProof/>
            <w:webHidden/>
          </w:rPr>
          <w:fldChar w:fldCharType="separate"/>
        </w:r>
        <w:r w:rsidR="00DF5A18">
          <w:rPr>
            <w:noProof/>
            <w:webHidden/>
          </w:rPr>
          <w:t>80</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4" w:history="1">
        <w:r w:rsidR="00B8097A" w:rsidRPr="00284172">
          <w:rPr>
            <w:rStyle w:val="Hyperlink"/>
            <w:noProof/>
          </w:rPr>
          <w:t>Servizi in Abbonamento TechNet SA</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_Toc411101694 \h </w:instrText>
        </w:r>
        <w:r w:rsidR="00B8097A" w:rsidRPr="00284172">
          <w:rPr>
            <w:noProof/>
            <w:webHidden/>
          </w:rPr>
        </w:r>
        <w:r w:rsidR="00B8097A" w:rsidRPr="00284172">
          <w:rPr>
            <w:noProof/>
            <w:webHidden/>
          </w:rPr>
          <w:fldChar w:fldCharType="separate"/>
        </w:r>
        <w:r w:rsidR="00DF5A18">
          <w:rPr>
            <w:noProof/>
            <w:webHidden/>
          </w:rPr>
          <w:t>80</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5" w:history="1">
        <w:r w:rsidR="00B8097A" w:rsidRPr="00284172">
          <w:rPr>
            <w:rStyle w:val="Hyperlink"/>
            <w:noProof/>
          </w:rPr>
          <w:t>Windows Thin PC</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_Toc411101695 \h </w:instrText>
        </w:r>
        <w:r w:rsidR="00B8097A" w:rsidRPr="00284172">
          <w:rPr>
            <w:noProof/>
            <w:webHidden/>
          </w:rPr>
        </w:r>
        <w:r w:rsidR="00B8097A" w:rsidRPr="00284172">
          <w:rPr>
            <w:noProof/>
            <w:webHidden/>
          </w:rPr>
          <w:fldChar w:fldCharType="separate"/>
        </w:r>
        <w:r w:rsidR="00DF5A18">
          <w:rPr>
            <w:noProof/>
            <w:webHidden/>
          </w:rPr>
          <w:t>81</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6" w:history="1">
        <w:r w:rsidR="00B8097A" w:rsidRPr="00284172">
          <w:rPr>
            <w:rStyle w:val="Hyperlink"/>
            <w:noProof/>
          </w:rPr>
          <w:t>Supporto Hotfix Esteso</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_Toc411101696 \h </w:instrText>
        </w:r>
        <w:r w:rsidR="00B8097A" w:rsidRPr="00284172">
          <w:rPr>
            <w:noProof/>
            <w:webHidden/>
          </w:rPr>
        </w:r>
        <w:r w:rsidR="00B8097A" w:rsidRPr="00284172">
          <w:rPr>
            <w:noProof/>
            <w:webHidden/>
          </w:rPr>
          <w:fldChar w:fldCharType="separate"/>
        </w:r>
        <w:r w:rsidR="00DF5A18">
          <w:rPr>
            <w:noProof/>
            <w:webHidden/>
          </w:rPr>
          <w:t>81</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7" w:history="1">
        <w:r w:rsidR="00B8097A" w:rsidRPr="00284172">
          <w:rPr>
            <w:rStyle w:val="Hyperlink"/>
            <w:noProof/>
          </w:rPr>
          <w:t>Microsoft Dynamics CustomerSource</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_Toc411101697 \h </w:instrText>
        </w:r>
        <w:r w:rsidR="00B8097A" w:rsidRPr="00284172">
          <w:rPr>
            <w:noProof/>
            <w:webHidden/>
          </w:rPr>
        </w:r>
        <w:r w:rsidR="00B8097A" w:rsidRPr="00284172">
          <w:rPr>
            <w:noProof/>
            <w:webHidden/>
          </w:rPr>
          <w:fldChar w:fldCharType="separate"/>
        </w:r>
        <w:r w:rsidR="00DF5A18">
          <w:rPr>
            <w:noProof/>
            <w:webHidden/>
          </w:rPr>
          <w:t>81</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8" w:history="1">
        <w:r w:rsidR="00B8097A" w:rsidRPr="00284172">
          <w:rPr>
            <w:rStyle w:val="Hyperlink"/>
            <w:noProof/>
          </w:rPr>
          <w:t>Microsoft Desktop Optimization Pack per Software Assurance</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_Toc411101698 \h </w:instrText>
        </w:r>
        <w:r w:rsidR="00B8097A" w:rsidRPr="00284172">
          <w:rPr>
            <w:noProof/>
            <w:webHidden/>
          </w:rPr>
        </w:r>
        <w:r w:rsidR="00B8097A" w:rsidRPr="00284172">
          <w:rPr>
            <w:noProof/>
            <w:webHidden/>
          </w:rPr>
          <w:fldChar w:fldCharType="separate"/>
        </w:r>
        <w:r w:rsidR="00DF5A18">
          <w:rPr>
            <w:noProof/>
            <w:webHidden/>
          </w:rPr>
          <w:t>81</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699" w:history="1">
        <w:r w:rsidR="00B8097A" w:rsidRPr="00284172">
          <w:rPr>
            <w:rStyle w:val="Hyperlink"/>
            <w:noProof/>
          </w:rPr>
          <w:t xml:space="preserve">Diritti di Virtualizzazione per i Desktop con Licenza per </w:t>
        </w:r>
        <w:r w:rsidR="00284172">
          <w:rPr>
            <w:rStyle w:val="Hyperlink"/>
            <w:noProof/>
          </w:rPr>
          <w:br/>
        </w:r>
        <w:r w:rsidR="00B8097A" w:rsidRPr="00284172">
          <w:rPr>
            <w:rStyle w:val="Hyperlink"/>
            <w:noProof/>
          </w:rPr>
          <w:t>Windows e Windows Embedded</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_Toc411101699 \h </w:instrText>
        </w:r>
        <w:r w:rsidR="00B8097A" w:rsidRPr="00284172">
          <w:rPr>
            <w:noProof/>
            <w:webHidden/>
          </w:rPr>
        </w:r>
        <w:r w:rsidR="00B8097A" w:rsidRPr="00284172">
          <w:rPr>
            <w:noProof/>
            <w:webHidden/>
          </w:rPr>
          <w:fldChar w:fldCharType="separate"/>
        </w:r>
        <w:r w:rsidR="00DF5A18">
          <w:rPr>
            <w:noProof/>
            <w:webHidden/>
          </w:rPr>
          <w:t>81</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700" w:history="1">
        <w:r w:rsidR="00B8097A" w:rsidRPr="00284172">
          <w:rPr>
            <w:rStyle w:val="Hyperlink"/>
            <w:noProof/>
          </w:rPr>
          <w:t>Diritti per Windows Virtual Desktop Access</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_Toc411101700 \h </w:instrText>
        </w:r>
        <w:r w:rsidR="00B8097A" w:rsidRPr="00284172">
          <w:rPr>
            <w:noProof/>
            <w:webHidden/>
          </w:rPr>
        </w:r>
        <w:r w:rsidR="00B8097A" w:rsidRPr="00284172">
          <w:rPr>
            <w:noProof/>
            <w:webHidden/>
          </w:rPr>
          <w:fldChar w:fldCharType="separate"/>
        </w:r>
        <w:r w:rsidR="00DF5A18">
          <w:rPr>
            <w:noProof/>
            <w:webHidden/>
          </w:rPr>
          <w:t>81</w:t>
        </w:r>
        <w:r w:rsidR="00B8097A" w:rsidRPr="00284172">
          <w:rPr>
            <w:noProof/>
            <w:webHidden/>
          </w:rPr>
          <w:fldChar w:fldCharType="end"/>
        </w:r>
      </w:hyperlink>
    </w:p>
    <w:p w:rsidR="00B8097A" w:rsidRPr="00284172" w:rsidRDefault="0049004B">
      <w:pPr>
        <w:pStyle w:val="TOC5"/>
        <w:tabs>
          <w:tab w:val="right" w:leader="dot" w:pos="5030"/>
        </w:tabs>
        <w:rPr>
          <w:rFonts w:eastAsiaTheme="minorEastAsia"/>
          <w:noProof/>
          <w:sz w:val="22"/>
          <w:lang w:val="en-US" w:eastAsia="en-US" w:bidi="ar-SA"/>
        </w:rPr>
      </w:pPr>
      <w:hyperlink w:anchor="_Toc411101701" w:history="1">
        <w:r w:rsidR="00B8097A" w:rsidRPr="00284172">
          <w:rPr>
            <w:rStyle w:val="Hyperlink"/>
            <w:noProof/>
          </w:rPr>
          <w:t>Disponibilità di Licenze Step-Up</w:t>
        </w:r>
        <w:r w:rsidR="00B8097A" w:rsidRPr="00284172">
          <w:rPr>
            <w:noProof/>
            <w:webHidden/>
          </w:rPr>
          <w:tab/>
        </w:r>
        <w:r w:rsidR="00B8097A" w:rsidRPr="00284172">
          <w:rPr>
            <w:noProof/>
            <w:webHidden/>
          </w:rPr>
          <w:fldChar w:fldCharType="begin"/>
        </w:r>
        <w:r w:rsidR="00B8097A" w:rsidRPr="00284172">
          <w:rPr>
            <w:noProof/>
            <w:webHidden/>
          </w:rPr>
          <w:instrText xml:space="preserve"> PAGEREF _Toc411101701 \h </w:instrText>
        </w:r>
        <w:r w:rsidR="00B8097A" w:rsidRPr="00284172">
          <w:rPr>
            <w:noProof/>
            <w:webHidden/>
          </w:rPr>
        </w:r>
        <w:r w:rsidR="00B8097A" w:rsidRPr="00284172">
          <w:rPr>
            <w:noProof/>
            <w:webHidden/>
          </w:rPr>
          <w:fldChar w:fldCharType="separate"/>
        </w:r>
        <w:r w:rsidR="00DF5A18">
          <w:rPr>
            <w:noProof/>
            <w:webHidden/>
          </w:rPr>
          <w:t>82</w:t>
        </w:r>
        <w:r w:rsidR="00B8097A" w:rsidRPr="00284172">
          <w:rPr>
            <w:noProof/>
            <w:webHidden/>
          </w:rPr>
          <w:fldChar w:fldCharType="end"/>
        </w:r>
      </w:hyperlink>
    </w:p>
    <w:p w:rsidR="00B8097A" w:rsidRDefault="0049004B">
      <w:pPr>
        <w:pStyle w:val="TOC1"/>
        <w:tabs>
          <w:tab w:val="right" w:leader="dot" w:pos="5030"/>
        </w:tabs>
        <w:rPr>
          <w:rFonts w:eastAsiaTheme="minorEastAsia"/>
          <w:b w:val="0"/>
          <w:caps w:val="0"/>
          <w:noProof/>
          <w:sz w:val="22"/>
          <w:lang w:val="en-US" w:eastAsia="en-US" w:bidi="ar-SA"/>
        </w:rPr>
      </w:pPr>
      <w:hyperlink w:anchor="_Toc411101702" w:history="1">
        <w:r w:rsidR="00B8097A" w:rsidRPr="00FB393A">
          <w:rPr>
            <w:rStyle w:val="Hyperlink"/>
            <w:noProof/>
          </w:rPr>
          <w:t>Servizi</w:t>
        </w:r>
        <w:r w:rsidR="00B8097A">
          <w:rPr>
            <w:noProof/>
            <w:webHidden/>
          </w:rPr>
          <w:tab/>
        </w:r>
        <w:r w:rsidR="00B8097A">
          <w:rPr>
            <w:noProof/>
            <w:webHidden/>
          </w:rPr>
          <w:fldChar w:fldCharType="begin"/>
        </w:r>
        <w:r w:rsidR="00B8097A">
          <w:rPr>
            <w:noProof/>
            <w:webHidden/>
          </w:rPr>
          <w:instrText xml:space="preserve"> PAGEREF _Toc411101702 \h </w:instrText>
        </w:r>
        <w:r w:rsidR="00B8097A">
          <w:rPr>
            <w:noProof/>
            <w:webHidden/>
          </w:rPr>
        </w:r>
        <w:r w:rsidR="00B8097A">
          <w:rPr>
            <w:noProof/>
            <w:webHidden/>
          </w:rPr>
          <w:fldChar w:fldCharType="separate"/>
        </w:r>
        <w:r w:rsidR="00DF5A18">
          <w:rPr>
            <w:noProof/>
            <w:webHidden/>
          </w:rPr>
          <w:t>83</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03" w:history="1">
        <w:r w:rsidR="00B8097A" w:rsidRPr="00FB393A">
          <w:rPr>
            <w:rStyle w:val="Hyperlink"/>
            <w:noProof/>
          </w:rPr>
          <w:t>Offerte di Supporto Tecnico Microsoft Premier</w:t>
        </w:r>
        <w:r w:rsidR="00B8097A">
          <w:rPr>
            <w:noProof/>
            <w:webHidden/>
          </w:rPr>
          <w:tab/>
        </w:r>
        <w:r w:rsidR="00B8097A">
          <w:rPr>
            <w:noProof/>
            <w:webHidden/>
          </w:rPr>
          <w:fldChar w:fldCharType="begin"/>
        </w:r>
        <w:r w:rsidR="00B8097A">
          <w:rPr>
            <w:noProof/>
            <w:webHidden/>
          </w:rPr>
          <w:instrText xml:space="preserve"> PAGEREF _Toc411101703 \h </w:instrText>
        </w:r>
        <w:r w:rsidR="00B8097A">
          <w:rPr>
            <w:noProof/>
            <w:webHidden/>
          </w:rPr>
        </w:r>
        <w:r w:rsidR="00B8097A">
          <w:rPr>
            <w:noProof/>
            <w:webHidden/>
          </w:rPr>
          <w:fldChar w:fldCharType="separate"/>
        </w:r>
        <w:r w:rsidR="00DF5A18">
          <w:rPr>
            <w:noProof/>
            <w:webHidden/>
          </w:rPr>
          <w:t>83</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04" w:history="1">
        <w:r w:rsidR="00B8097A" w:rsidRPr="00FB393A">
          <w:rPr>
            <w:rStyle w:val="Hyperlink"/>
            <w:noProof/>
          </w:rPr>
          <w:t>Offerte per il Programma Microsoft Enterprise Strategy</w:t>
        </w:r>
        <w:r w:rsidR="00B8097A">
          <w:rPr>
            <w:noProof/>
            <w:webHidden/>
          </w:rPr>
          <w:tab/>
        </w:r>
        <w:r w:rsidR="00B8097A">
          <w:rPr>
            <w:noProof/>
            <w:webHidden/>
          </w:rPr>
          <w:fldChar w:fldCharType="begin"/>
        </w:r>
        <w:r w:rsidR="00B8097A">
          <w:rPr>
            <w:noProof/>
            <w:webHidden/>
          </w:rPr>
          <w:instrText xml:space="preserve"> PAGEREF _Toc411101704 \h </w:instrText>
        </w:r>
        <w:r w:rsidR="00B8097A">
          <w:rPr>
            <w:noProof/>
            <w:webHidden/>
          </w:rPr>
        </w:r>
        <w:r w:rsidR="00B8097A">
          <w:rPr>
            <w:noProof/>
            <w:webHidden/>
          </w:rPr>
          <w:fldChar w:fldCharType="separate"/>
        </w:r>
        <w:r w:rsidR="00DF5A18">
          <w:rPr>
            <w:noProof/>
            <w:webHidden/>
          </w:rPr>
          <w:t>84</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05" w:history="1">
        <w:r w:rsidR="00B8097A" w:rsidRPr="00FB393A">
          <w:rPr>
            <w:rStyle w:val="Hyperlink"/>
            <w:noProof/>
          </w:rPr>
          <w:t>Offerte Sales Productivity Accelerator</w:t>
        </w:r>
        <w:r w:rsidR="00B8097A">
          <w:rPr>
            <w:noProof/>
            <w:webHidden/>
          </w:rPr>
          <w:tab/>
        </w:r>
        <w:r w:rsidR="00B8097A">
          <w:rPr>
            <w:noProof/>
            <w:webHidden/>
          </w:rPr>
          <w:fldChar w:fldCharType="begin"/>
        </w:r>
        <w:r w:rsidR="00B8097A">
          <w:rPr>
            <w:noProof/>
            <w:webHidden/>
          </w:rPr>
          <w:instrText xml:space="preserve"> PAGEREF _Toc411101705 \h </w:instrText>
        </w:r>
        <w:r w:rsidR="00B8097A">
          <w:rPr>
            <w:noProof/>
            <w:webHidden/>
          </w:rPr>
        </w:r>
        <w:r w:rsidR="00B8097A">
          <w:rPr>
            <w:noProof/>
            <w:webHidden/>
          </w:rPr>
          <w:fldChar w:fldCharType="separate"/>
        </w:r>
        <w:r w:rsidR="00DF5A18">
          <w:rPr>
            <w:noProof/>
            <w:webHidden/>
          </w:rPr>
          <w:t>86</w:t>
        </w:r>
        <w:r w:rsidR="00B8097A">
          <w:rPr>
            <w:noProof/>
            <w:webHidden/>
          </w:rPr>
          <w:fldChar w:fldCharType="end"/>
        </w:r>
      </w:hyperlink>
    </w:p>
    <w:p w:rsidR="00B8097A" w:rsidRDefault="0049004B">
      <w:pPr>
        <w:pStyle w:val="TOC1"/>
        <w:tabs>
          <w:tab w:val="right" w:leader="dot" w:pos="5030"/>
        </w:tabs>
        <w:rPr>
          <w:rFonts w:eastAsiaTheme="minorEastAsia"/>
          <w:b w:val="0"/>
          <w:caps w:val="0"/>
          <w:noProof/>
          <w:sz w:val="22"/>
          <w:lang w:val="en-US" w:eastAsia="en-US" w:bidi="ar-SA"/>
        </w:rPr>
      </w:pPr>
      <w:hyperlink w:anchor="_Toc411101706" w:history="1">
        <w:r w:rsidR="00B8097A" w:rsidRPr="00FB393A">
          <w:rPr>
            <w:rStyle w:val="Hyperlink"/>
            <w:noProof/>
          </w:rPr>
          <w:t xml:space="preserve">Appendice A: Condizioni Supplementari del </w:t>
        </w:r>
        <w:r w:rsidR="00E376AE">
          <w:rPr>
            <w:rStyle w:val="Hyperlink"/>
            <w:noProof/>
          </w:rPr>
          <w:br/>
        </w:r>
        <w:r w:rsidR="00B8097A" w:rsidRPr="00FB393A">
          <w:rPr>
            <w:rStyle w:val="Hyperlink"/>
            <w:noProof/>
          </w:rPr>
          <w:t>Contratto relativo al Programma</w:t>
        </w:r>
        <w:r w:rsidR="00B8097A">
          <w:rPr>
            <w:noProof/>
            <w:webHidden/>
          </w:rPr>
          <w:tab/>
        </w:r>
        <w:r w:rsidR="00B8097A">
          <w:rPr>
            <w:noProof/>
            <w:webHidden/>
          </w:rPr>
          <w:fldChar w:fldCharType="begin"/>
        </w:r>
        <w:r w:rsidR="00B8097A">
          <w:rPr>
            <w:noProof/>
            <w:webHidden/>
          </w:rPr>
          <w:instrText xml:space="preserve"> PAGEREF _Toc411101706 \h </w:instrText>
        </w:r>
        <w:r w:rsidR="00B8097A">
          <w:rPr>
            <w:noProof/>
            <w:webHidden/>
          </w:rPr>
        </w:r>
        <w:r w:rsidR="00B8097A">
          <w:rPr>
            <w:noProof/>
            <w:webHidden/>
          </w:rPr>
          <w:fldChar w:fldCharType="separate"/>
        </w:r>
        <w:r w:rsidR="00DF5A18">
          <w:rPr>
            <w:noProof/>
            <w:webHidden/>
          </w:rPr>
          <w:t>87</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07" w:history="1">
        <w:r w:rsidR="00B8097A" w:rsidRPr="00FB393A">
          <w:rPr>
            <w:rStyle w:val="Hyperlink"/>
            <w:noProof/>
          </w:rPr>
          <w:t>Condizioni Supplementari per il Programma Select Plus</w:t>
        </w:r>
        <w:r w:rsidR="00B8097A">
          <w:rPr>
            <w:noProof/>
            <w:webHidden/>
          </w:rPr>
          <w:tab/>
        </w:r>
        <w:r w:rsidR="00B8097A">
          <w:rPr>
            <w:noProof/>
            <w:webHidden/>
          </w:rPr>
          <w:fldChar w:fldCharType="begin"/>
        </w:r>
        <w:r w:rsidR="00B8097A">
          <w:rPr>
            <w:noProof/>
            <w:webHidden/>
          </w:rPr>
          <w:instrText xml:space="preserve"> PAGEREF _Toc411101707 \h </w:instrText>
        </w:r>
        <w:r w:rsidR="00B8097A">
          <w:rPr>
            <w:noProof/>
            <w:webHidden/>
          </w:rPr>
        </w:r>
        <w:r w:rsidR="00B8097A">
          <w:rPr>
            <w:noProof/>
            <w:webHidden/>
          </w:rPr>
          <w:fldChar w:fldCharType="separate"/>
        </w:r>
        <w:r w:rsidR="00DF5A18">
          <w:rPr>
            <w:noProof/>
            <w:webHidden/>
          </w:rPr>
          <w:t>87</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08" w:history="1">
        <w:r w:rsidR="00B8097A" w:rsidRPr="00FB393A">
          <w:rPr>
            <w:rStyle w:val="Hyperlink"/>
            <w:noProof/>
          </w:rPr>
          <w:t>Definizione di Gestione per i Dispositivi Qualificati</w:t>
        </w:r>
        <w:r w:rsidR="00B8097A">
          <w:rPr>
            <w:noProof/>
            <w:webHidden/>
          </w:rPr>
          <w:tab/>
        </w:r>
        <w:r w:rsidR="00B8097A">
          <w:rPr>
            <w:noProof/>
            <w:webHidden/>
          </w:rPr>
          <w:fldChar w:fldCharType="begin"/>
        </w:r>
        <w:r w:rsidR="00B8097A">
          <w:rPr>
            <w:noProof/>
            <w:webHidden/>
          </w:rPr>
          <w:instrText xml:space="preserve"> PAGEREF _Toc411101708 \h </w:instrText>
        </w:r>
        <w:r w:rsidR="00B8097A">
          <w:rPr>
            <w:noProof/>
            <w:webHidden/>
          </w:rPr>
        </w:r>
        <w:r w:rsidR="00B8097A">
          <w:rPr>
            <w:noProof/>
            <w:webHidden/>
          </w:rPr>
          <w:fldChar w:fldCharType="separate"/>
        </w:r>
        <w:r w:rsidR="00DF5A18">
          <w:rPr>
            <w:noProof/>
            <w:webHidden/>
          </w:rPr>
          <w:t>87</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09" w:history="1">
        <w:r w:rsidR="00B8097A" w:rsidRPr="00FB393A">
          <w:rPr>
            <w:rStyle w:val="Hyperlink"/>
            <w:noProof/>
          </w:rPr>
          <w:t xml:space="preserve">Condizioni Supplementari per i Contratti di Servizi </w:t>
        </w:r>
        <w:r w:rsidR="00E376AE">
          <w:rPr>
            <w:rStyle w:val="Hyperlink"/>
            <w:noProof/>
          </w:rPr>
          <w:br/>
        </w:r>
        <w:r w:rsidR="00B8097A" w:rsidRPr="00FB393A">
          <w:rPr>
            <w:rStyle w:val="Hyperlink"/>
            <w:noProof/>
          </w:rPr>
          <w:t>Professionali - Legacy</w:t>
        </w:r>
        <w:r w:rsidR="00B8097A">
          <w:rPr>
            <w:noProof/>
            <w:webHidden/>
          </w:rPr>
          <w:tab/>
        </w:r>
        <w:r w:rsidR="00B8097A">
          <w:rPr>
            <w:noProof/>
            <w:webHidden/>
          </w:rPr>
          <w:fldChar w:fldCharType="begin"/>
        </w:r>
        <w:r w:rsidR="00B8097A">
          <w:rPr>
            <w:noProof/>
            <w:webHidden/>
          </w:rPr>
          <w:instrText xml:space="preserve"> PAGEREF _Toc411101709 \h </w:instrText>
        </w:r>
        <w:r w:rsidR="00B8097A">
          <w:rPr>
            <w:noProof/>
            <w:webHidden/>
          </w:rPr>
        </w:r>
        <w:r w:rsidR="00B8097A">
          <w:rPr>
            <w:noProof/>
            <w:webHidden/>
          </w:rPr>
          <w:fldChar w:fldCharType="separate"/>
        </w:r>
        <w:r w:rsidR="00DF5A18">
          <w:rPr>
            <w:noProof/>
            <w:webHidden/>
          </w:rPr>
          <w:t>87</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10" w:history="1">
        <w:r w:rsidR="00B8097A" w:rsidRPr="00FB393A">
          <w:rPr>
            <w:rStyle w:val="Hyperlink"/>
            <w:noProof/>
          </w:rPr>
          <w:t xml:space="preserve">Condizioni Supplementari per i Servizi Online Utilizzate con </w:t>
        </w:r>
        <w:r w:rsidR="00E376AE">
          <w:rPr>
            <w:rStyle w:val="Hyperlink"/>
            <w:noProof/>
          </w:rPr>
          <w:br/>
        </w:r>
        <w:r w:rsidR="00B8097A" w:rsidRPr="00FB393A">
          <w:rPr>
            <w:rStyle w:val="Hyperlink"/>
            <w:noProof/>
          </w:rPr>
          <w:t>Contratti per il Software - Legacy</w:t>
        </w:r>
        <w:r w:rsidR="00B8097A">
          <w:rPr>
            <w:noProof/>
            <w:webHidden/>
          </w:rPr>
          <w:tab/>
        </w:r>
        <w:r w:rsidR="00B8097A">
          <w:rPr>
            <w:noProof/>
            <w:webHidden/>
          </w:rPr>
          <w:fldChar w:fldCharType="begin"/>
        </w:r>
        <w:r w:rsidR="00B8097A">
          <w:rPr>
            <w:noProof/>
            <w:webHidden/>
          </w:rPr>
          <w:instrText xml:space="preserve"> PAGEREF _Toc411101710 \h </w:instrText>
        </w:r>
        <w:r w:rsidR="00B8097A">
          <w:rPr>
            <w:noProof/>
            <w:webHidden/>
          </w:rPr>
        </w:r>
        <w:r w:rsidR="00B8097A">
          <w:rPr>
            <w:noProof/>
            <w:webHidden/>
          </w:rPr>
          <w:fldChar w:fldCharType="separate"/>
        </w:r>
        <w:r w:rsidR="00DF5A18">
          <w:rPr>
            <w:noProof/>
            <w:webHidden/>
          </w:rPr>
          <w:t>88</w:t>
        </w:r>
        <w:r w:rsidR="00B8097A">
          <w:rPr>
            <w:noProof/>
            <w:webHidden/>
          </w:rPr>
          <w:fldChar w:fldCharType="end"/>
        </w:r>
      </w:hyperlink>
    </w:p>
    <w:p w:rsidR="00B8097A" w:rsidRDefault="0049004B">
      <w:pPr>
        <w:pStyle w:val="TOC1"/>
        <w:tabs>
          <w:tab w:val="right" w:leader="dot" w:pos="5030"/>
        </w:tabs>
        <w:rPr>
          <w:rFonts w:eastAsiaTheme="minorEastAsia"/>
          <w:b w:val="0"/>
          <w:caps w:val="0"/>
          <w:noProof/>
          <w:sz w:val="22"/>
          <w:lang w:val="en-US" w:eastAsia="en-US" w:bidi="ar-SA"/>
        </w:rPr>
      </w:pPr>
      <w:hyperlink w:anchor="_Toc411101711" w:history="1">
        <w:r w:rsidR="00B8097A" w:rsidRPr="00FB393A">
          <w:rPr>
            <w:rStyle w:val="Hyperlink"/>
            <w:noProof/>
          </w:rPr>
          <w:t>Appendice B - Promozioni di Prodotti</w:t>
        </w:r>
        <w:r w:rsidR="00B8097A">
          <w:rPr>
            <w:noProof/>
            <w:webHidden/>
          </w:rPr>
          <w:tab/>
        </w:r>
        <w:r w:rsidR="00B8097A">
          <w:rPr>
            <w:noProof/>
            <w:webHidden/>
          </w:rPr>
          <w:fldChar w:fldCharType="begin"/>
        </w:r>
        <w:r w:rsidR="00B8097A">
          <w:rPr>
            <w:noProof/>
            <w:webHidden/>
          </w:rPr>
          <w:instrText xml:space="preserve"> PAGEREF _Toc411101711 \h </w:instrText>
        </w:r>
        <w:r w:rsidR="00B8097A">
          <w:rPr>
            <w:noProof/>
            <w:webHidden/>
          </w:rPr>
        </w:r>
        <w:r w:rsidR="00B8097A">
          <w:rPr>
            <w:noProof/>
            <w:webHidden/>
          </w:rPr>
          <w:fldChar w:fldCharType="separate"/>
        </w:r>
        <w:r w:rsidR="00DF5A18">
          <w:rPr>
            <w:noProof/>
            <w:webHidden/>
          </w:rPr>
          <w:t>91</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12" w:history="1">
        <w:r w:rsidR="00B8097A" w:rsidRPr="00FB393A">
          <w:rPr>
            <w:rStyle w:val="Hyperlink"/>
            <w:noProof/>
          </w:rPr>
          <w:t>Promozione dell’Incentivo all’Utilizzo di Azure</w:t>
        </w:r>
        <w:r w:rsidR="00B8097A">
          <w:rPr>
            <w:noProof/>
            <w:webHidden/>
          </w:rPr>
          <w:tab/>
        </w:r>
        <w:r w:rsidR="00B8097A">
          <w:rPr>
            <w:noProof/>
            <w:webHidden/>
          </w:rPr>
          <w:fldChar w:fldCharType="begin"/>
        </w:r>
        <w:r w:rsidR="00B8097A">
          <w:rPr>
            <w:noProof/>
            <w:webHidden/>
          </w:rPr>
          <w:instrText xml:space="preserve"> PAGEREF _Toc411101712 \h </w:instrText>
        </w:r>
        <w:r w:rsidR="00B8097A">
          <w:rPr>
            <w:noProof/>
            <w:webHidden/>
          </w:rPr>
        </w:r>
        <w:r w:rsidR="00B8097A">
          <w:rPr>
            <w:noProof/>
            <w:webHidden/>
          </w:rPr>
          <w:fldChar w:fldCharType="separate"/>
        </w:r>
        <w:r w:rsidR="00DF5A18">
          <w:rPr>
            <w:noProof/>
            <w:webHidden/>
          </w:rPr>
          <w:t>91</w:t>
        </w:r>
        <w:r w:rsidR="00B8097A">
          <w:rPr>
            <w:noProof/>
            <w:webHidden/>
          </w:rPr>
          <w:fldChar w:fldCharType="end"/>
        </w:r>
      </w:hyperlink>
    </w:p>
    <w:p w:rsidR="00B8097A" w:rsidRDefault="0049004B">
      <w:pPr>
        <w:pStyle w:val="TOC3"/>
        <w:tabs>
          <w:tab w:val="right" w:leader="dot" w:pos="5030"/>
        </w:tabs>
        <w:rPr>
          <w:rFonts w:eastAsiaTheme="minorEastAsia"/>
          <w:smallCaps w:val="0"/>
          <w:noProof/>
          <w:sz w:val="22"/>
          <w:lang w:val="en-US" w:eastAsia="en-US" w:bidi="ar-SA"/>
        </w:rPr>
      </w:pPr>
      <w:hyperlink w:anchor="_Toc411101713" w:history="1">
        <w:r w:rsidR="00B8097A" w:rsidRPr="00FB393A">
          <w:rPr>
            <w:rStyle w:val="Hyperlink"/>
            <w:noProof/>
          </w:rPr>
          <w:t xml:space="preserve">Promozione relativa al Provider di Servizi di Rete da 10 Mbps </w:t>
        </w:r>
        <w:r w:rsidR="00284172">
          <w:rPr>
            <w:rStyle w:val="Hyperlink"/>
            <w:noProof/>
          </w:rPr>
          <w:br/>
        </w:r>
        <w:r w:rsidR="00B8097A" w:rsidRPr="00FB393A">
          <w:rPr>
            <w:rStyle w:val="Hyperlink"/>
            <w:noProof/>
          </w:rPr>
          <w:t>di Azure ExpressRoute</w:t>
        </w:r>
        <w:r w:rsidR="00B8097A">
          <w:rPr>
            <w:noProof/>
            <w:webHidden/>
          </w:rPr>
          <w:tab/>
        </w:r>
        <w:r w:rsidR="00B8097A">
          <w:rPr>
            <w:noProof/>
            <w:webHidden/>
          </w:rPr>
          <w:fldChar w:fldCharType="begin"/>
        </w:r>
        <w:r w:rsidR="00B8097A">
          <w:rPr>
            <w:noProof/>
            <w:webHidden/>
          </w:rPr>
          <w:instrText xml:space="preserve"> PAGEREF _Toc411101713 \h </w:instrText>
        </w:r>
        <w:r w:rsidR="00B8097A">
          <w:rPr>
            <w:noProof/>
            <w:webHidden/>
          </w:rPr>
        </w:r>
        <w:r w:rsidR="00B8097A">
          <w:rPr>
            <w:noProof/>
            <w:webHidden/>
          </w:rPr>
          <w:fldChar w:fldCharType="separate"/>
        </w:r>
        <w:r w:rsidR="00DF5A18">
          <w:rPr>
            <w:noProof/>
            <w:webHidden/>
          </w:rPr>
          <w:t>91</w:t>
        </w:r>
        <w:r w:rsidR="00B8097A">
          <w:rPr>
            <w:noProof/>
            <w:webHidden/>
          </w:rPr>
          <w:fldChar w:fldCharType="end"/>
        </w:r>
      </w:hyperlink>
    </w:p>
    <w:p w:rsidR="00B8097A" w:rsidRDefault="0049004B">
      <w:pPr>
        <w:pStyle w:val="TOC1"/>
        <w:tabs>
          <w:tab w:val="right" w:leader="dot" w:pos="5030"/>
        </w:tabs>
        <w:rPr>
          <w:rFonts w:eastAsiaTheme="minorEastAsia"/>
          <w:b w:val="0"/>
          <w:caps w:val="0"/>
          <w:noProof/>
          <w:sz w:val="22"/>
          <w:lang w:val="en-US" w:eastAsia="en-US" w:bidi="ar-SA"/>
        </w:rPr>
      </w:pPr>
      <w:hyperlink w:anchor="_Toc411101714" w:history="1">
        <w:r w:rsidR="00B8097A" w:rsidRPr="00FB393A">
          <w:rPr>
            <w:rStyle w:val="Hyperlink"/>
            <w:noProof/>
          </w:rPr>
          <w:t>Indice dei Prodotti</w:t>
        </w:r>
        <w:r w:rsidR="00B8097A">
          <w:rPr>
            <w:noProof/>
            <w:webHidden/>
          </w:rPr>
          <w:tab/>
        </w:r>
        <w:r w:rsidR="00B8097A">
          <w:rPr>
            <w:noProof/>
            <w:webHidden/>
          </w:rPr>
          <w:fldChar w:fldCharType="begin"/>
        </w:r>
        <w:r w:rsidR="00B8097A">
          <w:rPr>
            <w:noProof/>
            <w:webHidden/>
          </w:rPr>
          <w:instrText xml:space="preserve"> PAGEREF _Toc411101714 \h </w:instrText>
        </w:r>
        <w:r w:rsidR="00B8097A">
          <w:rPr>
            <w:noProof/>
            <w:webHidden/>
          </w:rPr>
        </w:r>
        <w:r w:rsidR="00B8097A">
          <w:rPr>
            <w:noProof/>
            <w:webHidden/>
          </w:rPr>
          <w:fldChar w:fldCharType="separate"/>
        </w:r>
        <w:r w:rsidR="00DF5A18">
          <w:rPr>
            <w:noProof/>
            <w:webHidden/>
          </w:rPr>
          <w:t>92</w:t>
        </w:r>
        <w:r w:rsidR="00B8097A">
          <w:rPr>
            <w:noProof/>
            <w:webHidden/>
          </w:rPr>
          <w:fldChar w:fldCharType="end"/>
        </w:r>
      </w:hyperlink>
    </w:p>
    <w:p w:rsidR="009A0C93" w:rsidRDefault="000C097D" w:rsidP="004F3C6D">
      <w:pPr>
        <w:pStyle w:val="ProductList-Body"/>
      </w:pPr>
      <w:r>
        <w:fldChar w:fldCharType="end"/>
      </w:r>
    </w:p>
    <w:p w:rsidR="009A0C93" w:rsidRDefault="00961C4E" w:rsidP="004F3C6D">
      <w:pPr>
        <w:pStyle w:val="ProductList-Body"/>
        <w:sectPr w:rsidR="009A0C93" w:rsidSect="00930D5E">
          <w:type w:val="continuous"/>
          <w:pgSz w:w="12240" w:h="15840"/>
          <w:pgMar w:top="1440" w:right="720" w:bottom="1440" w:left="720" w:header="720" w:footer="720" w:gutter="0"/>
          <w:cols w:num="2" w:space="720"/>
          <w:docGrid w:linePitch="360"/>
        </w:sectPr>
      </w:pPr>
      <w:r>
        <w:tab/>
      </w: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1101254"/>
      <w:r>
        <w:t>Introduzione</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1101255"/>
      <w:r>
        <w:t>Informazioni sul presente Documento</w:t>
      </w:r>
      <w:bookmarkEnd w:id="10"/>
      <w:bookmarkEnd w:id="11"/>
      <w:bookmarkEnd w:id="12"/>
      <w:bookmarkEnd w:id="13"/>
      <w:bookmarkEnd w:id="14"/>
      <w:bookmarkEnd w:id="15"/>
    </w:p>
    <w:p w:rsidR="00ED3A2C"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specifiche su ciascun Prodotto.</w:t>
      </w:r>
      <w:r w:rsidR="00CC1BFC">
        <w:t xml:space="preserve"> </w:t>
      </w:r>
      <w:r>
        <w:t>Le informazioni riportate nella Lista dei Prodotti includono:</w:t>
      </w:r>
    </w:p>
    <w:p w:rsidR="00ED3A2C" w:rsidRDefault="00ED3A2C" w:rsidP="002B207D">
      <w:pPr>
        <w:pStyle w:val="ProductList-Body"/>
        <w:numPr>
          <w:ilvl w:val="0"/>
          <w:numId w:val="43"/>
        </w:numPr>
        <w:ind w:left="450" w:hanging="270"/>
      </w:pPr>
      <w:r>
        <w:t>Disponibilità di Prodotti nuovi offerti tramite i Contratti Multilicenza Microsoft</w:t>
      </w:r>
    </w:p>
    <w:p w:rsidR="00ED3A2C" w:rsidRDefault="00ED3A2C" w:rsidP="002B207D">
      <w:pPr>
        <w:pStyle w:val="ProductList-Body"/>
        <w:numPr>
          <w:ilvl w:val="0"/>
          <w:numId w:val="43"/>
        </w:numPr>
        <w:ind w:left="450" w:hanging="270"/>
      </w:pPr>
      <w:r>
        <w:t>Interruzione della fornitura di Prodotti offerti tramite i Contratti Multilicenza Microsoft</w:t>
      </w:r>
    </w:p>
    <w:p w:rsidR="00ED3A2C" w:rsidRDefault="00056522" w:rsidP="002B207D">
      <w:pPr>
        <w:pStyle w:val="ProductList-Body"/>
        <w:numPr>
          <w:ilvl w:val="0"/>
          <w:numId w:val="43"/>
        </w:numPr>
        <w:ind w:left="450" w:hanging="270"/>
      </w:pPr>
      <w:r>
        <w:t xml:space="preserve">Classificazione dei Prodotti relativa al pool di Prodotti dei Contratti Multilicenza Microsoft </w:t>
      </w:r>
    </w:p>
    <w:p w:rsidR="00ED3A2C" w:rsidRDefault="00ED3A2C" w:rsidP="002B207D">
      <w:pPr>
        <w:pStyle w:val="ProductList-Body"/>
        <w:numPr>
          <w:ilvl w:val="0"/>
          <w:numId w:val="43"/>
        </w:numPr>
        <w:ind w:left="450" w:hanging="270"/>
      </w:pPr>
      <w:r>
        <w:t>Valore di punti per ciascun Prodotto</w:t>
      </w:r>
    </w:p>
    <w:p w:rsidR="00ED3A2C" w:rsidRDefault="00ED3A2C" w:rsidP="002B207D">
      <w:pPr>
        <w:pStyle w:val="ProductList-Body"/>
        <w:numPr>
          <w:ilvl w:val="0"/>
          <w:numId w:val="43"/>
        </w:numPr>
        <w:ind w:left="450" w:hanging="270"/>
      </w:pPr>
      <w:r>
        <w:t>Promozioni disponibili</w:t>
      </w:r>
    </w:p>
    <w:p w:rsidR="00ED3A2C" w:rsidRDefault="00ED3A2C" w:rsidP="002B207D">
      <w:pPr>
        <w:pStyle w:val="ProductList-Body"/>
        <w:numPr>
          <w:ilvl w:val="0"/>
          <w:numId w:val="43"/>
        </w:numPr>
        <w:ind w:left="450" w:hanging="270"/>
      </w:pPr>
      <w:r>
        <w:t>Percorsi di migrazione da una versione di software a un’altra versione dello stesso software</w:t>
      </w:r>
    </w:p>
    <w:p w:rsidR="00ED3A2C" w:rsidRDefault="00ED3A2C" w:rsidP="002B207D">
      <w:pPr>
        <w:pStyle w:val="ProductList-Body"/>
        <w:numPr>
          <w:ilvl w:val="0"/>
          <w:numId w:val="43"/>
        </w:numPr>
        <w:ind w:left="450" w:hanging="270"/>
      </w:pPr>
      <w:r>
        <w:t>Percorsi di migrazione da un software interrotto a un software nuovo</w:t>
      </w:r>
    </w:p>
    <w:p w:rsidR="00ED3A2C" w:rsidRDefault="00ED3A2C" w:rsidP="002B207D">
      <w:pPr>
        <w:pStyle w:val="ProductList-Body"/>
        <w:numPr>
          <w:ilvl w:val="0"/>
          <w:numId w:val="43"/>
        </w:numPr>
        <w:ind w:left="450" w:hanging="270"/>
      </w:pPr>
      <w:r>
        <w:t>Vantaggi di Software Assurance</w:t>
      </w:r>
    </w:p>
    <w:p w:rsidR="00ED3A2C" w:rsidRDefault="00ED3A2C" w:rsidP="002B207D">
      <w:pPr>
        <w:pStyle w:val="ProductList-Body"/>
        <w:numPr>
          <w:ilvl w:val="0"/>
          <w:numId w:val="43"/>
        </w:numPr>
        <w:ind w:left="450" w:hanging="270"/>
      </w:pPr>
      <w:r>
        <w:t>Altre Note e informazioni specifiche dei Prodotti</w:t>
      </w:r>
    </w:p>
    <w:p w:rsidR="00F910AC" w:rsidRDefault="00F910AC" w:rsidP="00F910AC">
      <w:pPr>
        <w:pStyle w:val="ProductList-Body"/>
      </w:pPr>
    </w:p>
    <w:p w:rsidR="00F910AC" w:rsidRPr="00F910AC" w:rsidRDefault="00F910AC" w:rsidP="00F910AC">
      <w:pPr>
        <w:pStyle w:val="ProductList-Body"/>
      </w:pPr>
      <w:r>
        <w:t>In linea con gli sforzi continui di Microsoft volti a semplificare la documentazione dei Contratti Multilicenza, il formato della Lista dei Prodotti è stato modificato.</w:t>
      </w:r>
      <w:r w:rsidR="00CC1BFC">
        <w:t xml:space="preserve"> </w:t>
      </w:r>
      <w:r>
        <w:t>Il contenuto relativo a un determinato gruppo di Prodotti viene elencato in un’unica posizione, unitamente ai dettagli specifici del prodotto che sono riportati in Informazioni Aggiuntive.</w:t>
      </w:r>
      <w:r w:rsidR="00CC1BFC">
        <w:t xml:space="preserve"> </w:t>
      </w:r>
      <w:r>
        <w:t>Nei casi in cui è possibile, le informazioni sono rappresentate in forma grafica.</w:t>
      </w:r>
    </w:p>
    <w:p w:rsidR="00125CBE" w:rsidRDefault="00125CBE" w:rsidP="00125CBE">
      <w:pPr>
        <w:pStyle w:val="ProductList-Body"/>
      </w:pPr>
    </w:p>
    <w:p w:rsidR="00125CBE" w:rsidRDefault="00125CBE" w:rsidP="00125CBE">
      <w:pPr>
        <w:pStyle w:val="ProductList-Body"/>
      </w:pPr>
      <w:r>
        <w:t>La Lista dei Prodotti è organizzata in cinque sezioni, due Appendici e un Indice.</w:t>
      </w:r>
    </w:p>
    <w:p w:rsidR="00125CBE" w:rsidRDefault="0049004B" w:rsidP="002B207D">
      <w:pPr>
        <w:pStyle w:val="ProductList-Body"/>
        <w:numPr>
          <w:ilvl w:val="0"/>
          <w:numId w:val="44"/>
        </w:numPr>
        <w:ind w:left="450" w:hanging="270"/>
      </w:pPr>
      <w:hyperlink w:anchor="Introduction" w:history="1">
        <w:r w:rsidR="009063F7">
          <w:rPr>
            <w:rStyle w:val="Hyperlink"/>
          </w:rPr>
          <w:t>Introduzione</w:t>
        </w:r>
      </w:hyperlink>
      <w:r w:rsidR="009063F7" w:rsidRPr="00092AAF">
        <w:rPr>
          <w:rStyle w:val="Hyperlink"/>
          <w:color w:val="auto"/>
          <w:u w:val="none"/>
        </w:rPr>
        <w:t>:</w:t>
      </w:r>
      <w:r w:rsidR="009063F7">
        <w:t xml:space="preserve"> vengono fornite informazioni su come utilizzare la Lista dei Prodotti, sulle definizioni e sulle modifiche apportate alla Lista dei Prodotti.</w:t>
      </w:r>
    </w:p>
    <w:p w:rsidR="00125CBE" w:rsidRDefault="0049004B" w:rsidP="002B207D">
      <w:pPr>
        <w:pStyle w:val="ProductList-Body"/>
        <w:numPr>
          <w:ilvl w:val="0"/>
          <w:numId w:val="44"/>
        </w:numPr>
        <w:ind w:left="450" w:hanging="270"/>
      </w:pPr>
      <w:hyperlink w:anchor="SoftwareProducts" w:history="1">
        <w:r w:rsidR="009063F7">
          <w:rPr>
            <w:rStyle w:val="Hyperlink"/>
          </w:rPr>
          <w:t>Software</w:t>
        </w:r>
      </w:hyperlink>
      <w:r w:rsidR="009063F7" w:rsidRPr="00092AAF">
        <w:rPr>
          <w:rStyle w:val="Hyperlink"/>
          <w:color w:val="auto"/>
          <w:u w:val="none"/>
        </w:rPr>
        <w:t>:</w:t>
      </w:r>
      <w:r w:rsidR="009063F7">
        <w:t xml:space="preserve"> viene riportato un elenco dei software offerti tramite i Contratti Multilicenza e vengono fornite informazioni specifiche su di essi.</w:t>
      </w:r>
    </w:p>
    <w:p w:rsidR="00125CBE" w:rsidRDefault="0049004B" w:rsidP="002B207D">
      <w:pPr>
        <w:pStyle w:val="ProductList-Body"/>
        <w:numPr>
          <w:ilvl w:val="0"/>
          <w:numId w:val="44"/>
        </w:numPr>
        <w:ind w:left="450" w:hanging="270"/>
      </w:pPr>
      <w:hyperlink w:anchor="OnlineServices" w:history="1">
        <w:r w:rsidR="009063F7">
          <w:rPr>
            <w:rStyle w:val="Hyperlink"/>
          </w:rPr>
          <w:t>Servizi Online</w:t>
        </w:r>
      </w:hyperlink>
      <w:r w:rsidR="009063F7" w:rsidRPr="00092AAF">
        <w:rPr>
          <w:rStyle w:val="Hyperlink"/>
          <w:color w:val="auto"/>
          <w:u w:val="none"/>
        </w:rPr>
        <w:t>:</w:t>
      </w:r>
      <w:r w:rsidR="009063F7">
        <w:t xml:space="preserve"> viene riportato un elenco dei servizi online offerti tramite i Contratti Multilicenza Microsoft e vengono fornite informazioni specifiche su di essi.</w:t>
      </w:r>
    </w:p>
    <w:p w:rsidR="00125CBE" w:rsidRDefault="0049004B" w:rsidP="002B207D">
      <w:pPr>
        <w:pStyle w:val="ProductList-Body"/>
        <w:numPr>
          <w:ilvl w:val="0"/>
          <w:numId w:val="44"/>
        </w:numPr>
        <w:ind w:left="450" w:hanging="270"/>
      </w:pPr>
      <w:hyperlink w:anchor="SoftwareAssurance" w:history="1">
        <w:r w:rsidR="009063F7">
          <w:rPr>
            <w:rStyle w:val="Hyperlink"/>
          </w:rPr>
          <w:t>Software Assurance</w:t>
        </w:r>
      </w:hyperlink>
      <w:r w:rsidR="009063F7" w:rsidRPr="00092AAF">
        <w:rPr>
          <w:rStyle w:val="Hyperlink"/>
          <w:color w:val="auto"/>
          <w:u w:val="none"/>
        </w:rPr>
        <w:t>:</w:t>
      </w:r>
      <w:r w:rsidR="009063F7">
        <w:t xml:space="preserve"> viene fornita la descrizione dei vantaggi di Software Assurance disponibili.</w:t>
      </w:r>
    </w:p>
    <w:p w:rsidR="00125CBE" w:rsidRDefault="0049004B" w:rsidP="002B207D">
      <w:pPr>
        <w:pStyle w:val="ProductList-Body"/>
        <w:numPr>
          <w:ilvl w:val="0"/>
          <w:numId w:val="44"/>
        </w:numPr>
        <w:ind w:left="450" w:hanging="270"/>
      </w:pPr>
      <w:hyperlink w:anchor="Services" w:history="1">
        <w:r w:rsidR="009063F7">
          <w:rPr>
            <w:rStyle w:val="Hyperlink"/>
          </w:rPr>
          <w:t>Servizi</w:t>
        </w:r>
      </w:hyperlink>
      <w:r w:rsidR="009063F7" w:rsidRPr="00092AAF">
        <w:t>:</w:t>
      </w:r>
      <w:r w:rsidR="009063F7">
        <w:t xml:space="preserve"> viene fornita la descrizione dei servizi offerti tramite i Contratti Multilicenza Microsoft.</w:t>
      </w:r>
    </w:p>
    <w:p w:rsidR="00125CBE" w:rsidRDefault="0049004B" w:rsidP="002B207D">
      <w:pPr>
        <w:pStyle w:val="ProductList-Body"/>
        <w:numPr>
          <w:ilvl w:val="0"/>
          <w:numId w:val="44"/>
        </w:numPr>
        <w:ind w:left="450" w:hanging="270"/>
      </w:pPr>
      <w:hyperlink w:anchor="AppendixA" w:history="1">
        <w:r w:rsidR="009063F7">
          <w:rPr>
            <w:rStyle w:val="Hyperlink"/>
          </w:rPr>
          <w:t>Appendice A - Condizioni Supplementari del Contratto relativo al Programma</w:t>
        </w:r>
      </w:hyperlink>
      <w:r w:rsidR="009063F7" w:rsidRPr="00092AAF">
        <w:rPr>
          <w:rStyle w:val="Hyperlink"/>
          <w:color w:val="auto"/>
          <w:u w:val="none"/>
        </w:rPr>
        <w:t>:</w:t>
      </w:r>
      <w:r w:rsidR="009063F7" w:rsidRPr="00092AAF">
        <w:t xml:space="preserve"> </w:t>
      </w:r>
      <w:r w:rsidR="009063F7">
        <w:t xml:space="preserve">vengono indicate le condizioni che integrano i Contratti del Programma di Contratti Multilicenza Microsoft. </w:t>
      </w:r>
    </w:p>
    <w:p w:rsidR="00125CBE" w:rsidRDefault="0049004B" w:rsidP="002B207D">
      <w:pPr>
        <w:pStyle w:val="ProductList-Body"/>
        <w:numPr>
          <w:ilvl w:val="0"/>
          <w:numId w:val="44"/>
        </w:numPr>
        <w:ind w:left="450" w:hanging="270"/>
      </w:pPr>
      <w:hyperlink w:anchor="AppendixB" w:history="1">
        <w:r w:rsidR="009063F7">
          <w:rPr>
            <w:rStyle w:val="Hyperlink"/>
          </w:rPr>
          <w:t>Appendice B - Promozioni di Prodotti</w:t>
        </w:r>
      </w:hyperlink>
      <w:r w:rsidR="009063F7" w:rsidRPr="00092AAF">
        <w:rPr>
          <w:rStyle w:val="Hyperlink"/>
          <w:color w:val="auto"/>
          <w:u w:val="none"/>
        </w:rPr>
        <w:t>:</w:t>
      </w:r>
      <w:r w:rsidR="009063F7">
        <w:t xml:space="preserve"> viene fornito l’elenco delle promozioni offerte tramite i Contratti Multilicenza Microsoft che altrimenti non si trovano sul Listino Prezzi.</w:t>
      </w:r>
    </w:p>
    <w:p w:rsidR="00125CBE" w:rsidRDefault="0049004B" w:rsidP="002B207D">
      <w:pPr>
        <w:pStyle w:val="ProductList-Body"/>
        <w:numPr>
          <w:ilvl w:val="0"/>
          <w:numId w:val="44"/>
        </w:numPr>
        <w:ind w:left="450" w:hanging="270"/>
      </w:pPr>
      <w:hyperlink w:anchor="Index" w:history="1">
        <w:r w:rsidR="009063F7">
          <w:rPr>
            <w:rStyle w:val="Hyperlink"/>
          </w:rPr>
          <w:t>Indice</w:t>
        </w:r>
      </w:hyperlink>
      <w:r w:rsidR="009063F7" w:rsidRPr="00092AAF">
        <w:rPr>
          <w:rStyle w:val="Hyperlink"/>
          <w:color w:val="auto"/>
          <w:u w:val="none"/>
        </w:rPr>
        <w:t>:</w:t>
      </w:r>
      <w:r w:rsidR="009063F7">
        <w:t xml:space="preserve"> viene fornito l’elenco di tutti i Prodotti cui si fa riferimento nella Lista dei Prodotti e le relative pagine.</w:t>
      </w:r>
    </w:p>
    <w:p w:rsidR="00BD1863" w:rsidRDefault="00BD1863" w:rsidP="00ED3A2C">
      <w:pPr>
        <w:pStyle w:val="ProductList-Body"/>
      </w:pPr>
    </w:p>
    <w:p w:rsidR="00ED3A2C" w:rsidRDefault="00ED3A2C" w:rsidP="00ED3A2C">
      <w:pPr>
        <w:pStyle w:val="ProductList-Body"/>
      </w:pPr>
      <w:r>
        <w:t>La disponibilità dei Prodotti può variare in base al paese. Le società dovranno contattare il loro rivenditore o l’Account Manager designato da Microsoft per informazioni relative alla disponibilità.</w:t>
      </w:r>
    </w:p>
    <w:p w:rsidR="00ED3A2C" w:rsidRDefault="00ED3A2C" w:rsidP="00ED3A2C">
      <w:pPr>
        <w:pStyle w:val="ProductList-Body"/>
      </w:pPr>
    </w:p>
    <w:p w:rsidR="009A0C93" w:rsidRDefault="0009588E" w:rsidP="00ED3A2C">
      <w:pPr>
        <w:pStyle w:val="ProductList-Body"/>
      </w:pPr>
      <w:r>
        <w:t xml:space="preserve">È possibile che una società desideri anche prendere visione del documento Diritti di Utilizzo del Prodotto (Product Use Rights o PUR) o del documento Condizioni per l’Utilizzo dei Servizi Online (Online Services Terms o OST). Entrambi i documenti vengono redatti trimestralmente. </w:t>
      </w:r>
      <w:r w:rsidR="004A5B61">
        <w:br/>
      </w:r>
      <w:r>
        <w:t xml:space="preserve">I diritti più recenti sull’utilizzo relativi al software Microsoft sono contenuti nel PUR disponibile all’indirizzo </w:t>
      </w:r>
      <w:hyperlink r:id="rId16" w:history="1">
        <w:r>
          <w:rPr>
            <w:rStyle w:val="Hyperlink"/>
          </w:rPr>
          <w:t>http://go.microsoft.com/?linkid=9839206</w:t>
        </w:r>
      </w:hyperlink>
      <w:r w:rsidRPr="00A50EAF">
        <w:t>.</w:t>
      </w:r>
      <w:r>
        <w:t xml:space="preserve"> Le Condizioni per l’Utilizzo dei Microsoft Online Services sono contenute nella documentazione disponibile all’indirizzo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1101256"/>
      <w:r>
        <w:t>Utilizzo del presente Documento</w:t>
      </w:r>
      <w:bookmarkEnd w:id="16"/>
      <w:bookmarkEnd w:id="17"/>
      <w:bookmarkEnd w:id="18"/>
      <w:bookmarkEnd w:id="19"/>
      <w:bookmarkEnd w:id="20"/>
      <w:bookmarkEnd w:id="21"/>
    </w:p>
    <w:p w:rsidR="00F76E42" w:rsidRDefault="00F76E42" w:rsidP="00ED3A2C">
      <w:pPr>
        <w:pStyle w:val="ProductList-Body"/>
        <w:rPr>
          <w:b/>
        </w:rPr>
      </w:pPr>
      <w:r>
        <w:t xml:space="preserve">Risorse aggiuntive su come utilizzare la Lista dei Prodottisono disponibili all’indirizzo </w:t>
      </w:r>
      <w:hyperlink r:id="rId18" w:history="1">
        <w:r>
          <w:rPr>
            <w:rStyle w:val="Hyperlink"/>
          </w:rPr>
          <w:t>http://www.microsoftvolumelicensing.com</w:t>
        </w:r>
      </w:hyperlink>
      <w:r w:rsidRPr="00A50EAF">
        <w:t>.</w:t>
      </w:r>
    </w:p>
    <w:p w:rsidR="00F76E42" w:rsidRDefault="00F76E42" w:rsidP="00ED3A2C">
      <w:pPr>
        <w:pStyle w:val="ProductList-Body"/>
        <w:rPr>
          <w:b/>
        </w:rPr>
      </w:pPr>
    </w:p>
    <w:p w:rsidR="002F275E" w:rsidRDefault="00ED3A2C" w:rsidP="00ED3A2C">
      <w:pPr>
        <w:pStyle w:val="ProductList-Body"/>
      </w:pPr>
      <w:r>
        <w:rPr>
          <w:b/>
          <w:color w:val="00188F"/>
        </w:rPr>
        <w:t>Passaggio 1</w:t>
      </w:r>
    </w:p>
    <w:p w:rsidR="00ED3A2C" w:rsidRDefault="00ED3A2C" w:rsidP="00ED3A2C">
      <w:pPr>
        <w:pStyle w:val="ProductList-Body"/>
      </w:pPr>
      <w:r>
        <w:t>Le società dovranno individuare il Prodotto nel Sommario o nell’Indice e passare alla pagina appropriata.</w:t>
      </w:r>
    </w:p>
    <w:p w:rsidR="00ED3A2C" w:rsidRDefault="00ED3A2C" w:rsidP="00ED3A2C">
      <w:pPr>
        <w:pStyle w:val="ProductList-Body"/>
      </w:pPr>
    </w:p>
    <w:p w:rsidR="002F275E" w:rsidRDefault="00ED3A2C" w:rsidP="00ED3A2C">
      <w:pPr>
        <w:pStyle w:val="ProductList-Body"/>
      </w:pPr>
      <w:r>
        <w:rPr>
          <w:b/>
          <w:color w:val="00188F"/>
        </w:rPr>
        <w:t>Passaggio 2</w:t>
      </w:r>
    </w:p>
    <w:p w:rsidR="00ED3A2C" w:rsidRDefault="00ED3A2C" w:rsidP="00516278">
      <w:pPr>
        <w:pStyle w:val="ProductList-Body"/>
        <w:tabs>
          <w:tab w:val="clear" w:pos="158"/>
        </w:tabs>
      </w:pPr>
      <w:r>
        <w:t>Le società dovranno prendere visione della tabella con la disponibilità dei programmi, il tipo di Prodotti, ad esempio Prodotto Enterprise o Prodotto Aggiuntivo, e le informazioni relative ai punti.</w:t>
      </w:r>
      <w:r w:rsidR="00CC1BFC">
        <w:t xml:space="preserve"> </w:t>
      </w:r>
      <w:r>
        <w:t xml:space="preserve">Qualora una cella sia ombreggiata in </w:t>
      </w:r>
      <w:r>
        <w:rPr>
          <w:shd w:val="clear" w:color="auto" w:fill="70AD47" w:themeFill="accent6"/>
        </w:rPr>
        <w:t>verde</w:t>
      </w:r>
      <w:r>
        <w:t>, il Prodotto sarà disponibile nel programma indicato nella colonna. Quando il documento è visualizzato in formato elettronico, passando con il mouse sopra le intestazioni delle colonne e altre celle appare il nome completo.</w:t>
      </w:r>
      <w:r w:rsidR="00CC1BFC">
        <w:t xml:space="preserve"> </w:t>
      </w:r>
      <w:r>
        <w:t xml:space="preserve">Le società dovranno fare riferimento ai Codici Tabella per ulteriori informazioni riguardanti le intestazioni di colonna e i valori delle celle. </w:t>
      </w:r>
    </w:p>
    <w:p w:rsidR="00ED3A2C" w:rsidRDefault="00ED3A2C" w:rsidP="00ED3A2C">
      <w:pPr>
        <w:pStyle w:val="ProductList-Body"/>
      </w:pPr>
    </w:p>
    <w:p w:rsidR="00ED3A2C" w:rsidRDefault="00523EEF" w:rsidP="00ED3A2C">
      <w:pPr>
        <w:pStyle w:val="ProductList-Body"/>
      </w:pPr>
      <w:r>
        <w:rPr>
          <w:noProof/>
          <w:lang w:val="en-US" w:eastAsia="en-US" w:bidi="ar-SA"/>
        </w:rPr>
        <mc:AlternateContent>
          <mc:Choice Requires="wps">
            <w:drawing>
              <wp:anchor distT="0" distB="0" distL="114300" distR="114300" simplePos="0" relativeHeight="251669504" behindDoc="0" locked="0" layoutInCell="1" allowOverlap="1">
                <wp:simplePos x="0" y="0"/>
                <wp:positionH relativeFrom="column">
                  <wp:posOffset>50800</wp:posOffset>
                </wp:positionH>
                <wp:positionV relativeFrom="paragraph">
                  <wp:posOffset>282575</wp:posOffset>
                </wp:positionV>
                <wp:extent cx="744220" cy="307975"/>
                <wp:effectExtent l="0" t="0" r="17780" b="1587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58A948" id="Oval 9" o:spid="_x0000_s1026" style="position:absolute;margin-left:4pt;margin-top:22.25pt;width:58.6pt;height:2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simplePos x="0" y="0"/>
                <wp:positionH relativeFrom="column">
                  <wp:posOffset>4482465</wp:posOffset>
                </wp:positionH>
                <wp:positionV relativeFrom="paragraph">
                  <wp:posOffset>118745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086ADFE" id="Oval 10" o:spid="_x0000_s1026" style="position:absolute;margin-left:352.95pt;margin-top:9.3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" filled="f" strokecolor="red" strokeweight="1.5pt">
                <v:stroke joinstyle="miter"/>
                <v:path arrowok="t"/>
              </v:oval>
            </w:pict>
          </mc:Fallback>
        </mc:AlternateContent>
      </w:r>
      <w:r w:rsidR="00692C38">
        <w:rPr>
          <w:noProof/>
          <w:lang w:val="en-US" w:eastAsia="en-US" w:bidi="ar-SA"/>
        </w:rPr>
        <w:drawing>
          <wp:inline distT="0" distB="0" distL="0" distR="0" wp14:anchorId="259FA010" wp14:editId="77CC57B5">
            <wp:extent cx="6254496" cy="1188720"/>
            <wp:effectExtent l="19050" t="19050" r="13335" b="1143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22873" r="12285" b="48739"/>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A35873" w:rsidRDefault="00A35873" w:rsidP="00692C38">
      <w:pPr>
        <w:pStyle w:val="ProductList-Body"/>
        <w:tabs>
          <w:tab w:val="clear" w:pos="158"/>
          <w:tab w:val="left" w:pos="0"/>
        </w:tabs>
      </w:pPr>
      <w:r>
        <w:t xml:space="preserve">* </w:t>
      </w:r>
      <w:r>
        <w:rPr>
          <w:b/>
        </w:rPr>
        <w:t>Il valore di punti è uno all’anno</w:t>
      </w:r>
      <w:r w:rsidRPr="00402444">
        <w:rPr>
          <w:b/>
        </w:rPr>
        <w:t>.</w:t>
      </w:r>
      <w:r>
        <w:t xml:space="preserve"> Per informazioni sui punti di più anni o per altri dettali relativi ai punti, le società dovranno contattare il loro rivenditore o l’Account Manager designato da Microsoft.</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Passaggio 3</w:t>
      </w:r>
    </w:p>
    <w:p w:rsidR="00ED3A2C"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rsidR="00ED3A2C" w:rsidRDefault="00ED3A2C" w:rsidP="00ED3A2C">
      <w:pPr>
        <w:pStyle w:val="ProductList-Body"/>
      </w:pPr>
    </w:p>
    <w:p w:rsidR="00ED3A2C" w:rsidRDefault="00523EEF" w:rsidP="00ED3A2C">
      <w:pPr>
        <w:pStyle w:val="ProductList-Body"/>
      </w:pPr>
      <w:r>
        <w:rPr>
          <w:noProof/>
          <w:lang w:val="en-US" w:eastAsia="en-US" w:bidi="ar-SA"/>
        </w:rPr>
        <mc:AlternateContent>
          <mc:Choice Requires="wps">
            <w:drawing>
              <wp:anchor distT="0" distB="0" distL="114300" distR="114300" simplePos="0" relativeHeight="251671552" behindDoc="0" locked="0" layoutInCell="1" allowOverlap="1">
                <wp:simplePos x="0" y="0"/>
                <wp:positionH relativeFrom="column">
                  <wp:posOffset>2156460</wp:posOffset>
                </wp:positionH>
                <wp:positionV relativeFrom="paragraph">
                  <wp:posOffset>309245</wp:posOffset>
                </wp:positionV>
                <wp:extent cx="1173480" cy="255270"/>
                <wp:effectExtent l="0" t="0" r="266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348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18EAEF" id="Oval 11" o:spid="_x0000_s1026" style="position:absolute;margin-left:169.8pt;margin-top:24.35pt;width:92.4pt;height:20.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" filled="f" strokecolor="red" strokeweight="1.5pt">
                <v:stroke joinstyle="miter"/>
                <v:path arrowok="t"/>
              </v:oval>
            </w:pict>
          </mc:Fallback>
        </mc:AlternateContent>
      </w:r>
      <w:r w:rsidR="00692C38">
        <w:rPr>
          <w:noProof/>
          <w:lang w:val="en-US" w:eastAsia="en-US" w:bidi="ar-SA"/>
        </w:rPr>
        <w:drawing>
          <wp:inline distT="0" distB="0" distL="0" distR="0" wp14:anchorId="0CD37CBA" wp14:editId="28649528">
            <wp:extent cx="6300216" cy="804672"/>
            <wp:effectExtent l="19050" t="19050" r="24765" b="1460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45337" r="12629" b="35261"/>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Passaggio 4</w:t>
      </w:r>
    </w:p>
    <w:p w:rsidR="00ED3A2C" w:rsidRDefault="00ED3A2C" w:rsidP="00516278">
      <w:pPr>
        <w:pStyle w:val="ProductList-Body"/>
      </w:pPr>
      <w:r>
        <w:t>Alcuni Prodotti sono corredati di informazioni aggiuntive che possono includere criteri di idoneità, offerte di migrazione, disponibilità di licenze step-up, ecc.</w:t>
      </w:r>
    </w:p>
    <w:p w:rsidR="009A0C93" w:rsidRDefault="00523EEF"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simplePos x="0" y="0"/>
                <wp:positionH relativeFrom="column">
                  <wp:posOffset>20955</wp:posOffset>
                </wp:positionH>
                <wp:positionV relativeFrom="paragraph">
                  <wp:posOffset>113665</wp:posOffset>
                </wp:positionV>
                <wp:extent cx="1131570" cy="297815"/>
                <wp:effectExtent l="0" t="0" r="1143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157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E8484E" id="Oval 14" o:spid="_x0000_s1026" style="position:absolute;margin-left:1.65pt;margin-top:8.95pt;width:89.1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" filled="f" strokecolor="red" strokeweight="1.5pt">
                <v:stroke joinstyle="miter"/>
                <v:path arrowok="t"/>
              </v:oval>
            </w:pict>
          </mc:Fallback>
        </mc:AlternateContent>
      </w:r>
    </w:p>
    <w:p w:rsidR="00407E60" w:rsidRDefault="00692C38" w:rsidP="004F3C6D">
      <w:pPr>
        <w:pStyle w:val="ProductList-Body"/>
      </w:pPr>
      <w:r>
        <w:rPr>
          <w:noProof/>
          <w:lang w:val="en-US" w:eastAsia="en-US" w:bidi="ar-SA"/>
        </w:rPr>
        <w:drawing>
          <wp:inline distT="0" distB="0" distL="0" distR="0" wp14:anchorId="2B89AB77" wp14:editId="5B83BE7C">
            <wp:extent cx="6254496" cy="1088136"/>
            <wp:effectExtent l="19050" t="19050" r="13335" b="1714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61267" r="12285" b="18106"/>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11101257"/>
      <w:bookmarkEnd w:id="24"/>
      <w:r>
        <w:t>Codici Tabella</w:t>
      </w:r>
      <w:bookmarkEnd w:id="22"/>
      <w:bookmarkEnd w:id="23"/>
      <w:bookmarkEnd w:id="25"/>
      <w:bookmarkEnd w:id="26"/>
      <w:bookmarkEnd w:id="27"/>
      <w:bookmarkEnd w:id="28"/>
    </w:p>
    <w:p w:rsidR="00C4636F" w:rsidRPr="00D450D0" w:rsidRDefault="00C4636F" w:rsidP="00D450D0">
      <w:pPr>
        <w:pStyle w:val="ProductList-Body"/>
        <w:rPr>
          <w:b/>
        </w:rPr>
      </w:pPr>
      <w:r>
        <w:rPr>
          <w:b/>
          <w:color w:val="00188F"/>
        </w:rPr>
        <w:t>Intestazioni Colonne</w:t>
      </w:r>
    </w:p>
    <w:p w:rsidR="00C4636F" w:rsidRPr="00D450D0" w:rsidRDefault="000C097D" w:rsidP="00A50201">
      <w:pPr>
        <w:pStyle w:val="ProductList-Body"/>
        <w:tabs>
          <w:tab w:val="clear" w:pos="158"/>
          <w:tab w:val="left" w:pos="180"/>
        </w:tabs>
        <w:spacing w:after="20"/>
        <w:ind w:left="187"/>
        <w:rPr>
          <w:color w:val="000000" w:themeColor="text1"/>
        </w:rPr>
      </w:pPr>
      <w:r>
        <w:rPr>
          <w:b/>
          <w:color w:val="000000" w:themeColor="text1"/>
        </w:rPr>
        <w:fldChar w:fldCharType="begin"/>
      </w:r>
      <w:r w:rsidR="003D7F9F" w:rsidRPr="003D7F9F">
        <w:rPr>
          <w:b/>
          <w:color w:val="000000" w:themeColor="text1"/>
        </w:rPr>
        <w:instrText>AutoTextList  \s NoStyle \t “</w:instrText>
      </w:r>
      <w:r w:rsidR="003D7F9F" w:rsidRPr="003D7F9F">
        <w:rPr>
          <w:color w:val="000000" w:themeColor="text1"/>
        </w:rPr>
        <w:instrText>Contratto Campus e School</w:instrText>
      </w:r>
      <w:r w:rsidR="003D7F9F" w:rsidRPr="003D7F9F">
        <w:rPr>
          <w:b/>
          <w:color w:val="000000" w:themeColor="text1"/>
        </w:rPr>
        <w:instrText>”</w:instrText>
      </w:r>
      <w:r>
        <w:rPr>
          <w:b/>
          <w:color w:val="000000" w:themeColor="text1"/>
        </w:rPr>
        <w:fldChar w:fldCharType="separate"/>
      </w:r>
      <w:r w:rsidR="003D7F9F">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Contratto Campus e School</w:t>
      </w:r>
      <w:r w:rsidR="00D450D0">
        <w:rPr>
          <w:color w:val="000000" w:themeColor="text1"/>
        </w:rPr>
        <w:t>: i numeri visualizzati in questa colonna rappresentano le unità designate quando il software viene offerto attraverso l’Iscrizione School ai sensi del Contratto Campus e School.</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3D7F9F" w:rsidRPr="003D7F9F">
        <w:rPr>
          <w:b/>
          <w:color w:val="000000" w:themeColor="text1"/>
        </w:rPr>
        <w:instrText>AutoTextList  \s NoStyle \t “</w:instrText>
      </w:r>
      <w:r w:rsidR="003D7F9F" w:rsidRPr="00721CFF">
        <w:rPr>
          <w:color w:val="000000" w:themeColor="text1"/>
        </w:rPr>
        <w:instrText>Data Disponibilità</w:instrText>
      </w:r>
      <w:r w:rsidR="003D7F9F" w:rsidRPr="003D7F9F">
        <w:rPr>
          <w:b/>
          <w:color w:val="000000" w:themeColor="text1"/>
        </w:rPr>
        <w:instrText xml:space="preserve">” </w:instrText>
      </w:r>
      <w:r>
        <w:rPr>
          <w:b/>
          <w:color w:val="000000" w:themeColor="text1"/>
        </w:rPr>
        <w:fldChar w:fldCharType="separate"/>
      </w:r>
      <w:r w:rsidR="00721CFF">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Data Disponibilità</w:t>
      </w:r>
      <w:r w:rsidR="00C4636F">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721CFF" w:rsidRPr="00721CFF">
        <w:rPr>
          <w:b/>
          <w:color w:val="000000" w:themeColor="text1"/>
        </w:rPr>
        <w:instrText>AutoTextList  \s NoStyle \t “</w:instrText>
      </w:r>
      <w:r w:rsidR="00721CFF" w:rsidRPr="00721CFF">
        <w:rPr>
          <w:color w:val="000000" w:themeColor="text1"/>
        </w:rPr>
        <w:instrText>Contratto Enterprise e Contratto Enterprise Subscription</w:instrText>
      </w:r>
      <w:r w:rsidR="00721CFF" w:rsidRPr="00721CFF">
        <w:rPr>
          <w:b/>
          <w:color w:val="000000" w:themeColor="text1"/>
        </w:rPr>
        <w:instrText>”</w:instrText>
      </w:r>
      <w:r>
        <w:rPr>
          <w:b/>
          <w:color w:val="000000" w:themeColor="text1"/>
        </w:rPr>
        <w:fldChar w:fldCharType="separate"/>
      </w:r>
      <w:r w:rsidR="00721CFF">
        <w:rPr>
          <w:b/>
          <w:color w:val="000000" w:themeColor="text1"/>
        </w:rPr>
        <w:t>EA/EAS</w:t>
      </w:r>
      <w:r>
        <w:rPr>
          <w:b/>
          <w:color w:val="000000" w:themeColor="text1"/>
        </w:rPr>
        <w:fldChar w:fldCharType="end"/>
      </w:r>
      <w:r w:rsidR="00092AAF">
        <w:rPr>
          <w:b/>
          <w:color w:val="000000" w:themeColor="text1"/>
        </w:rPr>
        <w:t xml:space="preserve"> </w:t>
      </w:r>
      <w:r w:rsidR="00D450D0">
        <w:rPr>
          <w:color w:val="000000" w:themeColor="text1"/>
        </w:rPr>
        <w:t xml:space="preserve">= </w:t>
      </w:r>
      <w:r w:rsidR="00D450D0">
        <w:rPr>
          <w:color w:val="000000" w:themeColor="text1"/>
          <w:u w:val="single"/>
        </w:rPr>
        <w:t>Contratto Enterprise e Contratto Enterprise Subscription</w:t>
      </w:r>
      <w:r w:rsidR="00D450D0">
        <w:rPr>
          <w:color w:val="000000" w:themeColor="text1"/>
        </w:rPr>
        <w:t>.</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\sNoStyle\t”Enrollment for Education Solutions” </w:instrText>
      </w:r>
      <w:r>
        <w:rPr>
          <w:b/>
          <w:color w:val="000000" w:themeColor="text1"/>
        </w:rPr>
        <w:fldChar w:fldCharType="separate"/>
      </w:r>
      <w:r w:rsidR="00D450D0" w:rsidRPr="00D450D0">
        <w:rPr>
          <w:b/>
          <w:color w:val="000000" w:themeColor="text1"/>
        </w:rPr>
        <w:t>EES</w:t>
      </w:r>
      <w: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include Enrollment for Education Solutions e Open Value Subscription - Education Solutions</w:t>
      </w:r>
      <w:r w:rsidR="00D450D0">
        <w:t>.</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1A0977" w:rsidRPr="00B20876">
        <w:rPr>
          <w:b/>
          <w:color w:val="000000" w:themeColor="text1"/>
        </w:rPr>
        <w:instrText xml:space="preserve">AutoTextList </w:instrText>
      </w:r>
      <w:r w:rsidR="00B20876" w:rsidRPr="00B20876">
        <w:rPr>
          <w:b/>
          <w:color w:val="000000" w:themeColor="text1"/>
        </w:rPr>
        <w:instrText xml:space="preserve"> \s NoStyle \t "License"</w:instrText>
      </w:r>
      <w:r>
        <w:rPr>
          <w:b/>
          <w:color w:val="000000" w:themeColor="text1"/>
        </w:rPr>
        <w:fldChar w:fldCharType="separate"/>
      </w:r>
      <w:r>
        <w:rPr>
          <w:b/>
          <w:color w:val="000000" w:themeColor="text1"/>
        </w:rPr>
        <w:fldChar w:fldCharType="begin"/>
      </w:r>
      <w:r w:rsidR="00721CFF" w:rsidRPr="00721CFF">
        <w:rPr>
          <w:b/>
          <w:color w:val="000000" w:themeColor="text1"/>
        </w:rPr>
        <w:instrText>AutoTextList  \s NoStyle \t “</w:instrText>
      </w:r>
      <w:r w:rsidR="00721CFF" w:rsidRPr="00721CFF">
        <w:rPr>
          <w:color w:val="000000" w:themeColor="text1"/>
        </w:rPr>
        <w:instrText>Licenza</w:instrText>
      </w:r>
      <w:r w:rsidR="00721CFF" w:rsidRPr="00721CFF">
        <w:rPr>
          <w:b/>
          <w:color w:val="000000" w:themeColor="text1"/>
        </w:rPr>
        <w:instrText>”</w:instrText>
      </w:r>
      <w:r>
        <w:rPr>
          <w:b/>
          <w:color w:val="000000" w:themeColor="text1"/>
        </w:rPr>
        <w:fldChar w:fldCharType="separate"/>
      </w:r>
      <w:r w:rsidR="00721CFF">
        <w:rPr>
          <w:b/>
          <w:color w:val="000000" w:themeColor="text1"/>
        </w:rPr>
        <w:t xml:space="preserve"> L </w:t>
      </w:r>
      <w:r>
        <w:rPr>
          <w:b/>
          <w:color w:val="000000" w:themeColor="text1"/>
        </w:rPr>
        <w:fldChar w:fldCharType="end"/>
      </w:r>
      <w:r>
        <w:fldChar w:fldCharType="end"/>
      </w:r>
      <w:r w:rsidR="001A0977">
        <w:rPr>
          <w:color w:val="000000" w:themeColor="text1"/>
        </w:rPr>
        <w:t xml:space="preserve">= </w:t>
      </w:r>
      <w:r w:rsidR="001A0977" w:rsidRPr="00721CFF">
        <w:rPr>
          <w:color w:val="000000" w:themeColor="text1"/>
          <w:u w:val="single"/>
        </w:rPr>
        <w:t>Licenza</w:t>
      </w:r>
      <w:r w:rsidR="001A0977">
        <w:rPr>
          <w:color w:val="000000" w:themeColor="text1"/>
        </w:rPr>
        <w:t>: valore di punti attribuito per il software indicato.</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721CFF" w:rsidRPr="00721CFF">
        <w:rPr>
          <w:b/>
          <w:color w:val="000000" w:themeColor="text1"/>
        </w:rPr>
        <w:instrText>AutoTextList  \s NoStyle \t “</w:instrText>
      </w:r>
      <w:r w:rsidR="00721CFF">
        <w:rPr>
          <w:color w:val="000000" w:themeColor="text1"/>
          <w:u w:val="single"/>
        </w:rPr>
        <w:instrText>Licenza e Software Assurance (L&amp;SA)</w:instrText>
      </w:r>
      <w:r w:rsidR="00721CFF" w:rsidRPr="00721CFF">
        <w:rPr>
          <w:b/>
          <w:color w:val="000000" w:themeColor="text1"/>
        </w:rPr>
        <w:instrText>”</w:instrText>
      </w:r>
      <w:r>
        <w:rPr>
          <w:b/>
          <w:color w:val="000000" w:themeColor="text1"/>
        </w:rPr>
        <w:fldChar w:fldCharType="separate"/>
      </w:r>
      <w:r w:rsidR="00721CFF">
        <w:rPr>
          <w:b/>
          <w:color w:val="000000" w:themeColor="text1"/>
        </w:rPr>
        <w:t>L/SA</w:t>
      </w:r>
      <w:r>
        <w:rPr>
          <w:b/>
          <w:color w:val="000000" w:themeColor="text1"/>
        </w:rPr>
        <w:fldChar w:fldCharType="end"/>
      </w:r>
      <w:r w:rsidR="00092AAF">
        <w:rPr>
          <w:b/>
          <w:color w:val="000000" w:themeColor="text1"/>
        </w:rPr>
        <w:t xml:space="preserve"> </w:t>
      </w:r>
      <w:r w:rsidR="00D450D0">
        <w:rPr>
          <w:color w:val="000000" w:themeColor="text1"/>
        </w:rPr>
        <w:t xml:space="preserve">= </w:t>
      </w:r>
      <w:r w:rsidR="00D450D0">
        <w:rPr>
          <w:color w:val="000000" w:themeColor="text1"/>
          <w:u w:val="single"/>
        </w:rPr>
        <w:t>Licenza e Software Assurance (L&amp;SA)</w:t>
      </w:r>
      <w:r w:rsidR="00D450D0">
        <w:rPr>
          <w:color w:val="000000" w:themeColor="text1"/>
        </w:rPr>
        <w:t>: valore di punti attribuito quando Licenza e Software Assurance (L&amp;SA) viene offerta contemporaneamente per l’acquisto.</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721CFF" w:rsidRPr="00721CFF">
        <w:rPr>
          <w:b/>
          <w:color w:val="000000" w:themeColor="text1"/>
        </w:rPr>
        <w:instrText>AutoTextList  \s NoStyle \t “</w:instrText>
      </w:r>
      <w:r w:rsidR="00721CFF" w:rsidRPr="00721CFF">
        <w:rPr>
          <w:color w:val="000000" w:themeColor="text1"/>
        </w:rPr>
        <w:instrText>Contratto per i Prodotti e i Servizi Microsoft</w:instrText>
      </w:r>
      <w:r w:rsidR="00721CFF" w:rsidRPr="00721CFF">
        <w:rPr>
          <w:b/>
          <w:color w:val="000000" w:themeColor="text1"/>
        </w:rPr>
        <w:instrText>”</w:instrText>
      </w:r>
      <w:r>
        <w:rPr>
          <w:b/>
          <w:color w:val="000000" w:themeColor="text1"/>
        </w:rPr>
        <w:fldChar w:fldCharType="separate"/>
      </w:r>
      <w:r w:rsidR="00721CFF">
        <w:rPr>
          <w:b/>
          <w:color w:val="000000" w:themeColor="text1"/>
        </w:rPr>
        <w:t>MPSA</w:t>
      </w:r>
      <w:r>
        <w:rPr>
          <w:b/>
          <w:color w:val="000000" w:themeColor="text1"/>
        </w:rPr>
        <w:fldChar w:fldCharType="end"/>
      </w:r>
      <w:r w:rsidR="00092AAF">
        <w:rPr>
          <w:b/>
          <w:color w:val="000000" w:themeColor="text1"/>
        </w:rPr>
        <w:t xml:space="preserve"> </w:t>
      </w:r>
      <w:r w:rsidR="00D450D0">
        <w:rPr>
          <w:color w:val="000000" w:themeColor="text1"/>
        </w:rPr>
        <w:t xml:space="preserve">= </w:t>
      </w:r>
      <w:r w:rsidR="00D450D0">
        <w:rPr>
          <w:color w:val="000000" w:themeColor="text1"/>
          <w:u w:val="single"/>
        </w:rPr>
        <w:t>Contratto per i Prodotti e i Servizi Microsoft</w:t>
      </w:r>
      <w:r w:rsidR="00D450D0">
        <w:rPr>
          <w:color w:val="000000" w:themeColor="text1"/>
        </w:rPr>
        <w:t>.</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FA7064" w:rsidRPr="00FA7064">
        <w:rPr>
          <w:b/>
          <w:color w:val="000000" w:themeColor="text1"/>
        </w:rPr>
        <w:instrText>AutoTextList  \s NoStyle \t “</w:instrText>
      </w:r>
      <w:r w:rsidR="002B411A" w:rsidRPr="002B411A">
        <w:rPr>
          <w:color w:val="000000" w:themeColor="text1"/>
        </w:rPr>
        <w:instrText>Open License</w:instrText>
      </w:r>
      <w:r w:rsidR="00FA7064" w:rsidRPr="00FA7064">
        <w:rPr>
          <w:b/>
          <w:color w:val="000000" w:themeColor="text1"/>
        </w:rPr>
        <w:instrText>”</w:instrText>
      </w:r>
      <w:r>
        <w:rPr>
          <w:b/>
          <w:color w:val="000000" w:themeColor="text1"/>
        </w:rPr>
        <w:fldChar w:fldCharType="separate"/>
      </w:r>
      <w:r w:rsidR="002B411A">
        <w:rPr>
          <w:b/>
          <w:color w:val="000000" w:themeColor="text1"/>
        </w:rPr>
        <w:t>OL</w:t>
      </w:r>
      <w:r>
        <w:rPr>
          <w:b/>
          <w:color w:val="000000" w:themeColor="text1"/>
        </w:rPr>
        <w:fldChar w:fldCharType="end"/>
      </w:r>
      <w:r w:rsidR="00A456DC">
        <w:rPr>
          <w:b/>
          <w:color w:val="000000" w:themeColor="text1"/>
        </w:rPr>
        <w:t xml:space="preserve"> </w:t>
      </w:r>
      <w:r w:rsidR="00D450D0">
        <w:rPr>
          <w:color w:val="000000" w:themeColor="text1"/>
        </w:rPr>
        <w:t xml:space="preserve">= </w:t>
      </w:r>
      <w:r w:rsidR="00D450D0">
        <w:rPr>
          <w:color w:val="000000" w:themeColor="text1"/>
          <w:u w:val="single"/>
        </w:rPr>
        <w:t>Open License</w:t>
      </w:r>
      <w:r w:rsidR="00D450D0">
        <w:rPr>
          <w:color w:val="000000" w:themeColor="text1"/>
        </w:rPr>
        <w:t>: l’unico componente Open License dei programmi Open. Open License include Open License, Open License for Academic, Open License for Government e Open License for Charity, ove disponibili.</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2B411A" w:rsidRPr="002B411A">
        <w:rPr>
          <w:b/>
          <w:color w:val="000000" w:themeColor="text1"/>
        </w:rPr>
        <w:instrText>AutoTextList  \s NoStyle \t “</w:instrText>
      </w:r>
      <w:r w:rsidR="002B411A" w:rsidRPr="002B411A">
        <w:rPr>
          <w:color w:val="000000" w:themeColor="text1"/>
        </w:rPr>
        <w:instrText>Requisito minimo per i Programmi Open</w:instrText>
      </w:r>
      <w:r w:rsidR="002B411A" w:rsidRPr="002B411A">
        <w:rPr>
          <w:b/>
          <w:color w:val="000000" w:themeColor="text1"/>
        </w:rPr>
        <w:instrText>”</w:instrText>
      </w:r>
      <w:r>
        <w:rPr>
          <w:b/>
          <w:color w:val="000000" w:themeColor="text1"/>
        </w:rPr>
        <w:fldChar w:fldCharType="separate"/>
      </w:r>
      <w:r w:rsidR="002B411A">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Requisito minimo per i Programmi Open</w:t>
      </w:r>
      <w:r w:rsidR="00D450D0">
        <w:rPr>
          <w:color w:val="000000" w:themeColor="text1"/>
        </w:rPr>
        <w:t>: ogni Licenza conta esclusivamente come 5 Licenze ai fini del requisito minimo per l’ordine iniziale nei programmi Open License e/o Open Value. Il valore indica il programma per cui è in vigore.</w:t>
      </w:r>
    </w:p>
    <w:p w:rsidR="00477621" w:rsidRPr="00D450D0" w:rsidRDefault="000C097D" w:rsidP="00A50201">
      <w:pPr>
        <w:pStyle w:val="ProductList-Body"/>
        <w:spacing w:after="20"/>
        <w:ind w:left="187"/>
        <w:rPr>
          <w:color w:val="000000" w:themeColor="text1"/>
        </w:rPr>
      </w:pPr>
      <w:r>
        <w:rPr>
          <w:b/>
          <w:color w:val="000000" w:themeColor="text1"/>
        </w:rPr>
        <w:fldChar w:fldCharType="begin"/>
      </w:r>
      <w:r w:rsidR="00477621" w:rsidRPr="00477621">
        <w:rPr>
          <w:b/>
          <w:color w:val="000000" w:themeColor="text1"/>
        </w:rPr>
        <w:instrText>AutoTextList  \sNoStyle\t "Open Value"</w:instrText>
      </w:r>
      <w:r>
        <w:rPr>
          <w:b/>
          <w:color w:val="000000" w:themeColor="text1"/>
        </w:rPr>
        <w:fldChar w:fldCharType="separate"/>
      </w:r>
      <w:r w:rsidR="00477621" w:rsidRPr="00477621">
        <w:rPr>
          <w:b/>
          <w:color w:val="000000" w:themeColor="text1"/>
        </w:rPr>
        <w:t>OV</w:t>
      </w:r>
      <w: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include Open Value e Open Value for Government. </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“Open Value and Open Value Subscription” </w:instrText>
      </w:r>
      <w:r>
        <w:rPr>
          <w:b/>
          <w:color w:val="000000" w:themeColor="text1"/>
        </w:rPr>
        <w:fldChar w:fldCharType="separate"/>
      </w:r>
      <w:r w:rsidR="00D450D0" w:rsidRPr="00D450D0">
        <w:rPr>
          <w:b/>
          <w:color w:val="000000" w:themeColor="text1"/>
        </w:rPr>
        <w:t>OV/OVS</w:t>
      </w:r>
      <w:r>
        <w:fldChar w:fldCharType="end"/>
      </w:r>
      <w:r w:rsidR="00D450D0">
        <w:rPr>
          <w:color w:val="000000" w:themeColor="text1"/>
        </w:rPr>
        <w:t xml:space="preserve"> = </w:t>
      </w:r>
      <w:r w:rsidR="00D450D0">
        <w:rPr>
          <w:color w:val="000000" w:themeColor="text1"/>
          <w:u w:val="single"/>
        </w:rPr>
        <w:t>Open Value e Open Value Subscription</w:t>
      </w:r>
      <w:r w:rsidR="00D450D0">
        <w:rPr>
          <w:color w:val="000000" w:themeColor="text1"/>
        </w:rPr>
        <w:t xml:space="preserve">: includono Open Value, Open Value Subscription, Open Value for Government e Open Value Subscription for Government. </w:t>
      </w:r>
    </w:p>
    <w:p w:rsidR="00BE646A" w:rsidRDefault="00BE646A" w:rsidP="00A50201">
      <w:pPr>
        <w:pStyle w:val="ProductList-Body"/>
        <w:spacing w:after="20"/>
        <w:ind w:left="187"/>
        <w:rPr>
          <w:b/>
          <w:color w:val="000000" w:themeColor="text1"/>
        </w:rPr>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sidR="00092AAF">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valore di punti attribuito quando per il software indicato viene offerta la copertura Software Assurance.</w:t>
      </w:r>
    </w:p>
    <w:p w:rsidR="00C4636F" w:rsidRPr="00D450D0" w:rsidRDefault="000C097D" w:rsidP="00A50201">
      <w:pPr>
        <w:pStyle w:val="ProductList-Body"/>
        <w:spacing w:after="20"/>
        <w:ind w:left="187"/>
        <w:rPr>
          <w:color w:val="000000" w:themeColor="text1"/>
        </w:rPr>
      </w:pPr>
      <w:r>
        <w:rPr>
          <w:b/>
          <w:color w:val="000000" w:themeColor="text1"/>
        </w:rPr>
        <w:fldChar w:fldCharType="begin"/>
      </w:r>
      <w:r w:rsidR="002B411A" w:rsidRPr="002B411A">
        <w:rPr>
          <w:b/>
          <w:color w:val="000000" w:themeColor="text1"/>
        </w:rPr>
        <w:instrText>AutoTextList  \s NoStyle \t “</w:instrText>
      </w:r>
      <w:r w:rsidR="002B411A" w:rsidRPr="002B411A">
        <w:rPr>
          <w:color w:val="000000" w:themeColor="text1"/>
        </w:rPr>
        <w:instrText>Iscrizione Server and Cloud</w:instrText>
      </w:r>
      <w:r w:rsidR="002B411A" w:rsidRPr="002B411A">
        <w:rPr>
          <w:b/>
          <w:color w:val="000000" w:themeColor="text1"/>
        </w:rPr>
        <w:instrText>”</w:instrText>
      </w:r>
      <w:r>
        <w:rPr>
          <w:b/>
          <w:color w:val="000000" w:themeColor="text1"/>
        </w:rPr>
        <w:fldChar w:fldCharType="separate"/>
      </w:r>
      <w:r w:rsidR="002B411A">
        <w:rPr>
          <w:b/>
          <w:color w:val="000000" w:themeColor="text1"/>
        </w:rPr>
        <w:t>SCE</w:t>
      </w:r>
      <w:r>
        <w:rPr>
          <w:b/>
          <w:color w:val="000000" w:themeColor="text1"/>
        </w:rPr>
        <w:fldChar w:fldCharType="end"/>
      </w:r>
      <w:r w:rsidR="00092AAF">
        <w:rPr>
          <w:b/>
          <w:color w:val="000000" w:themeColor="text1"/>
        </w:rPr>
        <w:t xml:space="preserve"> </w:t>
      </w:r>
      <w:r w:rsidR="00D450D0">
        <w:rPr>
          <w:color w:val="000000" w:themeColor="text1"/>
        </w:rPr>
        <w:t xml:space="preserve">= </w:t>
      </w:r>
      <w:r w:rsidR="00D450D0">
        <w:rPr>
          <w:color w:val="000000" w:themeColor="text1"/>
          <w:u w:val="single"/>
        </w:rPr>
        <w:t>Iscrizione Server and Cloud</w:t>
      </w:r>
      <w:r w:rsidR="00D450D0">
        <w:rPr>
          <w:color w:val="000000" w:themeColor="text1"/>
        </w:rPr>
        <w:t>.</w:t>
      </w:r>
    </w:p>
    <w:p w:rsidR="00407E60" w:rsidRPr="00D450D0" w:rsidRDefault="000C097D" w:rsidP="00DC0385">
      <w:pPr>
        <w:pStyle w:val="ProductList-Body"/>
        <w:ind w:left="180"/>
        <w:rPr>
          <w:color w:val="000000" w:themeColor="text1"/>
        </w:rPr>
      </w:pPr>
      <w:r>
        <w:rPr>
          <w:b/>
          <w:color w:val="000000" w:themeColor="text1"/>
        </w:rPr>
        <w:fldChar w:fldCharType="begin"/>
      </w:r>
      <w:r w:rsidR="002B411A" w:rsidRPr="002B411A">
        <w:rPr>
          <w:b/>
          <w:color w:val="000000" w:themeColor="text1"/>
        </w:rPr>
        <w:instrText>AutoTextList  \s NoStyle \t “</w:instrText>
      </w:r>
      <w:r w:rsidR="002B411A" w:rsidRPr="002B411A">
        <w:rPr>
          <w:color w:val="000000" w:themeColor="text1"/>
        </w:rPr>
        <w:instrText>Select e Select Plus</w:instrText>
      </w:r>
      <w:r w:rsidR="002B411A" w:rsidRPr="002B411A">
        <w:rPr>
          <w:b/>
          <w:color w:val="000000" w:themeColor="text1"/>
        </w:rPr>
        <w:instrText>”</w:instrText>
      </w:r>
      <w:r>
        <w:rPr>
          <w:b/>
          <w:color w:val="000000" w:themeColor="text1"/>
        </w:rPr>
        <w:fldChar w:fldCharType="separate"/>
      </w:r>
      <w:r w:rsidR="002B411A">
        <w:rPr>
          <w:b/>
          <w:color w:val="000000" w:themeColor="text1"/>
        </w:rPr>
        <w:t>S/S+</w:t>
      </w:r>
      <w:r>
        <w:rPr>
          <w:b/>
          <w:color w:val="000000" w:themeColor="text1"/>
        </w:rPr>
        <w:fldChar w:fldCharType="end"/>
      </w:r>
      <w:r w:rsidR="00092AAF">
        <w:rPr>
          <w:b/>
          <w:color w:val="000000" w:themeColor="text1"/>
        </w:rPr>
        <w:t xml:space="preserve"> </w:t>
      </w:r>
      <w:r w:rsidR="00D450D0">
        <w:rPr>
          <w:color w:val="000000" w:themeColor="text1"/>
        </w:rPr>
        <w:t xml:space="preserve">= </w:t>
      </w:r>
      <w:r w:rsidR="00D450D0">
        <w:rPr>
          <w:color w:val="000000" w:themeColor="text1"/>
          <w:u w:val="single"/>
        </w:rPr>
        <w:t>Select e Select Plus</w:t>
      </w:r>
      <w:r w:rsidR="00D450D0">
        <w:rPr>
          <w:color w:val="000000" w:themeColor="text1"/>
        </w:rPr>
        <w:t>: sono inclusi anche i Contratti Select for Academic, Select Plus for Academic, Select for Government e Select Plus for Government.</w:t>
      </w:r>
    </w:p>
    <w:p w:rsidR="00407E60" w:rsidRDefault="00407E60" w:rsidP="004F3C6D">
      <w:pPr>
        <w:pStyle w:val="ProductList-Body"/>
      </w:pPr>
    </w:p>
    <w:p w:rsidR="002E402E" w:rsidRPr="00A50201" w:rsidRDefault="002E402E" w:rsidP="002E402E">
      <w:pPr>
        <w:pStyle w:val="ProductList-Body"/>
        <w:rPr>
          <w:b/>
          <w:color w:val="00188F"/>
        </w:rPr>
      </w:pPr>
      <w:r>
        <w:rPr>
          <w:b/>
          <w:color w:val="00188F"/>
        </w:rPr>
        <w:t>Valori delle Celle</w:t>
      </w:r>
    </w:p>
    <w:p w:rsidR="002E402E" w:rsidRPr="002E402E" w:rsidRDefault="000C097D" w:rsidP="00A50201">
      <w:pPr>
        <w:pStyle w:val="ProductList-Body"/>
        <w:spacing w:after="20"/>
        <w:ind w:left="187"/>
      </w:pPr>
      <w:r>
        <w:rPr>
          <w:b/>
        </w:rPr>
        <w:fldChar w:fldCharType="begin"/>
      </w:r>
      <w:r w:rsidR="00156C1C" w:rsidRPr="00156C1C">
        <w:rPr>
          <w:b/>
        </w:rPr>
        <w:instrText xml:space="preserve">AutoTextList  \s NoStyle \t "Additional Product" </w:instrText>
      </w:r>
      <w:r>
        <w:rPr>
          <w:b/>
        </w:rPr>
        <w:fldChar w:fldCharType="separate"/>
      </w:r>
      <w:r>
        <w:rPr>
          <w:b/>
        </w:rPr>
        <w:fldChar w:fldCharType="begin"/>
      </w:r>
      <w:r w:rsidR="002B411A" w:rsidRPr="002B411A">
        <w:rPr>
          <w:b/>
        </w:rPr>
        <w:instrText>AutoTextList  \s NoStyle \t “</w:instrText>
      </w:r>
      <w:r w:rsidR="002B411A" w:rsidRPr="002B411A">
        <w:instrText>Prodotto Aggiuntivo</w:instrText>
      </w:r>
      <w:r w:rsidR="002B411A" w:rsidRPr="002B411A">
        <w:rPr>
          <w:b/>
        </w:rPr>
        <w:instrText xml:space="preserve">” </w:instrText>
      </w:r>
      <w:r>
        <w:rPr>
          <w:b/>
        </w:rPr>
        <w:fldChar w:fldCharType="separate"/>
      </w:r>
      <w:r w:rsidR="002B411A">
        <w:rPr>
          <w:b/>
        </w:rPr>
        <w:t xml:space="preserve"> A </w:t>
      </w:r>
      <w:r>
        <w:rPr>
          <w:b/>
        </w:rPr>
        <w:fldChar w:fldCharType="end"/>
      </w:r>
      <w:r>
        <w:fldChar w:fldCharType="end"/>
      </w:r>
      <w:r w:rsidR="00156C1C">
        <w:t xml:space="preserve">= </w:t>
      </w:r>
      <w:r w:rsidR="00156C1C">
        <w:rPr>
          <w:u w:val="single"/>
        </w:rPr>
        <w:t>Prodotto Aggiuntivo</w:t>
      </w:r>
      <w:r w:rsidR="00156C1C">
        <w:t>: il Prodotto è offerto come prodotto aggiuntivo.</w:t>
      </w:r>
    </w:p>
    <w:p w:rsidR="00DA5EB4" w:rsidRDefault="000C097D" w:rsidP="00A50201">
      <w:pPr>
        <w:pStyle w:val="ProductList-Body"/>
        <w:spacing w:after="20"/>
        <w:ind w:left="187"/>
      </w:pPr>
      <w:r>
        <w:rPr>
          <w:b/>
        </w:rPr>
        <w:fldChar w:fldCharType="begin"/>
      </w:r>
      <w:r w:rsidR="002B411A" w:rsidRPr="002B411A">
        <w:rPr>
          <w:b/>
        </w:rPr>
        <w:instrText>AutoTextList  \s NoStyle \t “</w:instrText>
      </w:r>
      <w:r w:rsidR="002B411A" w:rsidRPr="002B411A">
        <w:instrText>Prodotto Aggiuntivo Solo per EES</w:instrText>
      </w:r>
      <w:r w:rsidR="002B411A" w:rsidRPr="002B411A">
        <w:rPr>
          <w:b/>
        </w:rPr>
        <w:instrText>”</w:instrText>
      </w:r>
      <w:r>
        <w:rPr>
          <w:b/>
        </w:rPr>
        <w:fldChar w:fldCharType="separate"/>
      </w:r>
      <w:r w:rsidR="002B411A">
        <w:rPr>
          <w:b/>
        </w:rPr>
        <w:t>AE</w:t>
      </w:r>
      <w:r>
        <w:rPr>
          <w:b/>
        </w:rPr>
        <w:fldChar w:fldCharType="end"/>
      </w:r>
      <w:r w:rsidR="00092AAF">
        <w:rPr>
          <w:b/>
        </w:rPr>
        <w:t xml:space="preserve"> </w:t>
      </w:r>
      <w:r w:rsidR="00DA5EB4">
        <w:t xml:space="preserve">= </w:t>
      </w:r>
      <w:r w:rsidR="00DA5EB4">
        <w:rPr>
          <w:u w:val="single"/>
        </w:rPr>
        <w:t>Prodotto Aggiuntivo Solo per EES</w:t>
      </w:r>
      <w:r w:rsidR="00DA5EB4">
        <w:t>: il Prodotto è offerto come Prodotto Aggiuntivo solo nell’</w:t>
      </w:r>
      <w:r w:rsidR="00DA5EB4">
        <w:rPr>
          <w:color w:val="000000" w:themeColor="text1"/>
        </w:rPr>
        <w:t>Enrollment for Education Solutions.</w:t>
      </w:r>
    </w:p>
    <w:p w:rsidR="002E402E" w:rsidRPr="002E402E" w:rsidRDefault="000C097D" w:rsidP="00A50201">
      <w:pPr>
        <w:pStyle w:val="ProductList-Body"/>
        <w:spacing w:after="20"/>
        <w:ind w:left="187"/>
      </w:pPr>
      <w:r>
        <w:rPr>
          <w:b/>
        </w:rPr>
        <w:fldChar w:fldCharType="begin"/>
      </w:r>
      <w:r w:rsidR="001C1DDE" w:rsidRPr="001C1DDE">
        <w:rPr>
          <w:b/>
        </w:rPr>
        <w:instrText>AutoTextList  \s NoStyle \t “</w:instrText>
      </w:r>
      <w:r w:rsidR="001C1DDE" w:rsidRPr="001C1DDE">
        <w:instrText>Prodotto Aggiuntivo per l’Intera Organizzazione</w:instrText>
      </w:r>
      <w:r w:rsidR="001C1DDE" w:rsidRPr="001C1DDE">
        <w:rPr>
          <w:b/>
        </w:rPr>
        <w:instrText>”</w:instrText>
      </w:r>
      <w:r>
        <w:rPr>
          <w:b/>
        </w:rPr>
        <w:fldChar w:fldCharType="separate"/>
      </w:r>
      <w:r w:rsidR="001C1DDE">
        <w:rPr>
          <w:b/>
        </w:rPr>
        <w:t>AO</w:t>
      </w:r>
      <w:r>
        <w:rPr>
          <w:b/>
        </w:rPr>
        <w:fldChar w:fldCharType="end"/>
      </w:r>
      <w:r w:rsidR="00092AAF">
        <w:rPr>
          <w:b/>
        </w:rPr>
        <w:t xml:space="preserve"> </w:t>
      </w:r>
      <w:r w:rsidR="002E402E">
        <w:t xml:space="preserve">= </w:t>
      </w:r>
      <w:r w:rsidR="002E402E">
        <w:rPr>
          <w:u w:val="single"/>
        </w:rPr>
        <w:t>Prodotto Aggiuntivo per l’Intera Organizzazione</w:t>
      </w:r>
      <w:r w:rsidR="002E402E">
        <w:t>: il Prodotto è offerto come Prodotto Aggiuntivo ordinabile per l’intera organizzazione.</w:t>
      </w:r>
    </w:p>
    <w:p w:rsidR="003A35A1" w:rsidRPr="002E402E" w:rsidRDefault="000C097D" w:rsidP="00A50201">
      <w:pPr>
        <w:pStyle w:val="ProductList-Body"/>
        <w:spacing w:after="20"/>
        <w:ind w:left="187"/>
      </w:pPr>
      <w:r>
        <w:rPr>
          <w:b/>
        </w:rPr>
        <w:fldChar w:fldCharType="begin"/>
      </w:r>
      <w:r w:rsidR="007E7AA8" w:rsidRPr="007E7AA8">
        <w:rPr>
          <w:b/>
        </w:rPr>
        <w:instrText>AutoTextList  \s NoStyle \t “</w:instrText>
      </w:r>
      <w:r w:rsidR="007E7AA8" w:rsidRPr="007E7AA8">
        <w:instrText>Prodotto della Piattaforma Applicativa</w:instrText>
      </w:r>
      <w:r w:rsidR="007E7AA8" w:rsidRPr="007E7AA8">
        <w:rPr>
          <w:b/>
        </w:rPr>
        <w:instrText>”</w:instrText>
      </w:r>
      <w:r>
        <w:rPr>
          <w:b/>
        </w:rPr>
        <w:fldChar w:fldCharType="separate"/>
      </w:r>
      <w:r w:rsidR="007E7AA8">
        <w:rPr>
          <w:b/>
        </w:rPr>
        <w:t>AP</w:t>
      </w:r>
      <w:r>
        <w:rPr>
          <w:b/>
        </w:rPr>
        <w:fldChar w:fldCharType="end"/>
      </w:r>
      <w:r w:rsidR="00092AAF">
        <w:rPr>
          <w:b/>
        </w:rPr>
        <w:t xml:space="preserve"> </w:t>
      </w:r>
      <w:r w:rsidR="003A35A1">
        <w:t xml:space="preserve">= </w:t>
      </w:r>
      <w:r w:rsidR="003A35A1">
        <w:rPr>
          <w:u w:val="single"/>
        </w:rPr>
        <w:t>Prodotto della Piattaforma Applicativa</w:t>
      </w:r>
      <w:r w:rsidR="003A35A1">
        <w:t>: il Prodotto è offerto come prodotto della piattaforma applicativa.</w:t>
      </w:r>
    </w:p>
    <w:p w:rsidR="00CB2A13" w:rsidRDefault="000C097D" w:rsidP="00A50201">
      <w:pPr>
        <w:pStyle w:val="ProductList-Body"/>
        <w:spacing w:after="20"/>
        <w:ind w:left="187"/>
      </w:pPr>
      <w:r>
        <w:rPr>
          <w:b/>
        </w:rPr>
        <w:fldChar w:fldCharType="begin"/>
      </w:r>
      <w:r w:rsidR="007E7AA8" w:rsidRPr="007E7AA8">
        <w:rPr>
          <w:b/>
        </w:rPr>
        <w:instrText>AutoTextList  \s NoStyle \t “</w:instrText>
      </w:r>
      <w:r w:rsidR="007E7AA8" w:rsidRPr="007E7AA8">
        <w:instrText>Prodotto Aggiuntivo Solo per OVS-ES</w:instrText>
      </w:r>
      <w:r w:rsidR="007E7AA8" w:rsidRPr="007E7AA8">
        <w:rPr>
          <w:b/>
        </w:rPr>
        <w:instrText>”</w:instrText>
      </w:r>
      <w:r>
        <w:rPr>
          <w:b/>
        </w:rPr>
        <w:fldChar w:fldCharType="separate"/>
      </w:r>
      <w:r w:rsidR="007E7AA8">
        <w:rPr>
          <w:b/>
        </w:rPr>
        <w:t>AV</w:t>
      </w:r>
      <w:r>
        <w:rPr>
          <w:b/>
        </w:rPr>
        <w:fldChar w:fldCharType="end"/>
      </w:r>
      <w:r w:rsidR="00092AAF">
        <w:rPr>
          <w:b/>
        </w:rPr>
        <w:t xml:space="preserve"> </w:t>
      </w:r>
      <w:r w:rsidR="00D51A52">
        <w:t xml:space="preserve">= </w:t>
      </w:r>
      <w:r w:rsidR="00D51A52">
        <w:rPr>
          <w:u w:val="single"/>
        </w:rPr>
        <w:t>Prodotto Aggiuntivo Solo per OVS-ES</w:t>
      </w:r>
      <w:r w:rsidR="00D51A52">
        <w:t>: il Prodotto è offerto come Prodotto Aggiuntivo solo nel contratto Open Value Subscription -</w:t>
      </w:r>
      <w:r w:rsidR="00D51A52">
        <w:rPr>
          <w:color w:val="000000" w:themeColor="text1"/>
        </w:rPr>
        <w:t xml:space="preserve"> Education Solutions.</w:t>
      </w:r>
    </w:p>
    <w:p w:rsidR="002E402E" w:rsidRPr="002E402E" w:rsidRDefault="000C097D" w:rsidP="00A50201">
      <w:pPr>
        <w:pStyle w:val="ProductList-Body"/>
        <w:spacing w:after="20"/>
        <w:ind w:left="187"/>
      </w:pPr>
      <w:r>
        <w:fldChar w:fldCharType="begin"/>
      </w:r>
      <w:r w:rsidR="002E402E">
        <w:instrText xml:space="preserve"> AutoTextList  \sNoStyle\t "Core Infrastructure" </w:instrText>
      </w:r>
      <w:r>
        <w:fldChar w:fldCharType="separate"/>
      </w:r>
      <w:r>
        <w:rPr>
          <w:b/>
        </w:rPr>
        <w:fldChar w:fldCharType="begin"/>
      </w:r>
      <w:r w:rsidR="00CE699D" w:rsidRPr="00CE699D">
        <w:rPr>
          <w:b/>
        </w:rPr>
        <w:instrText>AutoTextList  \s NoStyle \t “</w:instrText>
      </w:r>
      <w:r w:rsidR="00CE699D" w:rsidRPr="00CE699D">
        <w:instrText>Core Infrastructure</w:instrText>
      </w:r>
      <w:r w:rsidR="00CE699D" w:rsidRPr="00CE699D">
        <w:rPr>
          <w:b/>
        </w:rPr>
        <w:instrText>”</w:instrText>
      </w:r>
      <w:r>
        <w:rPr>
          <w:b/>
        </w:rPr>
        <w:fldChar w:fldCharType="separate"/>
      </w:r>
      <w:r w:rsidR="00CE699D">
        <w:rPr>
          <w:b/>
        </w:rPr>
        <w:t xml:space="preserve"> C </w:t>
      </w:r>
      <w:r>
        <w:rPr>
          <w:b/>
        </w:rPr>
        <w:fldChar w:fldCharType="end"/>
      </w:r>
      <w:r>
        <w:fldChar w:fldCharType="end"/>
      </w:r>
      <w:r w:rsidR="002E402E">
        <w:t xml:space="preserve">= </w:t>
      </w:r>
      <w:r w:rsidR="002E402E">
        <w:rPr>
          <w:u w:val="single"/>
        </w:rPr>
        <w:t>Core Infrastructure</w:t>
      </w:r>
      <w:r w:rsidR="002E402E">
        <w:t>: il Prodotto è offerto come prodotto per le infrastrutture di base.</w:t>
      </w:r>
    </w:p>
    <w:p w:rsidR="002E402E" w:rsidRPr="002E402E"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Desktop Platform Personalizzata</w:instrText>
      </w:r>
      <w:r w:rsidR="006A442B" w:rsidRPr="006A442B">
        <w:rPr>
          <w:b/>
        </w:rPr>
        <w:instrText>”</w:instrText>
      </w:r>
      <w:r>
        <w:rPr>
          <w:b/>
        </w:rPr>
        <w:fldChar w:fldCharType="separate"/>
      </w:r>
      <w:r w:rsidR="006A442B">
        <w:rPr>
          <w:b/>
        </w:rPr>
        <w:t>CP</w:t>
      </w:r>
      <w:r>
        <w:rPr>
          <w:b/>
        </w:rPr>
        <w:fldChar w:fldCharType="end"/>
      </w:r>
      <w:r w:rsidR="00092AAF">
        <w:rPr>
          <w:b/>
        </w:rPr>
        <w:t xml:space="preserve"> </w:t>
      </w:r>
      <w:r w:rsidR="003A35A1">
        <w:t xml:space="preserve">= </w:t>
      </w:r>
      <w:r w:rsidR="003A35A1">
        <w:rPr>
          <w:u w:val="single"/>
        </w:rPr>
        <w:t>Desktop Platform Personalizzata</w:t>
      </w:r>
      <w:r w:rsidR="003A35A1">
        <w:t>: il Prodotto è offerto come prodotto desktop platform personalizzato ai sensi del contratto Open o Open Value. Subscription per le società commerciali o governative che scelgono l’opzione per l’intera Organizzazione/a livello aziendale.</w:t>
      </w:r>
    </w:p>
    <w:p w:rsidR="002E402E" w:rsidRPr="002E402E" w:rsidRDefault="000C097D" w:rsidP="00A50201">
      <w:pPr>
        <w:pStyle w:val="ProductList-Body"/>
        <w:spacing w:after="20"/>
        <w:ind w:left="187"/>
      </w:pPr>
      <w:r>
        <w:rPr>
          <w:b/>
        </w:rPr>
        <w:fldChar w:fldCharType="begin"/>
      </w:r>
      <w:r w:rsidR="003A35A1" w:rsidRPr="006065E6">
        <w:rPr>
          <w:b/>
        </w:rPr>
        <w:instrText xml:space="preserve"> AutoTextList  \sNoStyle\t "Industry Device"  </w:instrText>
      </w:r>
      <w:r>
        <w:rPr>
          <w:b/>
        </w:rPr>
        <w:fldChar w:fldCharType="separate"/>
      </w:r>
      <w:r w:rsidR="003A35A1" w:rsidRPr="006065E6">
        <w:rPr>
          <w:b/>
        </w:rPr>
        <w:t>ID</w:t>
      </w:r>
      <w:r>
        <w:fldChar w:fldCharType="end"/>
      </w:r>
      <w:r w:rsidR="003A35A1">
        <w:t xml:space="preserve"> = </w:t>
      </w:r>
      <w:r w:rsidR="003A35A1">
        <w:rPr>
          <w:u w:val="single"/>
        </w:rPr>
        <w:t>Industry Device</w:t>
      </w:r>
      <w:r w:rsidR="003A35A1">
        <w:t>: il Prodotto è offerto come prodotto del programma Industry Device.</w:t>
      </w:r>
    </w:p>
    <w:p w:rsidR="002E402E" w:rsidRPr="002E402E" w:rsidRDefault="000C097D" w:rsidP="00A50201">
      <w:pPr>
        <w:pStyle w:val="ProductList-Body"/>
        <w:spacing w:after="20"/>
        <w:ind w:left="187"/>
      </w:pPr>
      <w:r>
        <w:fldChar w:fldCharType="begin"/>
      </w:r>
      <w:r w:rsidR="003A35A1">
        <w:instrText>AutoTextList  \sNoStyle\t "Enterprise Product"</w:instrText>
      </w:r>
      <w:r>
        <w:fldChar w:fldCharType="separate"/>
      </w:r>
      <w:r>
        <w:rPr>
          <w:b/>
        </w:rPr>
        <w:fldChar w:fldCharType="begin"/>
      </w:r>
      <w:r w:rsidR="006A442B" w:rsidRPr="006A442B">
        <w:rPr>
          <w:b/>
        </w:rPr>
        <w:instrText>AutoTextList  \s NoStyle \t “</w:instrText>
      </w:r>
      <w:r w:rsidR="006A442B" w:rsidRPr="006A442B">
        <w:instrText>Prodotto Enterprise</w:instrText>
      </w:r>
      <w:r w:rsidR="006A442B" w:rsidRPr="006A442B">
        <w:rPr>
          <w:b/>
        </w:rPr>
        <w:instrText>”</w:instrText>
      </w:r>
      <w:r>
        <w:rPr>
          <w:b/>
        </w:rPr>
        <w:fldChar w:fldCharType="separate"/>
      </w:r>
      <w:r w:rsidR="006A442B">
        <w:rPr>
          <w:b/>
        </w:rPr>
        <w:t xml:space="preserve"> E </w:t>
      </w:r>
      <w:r>
        <w:rPr>
          <w:b/>
        </w:rPr>
        <w:fldChar w:fldCharType="end"/>
      </w:r>
      <w:r>
        <w:fldChar w:fldCharType="end"/>
      </w:r>
      <w:r w:rsidR="003A35A1">
        <w:t xml:space="preserve">= </w:t>
      </w:r>
      <w:r w:rsidR="003A35A1">
        <w:rPr>
          <w:u w:val="single"/>
        </w:rPr>
        <w:t>Prodotto Enterprise</w:t>
      </w:r>
      <w:r w:rsidR="003A35A1">
        <w:t>: il Prodotto è offerto come Prodotto Enterprise, ma non desktop.</w:t>
      </w:r>
    </w:p>
    <w:p w:rsidR="002E402E" w:rsidRPr="002E402E"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Desktop Education</w:instrText>
      </w:r>
      <w:r w:rsidR="006A442B" w:rsidRPr="006A442B">
        <w:rPr>
          <w:b/>
        </w:rPr>
        <w:instrText>”</w:instrText>
      </w:r>
      <w:r>
        <w:rPr>
          <w:b/>
        </w:rPr>
        <w:fldChar w:fldCharType="separate"/>
      </w:r>
      <w:r w:rsidR="006A442B">
        <w:rPr>
          <w:b/>
        </w:rPr>
        <w:t>ED</w:t>
      </w:r>
      <w:r>
        <w:rPr>
          <w:b/>
        </w:rPr>
        <w:fldChar w:fldCharType="end"/>
      </w:r>
      <w:r w:rsidR="00092AAF">
        <w:rPr>
          <w:b/>
        </w:rPr>
        <w:t xml:space="preserve"> </w:t>
      </w:r>
      <w:r w:rsidR="003A35A1">
        <w:t xml:space="preserve">= </w:t>
      </w:r>
      <w:r w:rsidR="003A35A1">
        <w:rPr>
          <w:u w:val="single"/>
        </w:rPr>
        <w:t>Desktop Education</w:t>
      </w:r>
      <w:r w:rsidR="003A35A1">
        <w:t>: il Prodotto è offerto come prodotto della piattaforma desktop education con Enterprise CAL Suite</w:t>
      </w:r>
      <w:r>
        <w:fldChar w:fldCharType="begin"/>
      </w:r>
      <w:r w:rsidR="003A35A1">
        <w:instrText>XE "Enterprise CAL Suite"</w:instrText>
      </w:r>
      <w:r>
        <w:fldChar w:fldCharType="end"/>
      </w:r>
      <w:r w:rsidR="003A35A1">
        <w:t xml:space="preserve"> o Core CAL Suite</w:t>
      </w:r>
      <w:r>
        <w:fldChar w:fldCharType="begin"/>
      </w:r>
      <w:r w:rsidR="003A35A1">
        <w:instrText>XE "Core CAL Suite"</w:instrText>
      </w:r>
      <w:r>
        <w:fldChar w:fldCharType="end"/>
      </w:r>
      <w:r w:rsidR="003A35A1">
        <w:t xml:space="preserve"> ai sensi di contratti Enrollment for Education Solutions e Open Value Subscription - Education Solutions.</w:t>
      </w:r>
    </w:p>
    <w:p w:rsidR="00CB2A13" w:rsidRPr="002E402E"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Servizio Online Enterprise Solo per EES</w:instrText>
      </w:r>
      <w:r w:rsidR="006A442B" w:rsidRPr="006A442B">
        <w:rPr>
          <w:b/>
        </w:rPr>
        <w:instrText>”</w:instrText>
      </w:r>
      <w:r>
        <w:rPr>
          <w:b/>
        </w:rPr>
        <w:fldChar w:fldCharType="separate"/>
      </w:r>
      <w:r w:rsidR="006A442B">
        <w:rPr>
          <w:b/>
        </w:rPr>
        <w:t>EE</w:t>
      </w:r>
      <w:r>
        <w:rPr>
          <w:b/>
        </w:rPr>
        <w:fldChar w:fldCharType="end"/>
      </w:r>
      <w:r w:rsidR="00CB2A13">
        <w:t xml:space="preserve"> = </w:t>
      </w:r>
      <w:r w:rsidR="00CB2A13">
        <w:rPr>
          <w:u w:val="single"/>
        </w:rPr>
        <w:t>Servizio Online Enterprise Solo per EES</w:t>
      </w:r>
      <w:r w:rsidR="00CB2A13">
        <w:t xml:space="preserve">: il Servizio Online è offerto come Servizio Online enterprise o Servizio Online della piattaforma e soddisfa i requisiti dei Prodotti Enterprise, ma solo nel contratto </w:t>
      </w:r>
      <w:r w:rsidR="00CB2A13">
        <w:rPr>
          <w:color w:val="000000" w:themeColor="text1"/>
        </w:rPr>
        <w:t>Enrollment for Education Solutions</w:t>
      </w:r>
      <w:r w:rsidR="00CB2A13">
        <w:t>. Il servizio EE per le licenze Core CAL ed Enterprise CAL Suite</w:t>
      </w:r>
      <w:r>
        <w:fldChar w:fldCharType="begin"/>
      </w:r>
      <w:r w:rsidR="00CB2A13">
        <w:instrText>XE "Enterprise CAL Suite"</w:instrText>
      </w:r>
      <w:r>
        <w:fldChar w:fldCharType="end"/>
      </w:r>
      <w:r w:rsidR="00CB2A13">
        <w:t xml:space="preserve"> richiede la corrispondente licenza CAL Suite Bridge. </w:t>
      </w:r>
    </w:p>
    <w:p w:rsidR="002E402E" w:rsidRPr="002E402E"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Servizio Online Enterprise</w:instrText>
      </w:r>
      <w:r w:rsidR="006A442B" w:rsidRPr="006A442B">
        <w:rPr>
          <w:b/>
        </w:rPr>
        <w:instrText>”</w:instrText>
      </w:r>
      <w:r>
        <w:rPr>
          <w:b/>
        </w:rPr>
        <w:fldChar w:fldCharType="separate"/>
      </w:r>
      <w:r w:rsidR="006A442B">
        <w:rPr>
          <w:b/>
        </w:rPr>
        <w:t>EO</w:t>
      </w:r>
      <w:r>
        <w:rPr>
          <w:b/>
        </w:rPr>
        <w:fldChar w:fldCharType="end"/>
      </w:r>
      <w:r w:rsidR="00092AAF">
        <w:rPr>
          <w:b/>
        </w:rPr>
        <w:t xml:space="preserve"> </w:t>
      </w:r>
      <w:r w:rsidR="003A35A1">
        <w:t xml:space="preserve">= </w:t>
      </w:r>
      <w:r w:rsidR="003A35A1">
        <w:rPr>
          <w:u w:val="single"/>
        </w:rPr>
        <w:t>Servizio Online Enterprise</w:t>
      </w:r>
      <w:r w:rsidR="003A35A1">
        <w:t>: il Servizio Online è offerto come Servizio Online enterprise o Servizio Online della piattaforma e soddisfa i requisiti dei Prodotti Enterprise. Il servizio EO per le licenze Core CAL ed Enterprise CAL Suite</w:t>
      </w:r>
      <w:r>
        <w:fldChar w:fldCharType="begin"/>
      </w:r>
      <w:r w:rsidR="003A35A1">
        <w:instrText>XE "Enterprise CAL Suite"</w:instrText>
      </w:r>
      <w:r>
        <w:fldChar w:fldCharType="end"/>
      </w:r>
      <w:r w:rsidR="003A35A1">
        <w:t xml:space="preserve"> richiede la corrispondente licenza CAL Suite Bridge. </w:t>
      </w:r>
    </w:p>
    <w:p w:rsidR="002E402E" w:rsidRPr="002E402E"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Prodotto della Piattaforma Enterprise Desktop</w:instrText>
      </w:r>
      <w:r w:rsidR="006A442B" w:rsidRPr="006A442B">
        <w:rPr>
          <w:b/>
        </w:rPr>
        <w:instrText>”</w:instrText>
      </w:r>
      <w:r>
        <w:rPr>
          <w:b/>
        </w:rPr>
        <w:fldChar w:fldCharType="separate"/>
      </w:r>
      <w:r w:rsidR="006A442B">
        <w:rPr>
          <w:b/>
        </w:rPr>
        <w:t>EP</w:t>
      </w:r>
      <w:r>
        <w:rPr>
          <w:b/>
        </w:rPr>
        <w:fldChar w:fldCharType="end"/>
      </w:r>
      <w:r w:rsidR="00A456DC">
        <w:rPr>
          <w:b/>
        </w:rPr>
        <w:t xml:space="preserve"> </w:t>
      </w:r>
      <w:r w:rsidR="003A35A1">
        <w:t xml:space="preserve">= </w:t>
      </w:r>
      <w:r w:rsidR="003A35A1">
        <w:rPr>
          <w:u w:val="single"/>
        </w:rPr>
        <w:t>Prodotto della Piattaforma Enterprise Desktop</w:t>
      </w:r>
      <w:r w:rsidR="003A35A1">
        <w:t>: il Prodotto è offerto come Prodotto Enterprise che è anche un prodotto della piattaforma Enterprise Desktop. MDOP</w:t>
      </w:r>
      <w:r>
        <w:fldChar w:fldCharType="begin"/>
      </w:r>
      <w:r w:rsidR="003A35A1">
        <w:instrText>XE "MDOP"</w:instrText>
      </w:r>
      <w:r>
        <w:fldChar w:fldCharType="end"/>
      </w:r>
      <w:r w:rsidR="003A35A1">
        <w:t xml:space="preserve"> è un EP facoltativo.</w:t>
      </w:r>
    </w:p>
    <w:p w:rsidR="002E402E" w:rsidRPr="002E402E"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Open License per SA e L/SA</w:instrText>
      </w:r>
      <w:r w:rsidR="006A442B" w:rsidRPr="006A442B">
        <w:rPr>
          <w:b/>
        </w:rPr>
        <w:instrText>”</w:instrText>
      </w:r>
      <w:r>
        <w:rPr>
          <w:b/>
        </w:rPr>
        <w:fldChar w:fldCharType="separate"/>
      </w:r>
      <w:r w:rsidR="006A442B">
        <w:rPr>
          <w:b/>
        </w:rPr>
        <w:t>OA</w:t>
      </w:r>
      <w:r>
        <w:rPr>
          <w:b/>
        </w:rPr>
        <w:fldChar w:fldCharType="end"/>
      </w:r>
      <w:r w:rsidR="003A35A1">
        <w:t xml:space="preserve"> = </w:t>
      </w:r>
      <w:r w:rsidR="003A35A1">
        <w:rPr>
          <w:u w:val="single"/>
        </w:rPr>
        <w:t>Open License per SA e L/SA</w:t>
      </w:r>
      <w:r w:rsidR="003A35A1">
        <w:t>: disponibile esclusivamente nel programma Open License per L&amp;SA e SA.</w:t>
      </w:r>
    </w:p>
    <w:p w:rsidR="005A0966" w:rsidRPr="005A0966"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Open License e Open Value</w:instrText>
      </w:r>
      <w:r w:rsidR="006A442B" w:rsidRPr="006A442B">
        <w:rPr>
          <w:b/>
        </w:rPr>
        <w:instrText>”</w:instrText>
      </w:r>
      <w:r>
        <w:rPr>
          <w:b/>
        </w:rPr>
        <w:fldChar w:fldCharType="separate"/>
      </w:r>
      <w:r w:rsidR="006A442B">
        <w:rPr>
          <w:b/>
        </w:rPr>
        <w:t>OF</w:t>
      </w:r>
      <w:r>
        <w:rPr>
          <w:b/>
        </w:rPr>
        <w:fldChar w:fldCharType="end"/>
      </w:r>
      <w:r w:rsidR="00092AAF">
        <w:rPr>
          <w:b/>
        </w:rPr>
        <w:t xml:space="preserve"> </w:t>
      </w:r>
      <w:r w:rsidR="005A0966">
        <w:t xml:space="preserve">= </w:t>
      </w:r>
      <w:r w:rsidR="005A0966">
        <w:rPr>
          <w:u w:val="single"/>
        </w:rPr>
        <w:t>Open License e Open Value</w:t>
      </w:r>
      <w:r w:rsidR="005A0966">
        <w:t>: disponibili esclusivamente nei programmi Open License e Open Value.</w:t>
      </w:r>
    </w:p>
    <w:p w:rsidR="00F94EE1"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Open License e Open Value per SA e L/SA</w:instrText>
      </w:r>
      <w:r w:rsidR="006A442B" w:rsidRPr="006A442B">
        <w:rPr>
          <w:b/>
        </w:rPr>
        <w:instrText>”</w:instrText>
      </w:r>
      <w:r>
        <w:rPr>
          <w:b/>
        </w:rPr>
        <w:fldChar w:fldCharType="separate"/>
      </w:r>
      <w:r w:rsidR="006A442B">
        <w:rPr>
          <w:b/>
        </w:rPr>
        <w:t>OS</w:t>
      </w:r>
      <w:r>
        <w:rPr>
          <w:b/>
        </w:rPr>
        <w:fldChar w:fldCharType="end"/>
      </w:r>
      <w:r w:rsidR="00092AAF">
        <w:rPr>
          <w:b/>
        </w:rPr>
        <w:t xml:space="preserve"> </w:t>
      </w:r>
      <w:r w:rsidR="00FB1ECC">
        <w:t xml:space="preserve">= </w:t>
      </w:r>
      <w:r w:rsidR="00FB1ECC">
        <w:rPr>
          <w:u w:val="single"/>
        </w:rPr>
        <w:t>Open License e Open Value per SA e L/SA</w:t>
      </w:r>
      <w:r w:rsidR="00FB1ECC" w:rsidRPr="00402444">
        <w:t>:</w:t>
      </w:r>
      <w:r w:rsidR="00FB1ECC">
        <w:t xml:space="preserve"> disponibili esclusivamente nei programmi Open License e Open Value per L&amp;SA e SA.</w:t>
      </w:r>
    </w:p>
    <w:p w:rsidR="00F271E1" w:rsidRDefault="000C097D" w:rsidP="00F271E1">
      <w:pPr>
        <w:pStyle w:val="ProductList-Body"/>
        <w:spacing w:after="20"/>
        <w:ind w:left="187"/>
        <w:rPr>
          <w:b/>
        </w:rPr>
      </w:pPr>
      <w:r>
        <w:rPr>
          <w:b/>
        </w:rPr>
        <w:fldChar w:fldCharType="begin"/>
      </w:r>
      <w:r w:rsidR="006A442B" w:rsidRPr="006A442B">
        <w:rPr>
          <w:b/>
        </w:rPr>
        <w:instrText>AutoTextList  \s NoStyle \t “</w:instrText>
      </w:r>
      <w:r w:rsidR="006A442B" w:rsidRPr="006A442B">
        <w:instrText>Solo Open Value Subscription</w:instrText>
      </w:r>
      <w:r w:rsidR="006A442B" w:rsidRPr="006A442B">
        <w:rPr>
          <w:b/>
        </w:rPr>
        <w:instrText>”</w:instrText>
      </w:r>
      <w:r>
        <w:rPr>
          <w:b/>
        </w:rPr>
        <w:fldChar w:fldCharType="separate"/>
      </w:r>
      <w:r w:rsidR="006A442B">
        <w:rPr>
          <w:b/>
        </w:rPr>
        <w:t>OVS</w:t>
      </w:r>
      <w:r>
        <w:rPr>
          <w:b/>
        </w:rPr>
        <w:fldChar w:fldCharType="end"/>
      </w:r>
      <w:r w:rsidR="00092AAF">
        <w:rPr>
          <w:b/>
        </w:rPr>
        <w:t xml:space="preserve"> </w:t>
      </w:r>
      <w:r w:rsidR="00F271E1">
        <w:t xml:space="preserve">= </w:t>
      </w:r>
      <w:r w:rsidR="00F271E1">
        <w:rPr>
          <w:u w:val="single"/>
        </w:rPr>
        <w:t>Solo Open Value Subscription</w:t>
      </w:r>
      <w:r w:rsidR="00F271E1">
        <w:t>: Disponibile solo nel programma Open Value Subscription.</w:t>
      </w:r>
    </w:p>
    <w:p w:rsidR="004A6CAA" w:rsidRPr="00EC3F08" w:rsidRDefault="000C097D" w:rsidP="00A50201">
      <w:pPr>
        <w:pStyle w:val="ProductList-Body"/>
        <w:spacing w:after="20"/>
        <w:ind w:left="187"/>
      </w:pPr>
      <w:r>
        <w:rPr>
          <w:b/>
        </w:rPr>
        <w:fldChar w:fldCharType="begin"/>
      </w:r>
      <w:r w:rsidR="006A442B" w:rsidRPr="006A442B">
        <w:rPr>
          <w:b/>
        </w:rPr>
        <w:instrText>AutoTextList  \s NoStyle \t “</w:instrText>
      </w:r>
      <w:r w:rsidR="006A442B" w:rsidRPr="006A442B">
        <w:instrText>Intera Organizzazione</w:instrText>
      </w:r>
      <w:r w:rsidR="006A442B" w:rsidRPr="006A442B">
        <w:rPr>
          <w:b/>
        </w:rPr>
        <w:instrText>”</w:instrText>
      </w:r>
      <w:r>
        <w:rPr>
          <w:b/>
        </w:rPr>
        <w:fldChar w:fldCharType="separate"/>
      </w:r>
      <w:r w:rsidR="006A442B">
        <w:rPr>
          <w:b/>
        </w:rPr>
        <w:t>OW</w:t>
      </w:r>
      <w:r>
        <w:rPr>
          <w:b/>
        </w:rPr>
        <w:fldChar w:fldCharType="end"/>
      </w:r>
      <w:r w:rsidR="00B20876">
        <w:t xml:space="preserve"> = </w:t>
      </w:r>
      <w:r w:rsidR="00B20876">
        <w:rPr>
          <w:u w:val="single"/>
        </w:rPr>
        <w:t>Intera Organizzazione</w:t>
      </w:r>
      <w:r w:rsidR="00B20876">
        <w:t>: disponibile qualora venga scelta l’opzione per l’intera organizzazione.</w:t>
      </w:r>
    </w:p>
    <w:p w:rsidR="002E402E" w:rsidRPr="002E402E" w:rsidRDefault="000C097D" w:rsidP="00A50201">
      <w:pPr>
        <w:pStyle w:val="ProductList-Body"/>
        <w:spacing w:after="20"/>
        <w:ind w:left="187"/>
      </w:pPr>
      <w:r>
        <w:fldChar w:fldCharType="begin"/>
      </w:r>
      <w:r w:rsidR="003A35A1">
        <w:instrText>AutoTextList  \sNoStyle\t "Non-Company Wide in Open Value"</w:instrText>
      </w:r>
      <w:r>
        <w:fldChar w:fldCharType="separate"/>
      </w:r>
      <w:r>
        <w:rPr>
          <w:b/>
        </w:rPr>
        <w:fldChar w:fldCharType="begin"/>
      </w:r>
      <w:r w:rsidR="006A442B" w:rsidRPr="006A442B">
        <w:rPr>
          <w:b/>
        </w:rPr>
        <w:instrText>AutoTextList  \s NoStyle \t “</w:instrText>
      </w:r>
      <w:r w:rsidR="006A442B" w:rsidRPr="006A442B">
        <w:instrText>Non per l’Intera Organizzazione in Open Value</w:instrText>
      </w:r>
      <w:r w:rsidR="006A442B" w:rsidRPr="006A442B">
        <w:rPr>
          <w:b/>
        </w:rPr>
        <w:instrText>”</w:instrText>
      </w:r>
      <w:r>
        <w:rPr>
          <w:b/>
        </w:rPr>
        <w:fldChar w:fldCharType="separate"/>
      </w:r>
      <w:r w:rsidR="006A442B">
        <w:rPr>
          <w:b/>
        </w:rPr>
        <w:t xml:space="preserve"> P </w:t>
      </w:r>
      <w:r>
        <w:rPr>
          <w:b/>
        </w:rPr>
        <w:fldChar w:fldCharType="end"/>
      </w:r>
      <w:r>
        <w:fldChar w:fldCharType="end"/>
      </w:r>
      <w:r w:rsidR="003A35A1">
        <w:t xml:space="preserve">= </w:t>
      </w:r>
      <w:r w:rsidR="003A35A1">
        <w:rPr>
          <w:u w:val="single"/>
        </w:rPr>
        <w:t>Non per l’Intera Organizzazione in Open Value</w:t>
      </w:r>
      <w:r w:rsidR="003A35A1">
        <w:t xml:space="preserve">: il Prodotto è offerto in un programma Open Value non per l’Intera Organizzazione. </w:t>
      </w:r>
    </w:p>
    <w:p w:rsidR="002E402E" w:rsidRPr="002E402E" w:rsidRDefault="000C097D" w:rsidP="00A50201">
      <w:pPr>
        <w:pStyle w:val="ProductList-Body"/>
        <w:spacing w:after="20"/>
        <w:ind w:left="187"/>
      </w:pPr>
      <w:r>
        <w:fldChar w:fldCharType="begin"/>
      </w:r>
      <w:r w:rsidR="003C6D0B" w:rsidRPr="003C6D0B">
        <w:rPr>
          <w:b/>
        </w:rPr>
        <w:instrText>AutoTextList  \s NoStyle \t “</w:instrText>
      </w:r>
      <w:r w:rsidR="003C6D0B" w:rsidRPr="003C6D0B">
        <w:instrText>Prodotto della Piattaforma Professional Desktop</w:instrText>
      </w:r>
      <w:r w:rsidR="003C6D0B" w:rsidRPr="003C6D0B">
        <w:rPr>
          <w:b/>
        </w:rPr>
        <w:instrText>”</w:instrText>
      </w:r>
      <w:r>
        <w:fldChar w:fldCharType="separate"/>
      </w:r>
      <w:r w:rsidR="003C6D0B" w:rsidRPr="003C6D0B">
        <w:rPr>
          <w:b/>
        </w:rPr>
        <w:t>PP</w:t>
      </w:r>
      <w:r>
        <w:fldChar w:fldCharType="end"/>
      </w:r>
      <w:r w:rsidR="00092AAF">
        <w:t xml:space="preserve"> </w:t>
      </w:r>
      <w:r w:rsidR="003A35A1">
        <w:t xml:space="preserve">= </w:t>
      </w:r>
      <w:r w:rsidR="003A35A1">
        <w:rPr>
          <w:u w:val="single"/>
        </w:rPr>
        <w:t>Prodotto della Piattaforma Professional Desktop</w:t>
      </w:r>
      <w:r w:rsidR="003A35A1">
        <w:t>: il Prodotto è offerto come Prodotto Enterprise che è anche un prodotto della piattaforma Professional Desktop. MDOP</w:t>
      </w:r>
      <w:r>
        <w:fldChar w:fldCharType="begin"/>
      </w:r>
      <w:r w:rsidR="003A35A1">
        <w:instrText>XE "MDOP"</w:instrText>
      </w:r>
      <w:r>
        <w:fldChar w:fldCharType="end"/>
      </w:r>
      <w:r w:rsidR="003A35A1">
        <w:t xml:space="preserve"> è un PP facoltativo.</w:t>
      </w:r>
    </w:p>
    <w:p w:rsidR="002E402E" w:rsidRPr="002E402E" w:rsidRDefault="000C097D" w:rsidP="00A50201">
      <w:pPr>
        <w:pStyle w:val="ProductList-Body"/>
        <w:spacing w:after="20"/>
        <w:ind w:left="187"/>
      </w:pPr>
      <w:r>
        <w:rPr>
          <w:b/>
        </w:rPr>
        <w:fldChar w:fldCharType="begin"/>
      </w:r>
      <w:r w:rsidR="003C6D0B" w:rsidRPr="003C6D0B">
        <w:rPr>
          <w:b/>
        </w:rPr>
        <w:instrText>AutoTextList  \s NoStyle \t “</w:instrText>
      </w:r>
      <w:r w:rsidR="003C6D0B" w:rsidRPr="003C6D0B">
        <w:instrText>Prodotto della Piattaforma Desktop School</w:instrText>
      </w:r>
      <w:r w:rsidR="003C6D0B" w:rsidRPr="003C6D0B">
        <w:rPr>
          <w:b/>
        </w:rPr>
        <w:instrText>”</w:instrText>
      </w:r>
      <w:r>
        <w:rPr>
          <w:b/>
        </w:rPr>
        <w:fldChar w:fldCharType="separate"/>
      </w:r>
      <w:r w:rsidR="003C6D0B">
        <w:rPr>
          <w:b/>
        </w:rPr>
        <w:t>SD</w:t>
      </w:r>
      <w:r>
        <w:rPr>
          <w:b/>
        </w:rPr>
        <w:fldChar w:fldCharType="end"/>
      </w:r>
      <w:r w:rsidR="00092AAF">
        <w:rPr>
          <w:b/>
        </w:rPr>
        <w:t xml:space="preserve"> </w:t>
      </w:r>
      <w:r w:rsidR="003A35A1">
        <w:t xml:space="preserve">= </w:t>
      </w:r>
      <w:r w:rsidR="003A35A1">
        <w:rPr>
          <w:u w:val="single"/>
        </w:rPr>
        <w:t>Prodotto della Piattaforma Desktop School</w:t>
      </w:r>
      <w:r w:rsidR="003A35A1">
        <w:t>: il Prodotto è offerto come prodotto della piattaforma desktop school con Enterprise CAL Suite</w:t>
      </w:r>
      <w:r>
        <w:fldChar w:fldCharType="begin"/>
      </w:r>
      <w:r w:rsidR="003A35A1">
        <w:instrText>XE "Enterprise CAL Suite"</w:instrText>
      </w:r>
      <w:r>
        <w:fldChar w:fldCharType="end"/>
      </w:r>
      <w:r w:rsidR="003A35A1">
        <w:t xml:space="preserve"> o Core CAL Suite</w:t>
      </w:r>
      <w:r>
        <w:fldChar w:fldCharType="begin"/>
      </w:r>
      <w:r w:rsidR="003A35A1">
        <w:instrText>XE "Core CAL Suite"</w:instrText>
      </w:r>
      <w:r>
        <w:fldChar w:fldCharType="end"/>
      </w:r>
      <w:r w:rsidR="003A35A1">
        <w:t xml:space="preserve"> ai sensi del Contratto Campus e School. Una piattaforma SD conta come tre unità.</w:t>
      </w:r>
    </w:p>
    <w:p w:rsidR="004D0ACF" w:rsidRDefault="000C097D" w:rsidP="00A50201">
      <w:pPr>
        <w:pStyle w:val="ProductList-Body"/>
        <w:spacing w:after="20"/>
        <w:ind w:left="187"/>
      </w:pPr>
      <w:r>
        <w:rPr>
          <w:b/>
        </w:rPr>
        <w:fldChar w:fldCharType="begin"/>
      </w:r>
      <w:r w:rsidR="003C6D0B" w:rsidRPr="003C6D0B">
        <w:rPr>
          <w:b/>
        </w:rPr>
        <w:instrText>AutoTextList  \s NoStyle \t “</w:instrText>
      </w:r>
      <w:r w:rsidR="003C6D0B" w:rsidRPr="003C6D0B">
        <w:instrText>Offerta Studente Solo per EES</w:instrText>
      </w:r>
      <w:r w:rsidR="003C6D0B" w:rsidRPr="003C6D0B">
        <w:rPr>
          <w:b/>
        </w:rPr>
        <w:instrText>”</w:instrText>
      </w:r>
      <w:r>
        <w:rPr>
          <w:b/>
        </w:rPr>
        <w:fldChar w:fldCharType="separate"/>
      </w:r>
      <w:r w:rsidR="003C6D0B">
        <w:rPr>
          <w:b/>
        </w:rPr>
        <w:t>SE</w:t>
      </w:r>
      <w:r>
        <w:rPr>
          <w:b/>
        </w:rPr>
        <w:fldChar w:fldCharType="end"/>
      </w:r>
      <w:r w:rsidR="00092AAF">
        <w:rPr>
          <w:b/>
        </w:rPr>
        <w:t xml:space="preserve"> </w:t>
      </w:r>
      <w:r w:rsidR="004D0ACF">
        <w:t xml:space="preserve">= </w:t>
      </w:r>
      <w:r w:rsidR="004D0ACF">
        <w:rPr>
          <w:u w:val="single"/>
        </w:rPr>
        <w:t>Offerta Studente Solo per EES</w:t>
      </w:r>
      <w:r w:rsidR="004D0ACF">
        <w:t xml:space="preserve">: il Prodotto è offerto come Offerta Studente, deve essere ordinato per l’intero Numero di Studenti e solo nel programma </w:t>
      </w:r>
      <w:r w:rsidR="004D0ACF">
        <w:rPr>
          <w:color w:val="000000" w:themeColor="text1"/>
        </w:rPr>
        <w:t>Enrollment for Education Solutions</w:t>
      </w:r>
      <w:r w:rsidR="004D0ACF">
        <w:t>.</w:t>
      </w:r>
    </w:p>
    <w:p w:rsidR="002E402E" w:rsidRPr="002E402E" w:rsidRDefault="000C097D" w:rsidP="00A50201">
      <w:pPr>
        <w:pStyle w:val="ProductList-Body"/>
        <w:spacing w:after="20"/>
        <w:ind w:left="187"/>
      </w:pPr>
      <w:r>
        <w:rPr>
          <w:b/>
        </w:rPr>
        <w:fldChar w:fldCharType="begin"/>
      </w:r>
      <w:r w:rsidR="003C6D0B" w:rsidRPr="003C6D0B">
        <w:rPr>
          <w:b/>
        </w:rPr>
        <w:instrText>AutoTextList  \s NoStyle \t “</w:instrText>
      </w:r>
      <w:r w:rsidR="003C6D0B" w:rsidRPr="003C6D0B">
        <w:instrText>Offerta Studente</w:instrText>
      </w:r>
      <w:r w:rsidR="003C6D0B" w:rsidRPr="003C6D0B">
        <w:rPr>
          <w:b/>
        </w:rPr>
        <w:instrText>”</w:instrText>
      </w:r>
      <w:r>
        <w:rPr>
          <w:b/>
        </w:rPr>
        <w:fldChar w:fldCharType="separate"/>
      </w:r>
      <w:r w:rsidR="003C6D0B">
        <w:rPr>
          <w:b/>
        </w:rPr>
        <w:t>ST</w:t>
      </w:r>
      <w:r>
        <w:rPr>
          <w:b/>
        </w:rPr>
        <w:fldChar w:fldCharType="end"/>
      </w:r>
      <w:r w:rsidR="00092AAF">
        <w:rPr>
          <w:b/>
        </w:rPr>
        <w:t xml:space="preserve"> </w:t>
      </w:r>
      <w:r w:rsidR="001C09BD">
        <w:t xml:space="preserve">= </w:t>
      </w:r>
      <w:r w:rsidR="001C09BD">
        <w:rPr>
          <w:u w:val="single"/>
        </w:rPr>
        <w:t>Offerta Studente</w:t>
      </w:r>
      <w:r w:rsidR="001C09BD">
        <w:t>: il Prodotto è offerto come Offerta Studente e dovrà essere ordinato per l’intero Numero di Studenti.</w:t>
      </w:r>
    </w:p>
    <w:p w:rsidR="002E402E" w:rsidRPr="002E402E" w:rsidRDefault="000C097D" w:rsidP="00DC0385">
      <w:pPr>
        <w:pStyle w:val="ProductList-Body"/>
        <w:ind w:left="180"/>
      </w:pPr>
      <w:r>
        <w:rPr>
          <w:b/>
        </w:rPr>
        <w:fldChar w:fldCharType="begin"/>
      </w:r>
      <w:r w:rsidR="003C6D0B" w:rsidRPr="003C6D0B">
        <w:rPr>
          <w:b/>
        </w:rPr>
        <w:instrText>AutoTextList  \s NoStyle \t “</w:instrText>
      </w:r>
      <w:r w:rsidR="003C6D0B" w:rsidRPr="003C6D0B">
        <w:instrText>Prodotto Server e Strumenti</w:instrText>
      </w:r>
      <w:r w:rsidR="003C6D0B" w:rsidRPr="003C6D0B">
        <w:rPr>
          <w:b/>
        </w:rPr>
        <w:instrText>”</w:instrText>
      </w:r>
      <w:r>
        <w:rPr>
          <w:b/>
        </w:rPr>
        <w:fldChar w:fldCharType="separate"/>
      </w:r>
      <w:r w:rsidR="003C6D0B">
        <w:rPr>
          <w:b/>
        </w:rPr>
        <w:t>SP</w:t>
      </w:r>
      <w:r>
        <w:rPr>
          <w:b/>
        </w:rPr>
        <w:fldChar w:fldCharType="end"/>
      </w:r>
      <w:r w:rsidR="001C09BD">
        <w:t xml:space="preserve"> = </w:t>
      </w:r>
      <w:r w:rsidR="001C09BD">
        <w:rPr>
          <w:u w:val="single"/>
        </w:rPr>
        <w:t>Prodotto Server e Strumenti</w:t>
      </w:r>
      <w:r w:rsidR="001C09BD">
        <w:t>: il Prodotto è un prodotto server e strumenti offerto ai sensi dell’Iscrizione Server and Cloud.</w:t>
      </w:r>
    </w:p>
    <w:p w:rsidR="00C4636F" w:rsidRDefault="00C4636F" w:rsidP="004F3C6D">
      <w:pPr>
        <w:pStyle w:val="ProductList-Body"/>
      </w:pPr>
    </w:p>
    <w:p w:rsidR="001C09BD" w:rsidRPr="00A50201" w:rsidRDefault="001C09BD" w:rsidP="001C09BD">
      <w:pPr>
        <w:pStyle w:val="ProductList-Body"/>
        <w:rPr>
          <w:b/>
          <w:color w:val="00188F"/>
        </w:rPr>
      </w:pPr>
      <w:r>
        <w:rPr>
          <w:b/>
          <w:color w:val="00188F"/>
        </w:rPr>
        <w:t>Attributi del Prodotto</w:t>
      </w:r>
    </w:p>
    <w:p w:rsidR="007E7DB0" w:rsidRPr="00241D62"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rsidR="001C09BD"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rsidR="00611E56"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rsidR="009D06EB" w:rsidRDefault="009D06EB" w:rsidP="00A50201">
      <w:pPr>
        <w:pStyle w:val="ProductList-Body"/>
        <w:tabs>
          <w:tab w:val="clear" w:pos="158"/>
          <w:tab w:val="left" w:pos="180"/>
        </w:tabs>
        <w:spacing w:after="20"/>
        <w:ind w:left="187"/>
        <w:rPr>
          <w:b/>
        </w:rPr>
      </w:pPr>
      <w:r>
        <w:rPr>
          <w:b/>
        </w:rPr>
        <w:t>Eccedenza MC</w:t>
      </w:r>
      <w:r>
        <w:t xml:space="preserve"> = Indica che l’Impegno Monetario potrà essere utilizzato per pagare l’utilizzo di un Piano di Servizi Microsoft Azure che eccede la Quantità Iniziale di un piano idoneo.</w:t>
      </w:r>
    </w:p>
    <w:p w:rsidR="001C09BD" w:rsidRDefault="00BA09A6" w:rsidP="00A50201">
      <w:pPr>
        <w:pStyle w:val="ProductList-Body"/>
        <w:tabs>
          <w:tab w:val="clear" w:pos="158"/>
          <w:tab w:val="left" w:pos="180"/>
        </w:tabs>
        <w:spacing w:after="20"/>
        <w:ind w:left="187"/>
      </w:pPr>
      <w:r>
        <w:rPr>
          <w:b/>
        </w:rPr>
        <w:t xml:space="preserve">Pool di Prodotti </w:t>
      </w:r>
      <w:r w:rsidRPr="008D3183">
        <w:t>=</w:t>
      </w:r>
      <w:r>
        <w:t xml:space="preserve"> Indica le offerte che potranno essere idonee per i vantaggi di software assurance associati a più pool di Prodotti. Non è necessario che una società scelga tra i vantaggi di pool diversi di Prodotti.</w:t>
      </w:r>
      <w:r w:rsidR="00CC1BFC">
        <w:t xml:space="preserve"> </w:t>
      </w:r>
      <w:r>
        <w:t>Il pool di Prodotti è suddiviso in tre categorie: Applicazione, Server e Sistema.</w:t>
      </w:r>
    </w:p>
    <w:p w:rsidR="001C09BD" w:rsidRDefault="000C097D" w:rsidP="00A50201">
      <w:pPr>
        <w:pStyle w:val="ProductList-Body"/>
        <w:tabs>
          <w:tab w:val="clear" w:pos="158"/>
          <w:tab w:val="left" w:pos="180"/>
        </w:tabs>
        <w:spacing w:after="20"/>
        <w:ind w:left="187"/>
      </w:pPr>
      <w:r>
        <w:rPr>
          <w:b/>
        </w:rPr>
        <w:fldChar w:fldCharType="begin"/>
      </w:r>
      <w:r w:rsidR="003C6D0B" w:rsidRPr="003C6D0B">
        <w:rPr>
          <w:b/>
        </w:rPr>
        <w:instrText>AutoTextList  \s NoStyle \t “</w:instrText>
      </w:r>
      <w:r w:rsidR="003C6D0B" w:rsidRPr="003C6D0B">
        <w:instrText>Programma Online Subscription</w:instrText>
      </w:r>
      <w:r w:rsidR="003C6D0B" w:rsidRPr="003C6D0B">
        <w:rPr>
          <w:b/>
        </w:rPr>
        <w:instrText>”</w:instrText>
      </w:r>
      <w:r>
        <w:rPr>
          <w:b/>
        </w:rPr>
        <w:fldChar w:fldCharType="separate"/>
      </w:r>
      <w:r w:rsidR="003C6D0B">
        <w:rPr>
          <w:b/>
        </w:rPr>
        <w:t>OSP</w:t>
      </w:r>
      <w:r>
        <w:rPr>
          <w:b/>
        </w:rPr>
        <w:fldChar w:fldCharType="end"/>
      </w:r>
      <w:r w:rsidR="009C7001">
        <w:rPr>
          <w:b/>
        </w:rPr>
        <w:t xml:space="preserve"> </w:t>
      </w:r>
      <w:r w:rsidR="00287117">
        <w:t xml:space="preserve">= </w:t>
      </w:r>
      <w:r w:rsidR="00287117">
        <w:rPr>
          <w:u w:val="single"/>
        </w:rPr>
        <w:t>Programma Online Subscription</w:t>
      </w:r>
      <w:r w:rsidR="00287117">
        <w:t xml:space="preserve">: </w:t>
      </w:r>
      <w:r w:rsidR="005E60EA">
        <w:t>D</w:t>
      </w:r>
      <w:r w:rsidR="00287117">
        <w:t>isponibile in un programma Online Subscription.</w:t>
      </w:r>
    </w:p>
    <w:p w:rsidR="001C09BD" w:rsidRDefault="001C09BD" w:rsidP="00A50201">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 licenza indipendente dalla piattaforma una società potrà eseguire la versione ottenuta in licenza o una versione per piattaforma diversa, a condizione che la versione per piattaforma diversa sia precedente alla versione originale ottenuta in licenza, non successiva.</w:t>
      </w:r>
      <w:r w:rsidR="00CC1BFC">
        <w:t xml:space="preserve"> </w:t>
      </w:r>
      <w: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rsidR="001C09BD"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rsidR="001C09BD"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dall’essere conteggiati come Utenti Qualificati ai sensi di un contratto della società, nonostante eventuali disposizioni contrarie in tale contratto.</w:t>
      </w:r>
      <w:r w:rsidR="00CC1BFC">
        <w:t xml:space="preserve"> </w:t>
      </w:r>
    </w:p>
    <w:p w:rsidR="001C09BD"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dell’Impegno Annuale Allocato.</w:t>
      </w:r>
    </w:p>
    <w:p w:rsidR="001C09BD"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un’Iscrizione Server e Cloud può ottenere una riduzione delle licenze </w:t>
      </w:r>
      <w:r w:rsidR="00CC1BFC">
        <w:t>“</w:t>
      </w:r>
      <w:r>
        <w:t>subscription</w:t>
      </w:r>
      <w:r w:rsidR="00CC1BFC">
        <w:t>”</w:t>
      </w:r>
      <w:r>
        <w:t xml:space="preserve"> o dell’Impegno Annuale Allocato dopo 12 mesi consecutivi.</w:t>
      </w:r>
    </w:p>
    <w:p w:rsidR="007E7DB0" w:rsidRDefault="007E7DB0" w:rsidP="00A50201">
      <w:pPr>
        <w:pStyle w:val="ProductList-Body"/>
        <w:tabs>
          <w:tab w:val="clear" w:pos="158"/>
          <w:tab w:val="left" w:pos="180"/>
        </w:tabs>
        <w:spacing w:after="20"/>
        <w:ind w:left="187"/>
        <w:rPr>
          <w:b/>
        </w:rPr>
      </w:pPr>
      <w:r>
        <w:rPr>
          <w:b/>
        </w:rPr>
        <w:t>Server</w:t>
      </w:r>
      <w:r>
        <w:t xml:space="preserve"> = Vantaggi di Software Assurance per le offerte di pool di server e la categoria di pool di Prodotti per prodotti server.</w:t>
      </w:r>
    </w:p>
    <w:p w:rsidR="001C09BD"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all’acquisto del software.</w:t>
      </w:r>
    </w:p>
    <w:p w:rsidR="001C09BD"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w:t>
      </w:r>
      <w:r w:rsidR="00CC1BFC">
        <w:t xml:space="preserve"> </w:t>
      </w:r>
      <w:r>
        <w:t>Una famiglia di prodotti è concessa in licenza ai sensi di una licenza singola ceduta a un unico utente o dispositivo e consente l’utilizzo di tutti i relativi componenti su tale dispositivo o da parte di tale utente.</w:t>
      </w:r>
      <w:r w:rsidR="00CC1BFC">
        <w:t xml:space="preserve"> </w:t>
      </w:r>
      <w:r>
        <w:t xml:space="preserve">Il Prodotto non potrà essere separato e utilizzato su dispositivi diversi o da utenti diversi. </w:t>
      </w:r>
    </w:p>
    <w:p w:rsidR="00241FA0" w:rsidRDefault="00241FA0" w:rsidP="00A50201">
      <w:pPr>
        <w:pStyle w:val="ProductList-Body"/>
        <w:tabs>
          <w:tab w:val="clear" w:pos="158"/>
          <w:tab w:val="left" w:pos="180"/>
        </w:tabs>
        <w:spacing w:after="20"/>
        <w:ind w:left="187"/>
        <w:rPr>
          <w:b/>
        </w:rPr>
      </w:pPr>
      <w:r>
        <w:rPr>
          <w:b/>
        </w:rPr>
        <w:t>Sistema</w:t>
      </w:r>
      <w:r>
        <w:t xml:space="preserve"> = Categoria del Pool di Prodotti per i Prodotti del sistema operativo desktop.</w:t>
      </w:r>
      <w:r w:rsidR="004073B6">
        <w:tab/>
      </w:r>
    </w:p>
    <w:p w:rsidR="001C09BD" w:rsidRDefault="001C09BD" w:rsidP="00A50201">
      <w:pPr>
        <w:pStyle w:val="ProductList-Body"/>
        <w:tabs>
          <w:tab w:val="clear" w:pos="158"/>
          <w:tab w:val="left" w:pos="180"/>
        </w:tabs>
        <w:spacing w:after="20"/>
        <w:ind w:left="187"/>
      </w:pPr>
      <w:r>
        <w:rPr>
          <w:b/>
        </w:rPr>
        <w:t>Idoneità alla Transizione</w:t>
      </w:r>
      <w:r>
        <w:t xml:space="preserve"> = Prodotto (interno o esterno alla desktop platform) per il quale una società in possesso di un contratto Enterprise o Enterprise Subscription può acquistare una licenza “Subscription”.</w:t>
      </w:r>
    </w:p>
    <w:p w:rsidR="001C09BD" w:rsidRDefault="001C09BD" w:rsidP="00A50201">
      <w:pPr>
        <w:pStyle w:val="ProductList-Body"/>
        <w:tabs>
          <w:tab w:val="clear" w:pos="158"/>
          <w:tab w:val="left" w:pos="180"/>
        </w:tabs>
        <w:spacing w:after="20"/>
        <w:ind w:left="187"/>
      </w:pPr>
      <w:r>
        <w:rPr>
          <w:b/>
        </w:rPr>
        <w:t>Idoneità a</w:t>
      </w:r>
      <w:r w:rsidR="001D5CAA">
        <w:rPr>
          <w:b/>
        </w:rPr>
        <w:t>lla Procedura di Ordine True-up</w:t>
      </w:r>
      <w:r>
        <w:t xml:space="preserve"> = Licenza “subscription” per il Servizio Online che una società in possesso di un contratto Enterprise o Enterprise Subscription può ordinare tramite la procedura di ordine true-up o annuale, anziché mensile.</w:t>
      </w:r>
    </w:p>
    <w:p w:rsidR="001C09BD"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rsidR="00C4636F" w:rsidRDefault="00C4636F" w:rsidP="004F3C6D">
      <w:pPr>
        <w:pStyle w:val="ProductList-Body"/>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1101258"/>
      <w:r>
        <w:t>Versioni Precedenti</w:t>
      </w:r>
      <w:bookmarkEnd w:id="29"/>
      <w:bookmarkEnd w:id="30"/>
      <w:bookmarkEnd w:id="31"/>
      <w:bookmarkEnd w:id="32"/>
      <w:bookmarkEnd w:id="33"/>
      <w:bookmarkEnd w:id="34"/>
    </w:p>
    <w:p w:rsidR="00407E60" w:rsidRDefault="00AD6DB4" w:rsidP="004F3C6D">
      <w:pPr>
        <w:pStyle w:val="ProductList-Body"/>
      </w:pPr>
      <w:r>
        <w:t xml:space="preserve">La presente Lista dei Prodotti contiene informazioni sui Prodotti che sono al momento disponibili. Versioni precedenti del documento sono disponibili all’indirizzo </w:t>
      </w:r>
      <w:hyperlink r:id="rId20" w:history="1">
        <w:r>
          <w:rPr>
            <w:rStyle w:val="Hyperlink"/>
          </w:rPr>
          <w:t>http://go.microsoft.com/?linkid=9839207</w:t>
        </w:r>
      </w:hyperlink>
      <w:r>
        <w:t>. Per trovare la versione desiderata, una società potrà contattare il proprio rivenditore o Account Manager Designato da Microsoft.</w:t>
      </w:r>
    </w:p>
    <w:p w:rsidR="00407E60" w:rsidRDefault="00407E60" w:rsidP="004F3C6D">
      <w:pPr>
        <w:pStyle w:val="ProductList-Body"/>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1101259"/>
      <w:r>
        <w:t>Chiarimenti e Riepilogo delle Modifiche Apportate</w:t>
      </w:r>
      <w:bookmarkEnd w:id="35"/>
      <w:bookmarkEnd w:id="36"/>
      <w:bookmarkEnd w:id="37"/>
      <w:bookmarkEnd w:id="38"/>
      <w:bookmarkEnd w:id="39"/>
      <w:bookmarkEnd w:id="40"/>
    </w:p>
    <w:p w:rsidR="009A0C93" w:rsidRDefault="00AD6DB4" w:rsidP="004F3C6D">
      <w:pPr>
        <w:pStyle w:val="ProductList-Body"/>
      </w:pPr>
      <w:r>
        <w:t xml:space="preserve">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all’indirizzo </w:t>
      </w:r>
      <w:hyperlink r:id="rId21" w:history="1">
        <w:r>
          <w:rPr>
            <w:rStyle w:val="Hyperlink"/>
          </w:rPr>
          <w:t>http://www.microsoftvolumelicensing.com</w:t>
        </w:r>
      </w:hyperlink>
      <w:r>
        <w:t>.</w:t>
      </w:r>
    </w:p>
    <w:p w:rsidR="00CD6EAB" w:rsidRDefault="00CD6EAB" w:rsidP="00CD6EAB">
      <w:pPr>
        <w:pStyle w:val="ProductList-Body"/>
      </w:pPr>
    </w:p>
    <w:tbl>
      <w:tblPr>
        <w:tblStyle w:val="TableGrid"/>
        <w:tblW w:w="0" w:type="auto"/>
        <w:tblInd w:w="126" w:type="dxa"/>
        <w:tblLook w:val="04A0" w:firstRow="1" w:lastRow="0" w:firstColumn="1" w:lastColumn="0" w:noHBand="0" w:noVBand="1"/>
      </w:tblPr>
      <w:tblGrid>
        <w:gridCol w:w="5332"/>
        <w:gridCol w:w="5332"/>
      </w:tblGrid>
      <w:tr w:rsidR="00CD6EAB" w:rsidRPr="00AD6DB4" w:rsidTr="00B92544">
        <w:trPr>
          <w:tblHeader/>
        </w:trPr>
        <w:tc>
          <w:tcPr>
            <w:tcW w:w="5332"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332"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5A3E00" w:rsidRPr="00AD6DB4" w:rsidTr="00B92544">
        <w:trPr>
          <w:tblHeader/>
        </w:trPr>
        <w:tc>
          <w:tcPr>
            <w:tcW w:w="5332" w:type="dxa"/>
            <w:shd w:val="clear" w:color="auto" w:fill="auto"/>
          </w:tcPr>
          <w:p w:rsidR="005A3E00" w:rsidRDefault="005A3E00" w:rsidP="005A3E00">
            <w:pPr>
              <w:pStyle w:val="ProductList-Body"/>
              <w:spacing w:before="20" w:after="20"/>
              <w:rPr>
                <w:color w:val="FFFFFF" w:themeColor="background1"/>
              </w:rPr>
            </w:pPr>
          </w:p>
        </w:tc>
        <w:tc>
          <w:tcPr>
            <w:tcW w:w="5332" w:type="dxa"/>
            <w:shd w:val="clear" w:color="auto" w:fill="auto"/>
          </w:tcPr>
          <w:p w:rsidR="005A3E00" w:rsidRDefault="005A3E00" w:rsidP="005A3E00">
            <w:pPr>
              <w:pStyle w:val="ProductList-Body"/>
              <w:spacing w:before="20" w:after="20"/>
              <w:rPr>
                <w:color w:val="FFFFFF" w:themeColor="background1"/>
              </w:rPr>
            </w:pPr>
          </w:p>
        </w:tc>
      </w:tr>
    </w:tbl>
    <w:p w:rsidR="00E40100" w:rsidRDefault="00E40100" w:rsidP="00434B26">
      <w:pPr>
        <w:pStyle w:val="ProductList-Body"/>
      </w:pPr>
    </w:p>
    <w:p w:rsidR="000916E5" w:rsidRPr="00AD117B" w:rsidRDefault="000916E5" w:rsidP="000916E5">
      <w:pPr>
        <w:pStyle w:val="ProductList-Body"/>
        <w:rPr>
          <w:b/>
          <w:color w:val="00188F"/>
        </w:rPr>
      </w:pPr>
      <w:r>
        <w:rPr>
          <w:b/>
          <w:color w:val="00188F"/>
        </w:rPr>
        <w:t>Software</w:t>
      </w:r>
    </w:p>
    <w:p w:rsidR="000916E5" w:rsidRDefault="0049004B" w:rsidP="000916E5">
      <w:pPr>
        <w:pStyle w:val="ProductList-Body"/>
        <w:ind w:left="187"/>
      </w:pPr>
      <w:hyperlink w:anchor="Windows" w:history="1">
        <w:r w:rsidR="009063F7">
          <w:rPr>
            <w:rStyle w:val="Hyperlink"/>
          </w:rPr>
          <w:t>Windows</w:t>
        </w:r>
      </w:hyperlink>
      <w:r w:rsidR="009063F7">
        <w:t>: Sono stati inclusi chiarimenti per eseguire la transizione di Dispositivi Qualificati a SL per Utente da SA.</w:t>
      </w:r>
    </w:p>
    <w:p w:rsidR="000916E5" w:rsidRDefault="000916E5" w:rsidP="00AD117B">
      <w:pPr>
        <w:pStyle w:val="ProductList-Body"/>
        <w:rPr>
          <w:b/>
          <w:color w:val="00188F"/>
        </w:rPr>
      </w:pPr>
    </w:p>
    <w:p w:rsidR="00AD117B" w:rsidRPr="00AD117B" w:rsidRDefault="00342047" w:rsidP="00AD117B">
      <w:pPr>
        <w:pStyle w:val="ProductList-Body"/>
        <w:rPr>
          <w:b/>
          <w:color w:val="00188F"/>
        </w:rPr>
      </w:pPr>
      <w:r>
        <w:rPr>
          <w:b/>
          <w:color w:val="00188F"/>
        </w:rPr>
        <w:t>Servizi Online</w:t>
      </w:r>
    </w:p>
    <w:p w:rsidR="000A4CF4" w:rsidRDefault="0049004B" w:rsidP="00BA49BB">
      <w:pPr>
        <w:pStyle w:val="ProductList-Body"/>
        <w:spacing w:after="60"/>
        <w:ind w:left="187"/>
      </w:pPr>
      <w:hyperlink w:anchor="OnlineServices" w:history="1">
        <w:r w:rsidR="009063F7">
          <w:rPr>
            <w:rStyle w:val="Hyperlink"/>
          </w:rPr>
          <w:t>Regole per l’Acquisto dei Servizi Online</w:t>
        </w:r>
      </w:hyperlink>
      <w:r w:rsidR="009063F7">
        <w:t>: Nell’Articolo Regole per l’Acquisto dei Servizi Online sono stati inclusi chiarimenti relativi alla data di scadenza della sottoscrizione dei Servizi Online per le SL per Utente acquistate ai sensi di un Programma Open.</w:t>
      </w:r>
    </w:p>
    <w:p w:rsidR="00BA49BB" w:rsidRDefault="0049004B" w:rsidP="00BA49BB">
      <w:pPr>
        <w:pStyle w:val="ProductList-Body"/>
        <w:spacing w:after="60"/>
        <w:ind w:left="187"/>
      </w:pPr>
      <w:hyperlink w:anchor="AzureActiveDirectory" w:history="1">
        <w:r w:rsidR="009063F7">
          <w:rPr>
            <w:rStyle w:val="Hyperlink"/>
          </w:rPr>
          <w:t>Azure Active Directory</w:t>
        </w:r>
      </w:hyperlink>
      <w:r w:rsidR="009063F7">
        <w:t xml:space="preserve">: A decorrere dal 1° marzo 2015 i servizi Basic e Premium di Azure Active Directory sono disponibili nei Programmi Open. </w:t>
      </w:r>
    </w:p>
    <w:p w:rsidR="000916E5" w:rsidRDefault="0049004B" w:rsidP="00BA49BB">
      <w:pPr>
        <w:pStyle w:val="ProductList-Body"/>
        <w:ind w:left="187"/>
      </w:pPr>
      <w:hyperlink w:anchor="EnterpriseMoblitySuite" w:history="1">
        <w:r w:rsidR="009063F7">
          <w:rPr>
            <w:rStyle w:val="Hyperlink"/>
          </w:rPr>
          <w:t>Enterprise Mobility Suite</w:t>
        </w:r>
      </w:hyperlink>
      <w:r w:rsidR="009063F7">
        <w:t>:</w:t>
      </w:r>
    </w:p>
    <w:p w:rsidR="000916E5" w:rsidRDefault="000916E5" w:rsidP="000916E5">
      <w:pPr>
        <w:pStyle w:val="ProductList-Body"/>
        <w:tabs>
          <w:tab w:val="clear" w:pos="158"/>
          <w:tab w:val="left" w:pos="450"/>
        </w:tabs>
        <w:ind w:left="187"/>
      </w:pPr>
      <w:r>
        <w:tab/>
        <w:t xml:space="preserve">A decorrere dal 1° marzo 2015 Enterprise Mobility Suite e il Componente Aggiuntivo di Enterprise Mobility Suite sono disponibili nei </w:t>
      </w:r>
      <w:r w:rsidR="00E36528">
        <w:tab/>
      </w:r>
      <w:r>
        <w:t>Programmi Open.</w:t>
      </w:r>
    </w:p>
    <w:p w:rsidR="000A4CF4" w:rsidRDefault="000916E5" w:rsidP="000916E5">
      <w:pPr>
        <w:pStyle w:val="ProductList-Body"/>
        <w:tabs>
          <w:tab w:val="clear" w:pos="158"/>
          <w:tab w:val="left" w:pos="450"/>
        </w:tabs>
        <w:ind w:left="187"/>
      </w:pPr>
      <w:r>
        <w:tab/>
        <w:t>Sono stati inclusi chiarimenti per i vantaggi di SA disponibili per le società in possesso di Enterprise Mobility Suite da SA.</w:t>
      </w:r>
    </w:p>
    <w:p w:rsidR="00BA49BB" w:rsidRDefault="000916E5" w:rsidP="000916E5">
      <w:pPr>
        <w:pStyle w:val="ProductList-Body"/>
        <w:tabs>
          <w:tab w:val="clear" w:pos="158"/>
          <w:tab w:val="left" w:pos="450"/>
        </w:tabs>
        <w:spacing w:after="60"/>
        <w:ind w:left="187"/>
      </w:pPr>
      <w:r>
        <w:tab/>
        <w:t>Sono stati inclusi chiarimenti per eseguire la transizione di Dispositivi Qualificati a SL per Utente da SA.</w:t>
      </w:r>
    </w:p>
    <w:p w:rsidR="000916E5" w:rsidRDefault="0049004B" w:rsidP="000916E5">
      <w:pPr>
        <w:pStyle w:val="ProductList-Body"/>
        <w:ind w:left="187"/>
      </w:pPr>
      <w:hyperlink w:anchor="EnterpriseCloudSuite" w:history="1">
        <w:r w:rsidR="009063F7">
          <w:rPr>
            <w:rStyle w:val="Hyperlink"/>
          </w:rPr>
          <w:t>Enterprise Cloud Suite</w:t>
        </w:r>
      </w:hyperlink>
      <w:r w:rsidR="009063F7">
        <w:t xml:space="preserve">: </w:t>
      </w:r>
    </w:p>
    <w:p w:rsidR="000916E5" w:rsidRDefault="000916E5" w:rsidP="000916E5">
      <w:pPr>
        <w:pStyle w:val="ProductList-Body"/>
        <w:tabs>
          <w:tab w:val="clear" w:pos="158"/>
          <w:tab w:val="left" w:pos="450"/>
        </w:tabs>
        <w:ind w:left="187"/>
      </w:pPr>
      <w:r>
        <w:tab/>
        <w:t xml:space="preserve">Sono stati inclusi chiarimenti per i vantaggi di SA disponibili per le società in possesso di Enterprise Cloud Suite da SA. </w:t>
      </w:r>
    </w:p>
    <w:p w:rsidR="000916E5" w:rsidRDefault="000916E5" w:rsidP="000916E5">
      <w:pPr>
        <w:pStyle w:val="ProductList-Body"/>
        <w:tabs>
          <w:tab w:val="clear" w:pos="158"/>
          <w:tab w:val="left" w:pos="450"/>
        </w:tabs>
        <w:spacing w:after="60"/>
        <w:ind w:left="187"/>
      </w:pPr>
      <w:r>
        <w:tab/>
        <w:t>Sono stati inclusi chiarimenti per eseguire la transizione di Dispositivi Qualificati a SL per Utente da SA.</w:t>
      </w:r>
    </w:p>
    <w:p w:rsidR="000916E5" w:rsidRDefault="0049004B" w:rsidP="000916E5">
      <w:pPr>
        <w:pStyle w:val="ProductList-Body"/>
        <w:spacing w:after="60"/>
        <w:ind w:left="187"/>
      </w:pPr>
      <w:hyperlink w:anchor="O365Suites" w:history="1">
        <w:r w:rsidR="009063F7">
          <w:rPr>
            <w:rStyle w:val="Hyperlink"/>
          </w:rPr>
          <w:t>Applicazioni di Office 365</w:t>
        </w:r>
      </w:hyperlink>
      <w:r w:rsidR="009063F7">
        <w:t>: Sono stati inclusi chiarimenti per eseguire la transizione di Dispositivi Qualificati a SL per Utente da SA.</w:t>
      </w:r>
    </w:p>
    <w:p w:rsidR="000916E5" w:rsidRDefault="0049004B" w:rsidP="000916E5">
      <w:pPr>
        <w:pStyle w:val="ProductList-Body"/>
        <w:ind w:left="187"/>
      </w:pPr>
      <w:hyperlink w:anchor="O365Suites" w:history="1">
        <w:r w:rsidR="009063F7">
          <w:rPr>
            <w:rStyle w:val="Hyperlink"/>
          </w:rPr>
          <w:t>Office 365 Suite</w:t>
        </w:r>
      </w:hyperlink>
      <w:r w:rsidR="009063F7">
        <w:t>:</w:t>
      </w:r>
    </w:p>
    <w:p w:rsidR="000A4CF4" w:rsidRDefault="000916E5" w:rsidP="000916E5">
      <w:pPr>
        <w:pStyle w:val="ProductList-Body"/>
        <w:tabs>
          <w:tab w:val="clear" w:pos="158"/>
          <w:tab w:val="left" w:pos="450"/>
        </w:tabs>
        <w:ind w:left="187"/>
      </w:pPr>
      <w:r>
        <w:tab/>
        <w:t>Sono stati inclusi chiarimenti per i vantaggi di SA disponibili per le società in possesso di Office 365 da SA.</w:t>
      </w:r>
    </w:p>
    <w:p w:rsidR="000A4CF4" w:rsidRDefault="000916E5" w:rsidP="006B0297">
      <w:pPr>
        <w:pStyle w:val="ProductList-Body"/>
        <w:tabs>
          <w:tab w:val="clear" w:pos="158"/>
          <w:tab w:val="left" w:pos="450"/>
        </w:tabs>
        <w:spacing w:after="60"/>
        <w:ind w:left="187"/>
      </w:pPr>
      <w:r>
        <w:tab/>
        <w:t>Sono stati inclusi chiarimenti per eseguire la transizione di Dispositivi Qualificati a SL per Utente da SA.</w:t>
      </w:r>
    </w:p>
    <w:p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11101260"/>
      <w:r>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11101261"/>
      <w:r>
        <w:t>BizTalk Server</w:t>
      </w:r>
      <w:bookmarkEnd w:id="48"/>
      <w:bookmarkEnd w:id="49"/>
      <w:bookmarkEnd w:id="50"/>
      <w:bookmarkEnd w:id="51"/>
      <w:bookmarkEnd w:id="52"/>
      <w:bookmarkEnd w:id="53"/>
      <w:bookmarkEnd w:id="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rsidTr="00635410">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“Data Disponibilità” </w:instrText>
            </w:r>
            <w:r w:rsidRPr="000C1943">
              <w:rPr>
                <w:color w:val="FFFFFF" w:themeColor="background1"/>
              </w:rPr>
              <w:fldChar w:fldCharType="separate"/>
            </w:r>
            <w:r w:rsidR="000C1943"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“Licenza”  </w:instrText>
            </w:r>
            <w:r w:rsidRPr="000C1943">
              <w:rPr>
                <w:color w:val="FFFFFF" w:themeColor="background1"/>
              </w:rPr>
              <w:fldChar w:fldCharType="separate"/>
            </w:r>
            <w:r w:rsidR="000C1943"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w:instrText>
            </w:r>
            <w:r w:rsidR="000C1943" w:rsidRPr="000C1943">
              <w:rPr>
                <w:color w:val="FFFFFF" w:themeColor="background1"/>
                <w:u w:val="single"/>
              </w:rPr>
              <w:instrText>Licenza e Software Assurance (L&amp;SA)</w:instrText>
            </w:r>
            <w:r w:rsidR="000C1943" w:rsidRPr="000C1943">
              <w:rPr>
                <w:color w:val="FFFFFF" w:themeColor="background1"/>
              </w:rPr>
              <w:instrText xml:space="preserve">” </w:instrText>
            </w:r>
            <w:r w:rsidRPr="000C1943">
              <w:rPr>
                <w:color w:val="FFFFFF" w:themeColor="background1"/>
              </w:rPr>
              <w:fldChar w:fldCharType="separate"/>
            </w:r>
            <w:r w:rsidR="000C1943"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\sNoStyle\t “Software Assurance”</w:instrText>
            </w:r>
            <w:r w:rsidRPr="000C1943">
              <w:rPr>
                <w:color w:val="FFFFFF" w:themeColor="background1"/>
              </w:rPr>
              <w:fldChar w:fldCharType="separate"/>
            </w:r>
            <w:r w:rsidR="000C1943"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“Contratto Campus e School” </w:instrText>
            </w:r>
            <w:r w:rsidRPr="000C1943">
              <w:rPr>
                <w:color w:val="FFFFFF" w:themeColor="background1"/>
              </w:rPr>
              <w:fldChar w:fldCharType="separate"/>
            </w:r>
            <w:r w:rsidR="000C1943"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000C1943"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000C1943"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000C1943"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C05A53" w:rsidRPr="000C1943" w:rsidRDefault="000C097D" w:rsidP="00D450D0">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“Open License”  </w:instrText>
            </w:r>
            <w:r w:rsidRPr="000C1943">
              <w:rPr>
                <w:color w:val="FFFFFF" w:themeColor="background1"/>
              </w:rPr>
              <w:fldChar w:fldCharType="separate"/>
            </w:r>
            <w:r w:rsidR="000C1943"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000C1943"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000C1943" w:rsidRPr="000C1943">
              <w:rPr>
                <w:color w:val="FFFFFF" w:themeColor="background1"/>
              </w:rPr>
              <w:t>OV/OVS</w:t>
            </w:r>
            <w:r w:rsidRPr="000C1943">
              <w:fldChar w:fldCharType="end"/>
            </w:r>
          </w:p>
        </w:tc>
        <w:tc>
          <w:tcPr>
            <w:tcW w:w="595" w:type="dxa"/>
            <w:shd w:val="clear" w:color="auto" w:fill="00188F"/>
            <w:vAlign w:val="center"/>
          </w:tcPr>
          <w:p w:rsidR="00C05A53" w:rsidRPr="000C1943" w:rsidRDefault="000C097D" w:rsidP="00D450D0">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“Select e Select Plus” </w:instrText>
            </w:r>
            <w:r w:rsidRPr="000C1943">
              <w:rPr>
                <w:color w:val="FFFFFF" w:themeColor="background1"/>
              </w:rPr>
              <w:fldChar w:fldCharType="separate"/>
            </w:r>
            <w:r w:rsidR="000C1943"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C05A53" w:rsidRPr="000C1943" w:rsidRDefault="000C097D" w:rsidP="00C05A53">
            <w:pPr>
              <w:pStyle w:val="ProductList-OfferingBody"/>
              <w:ind w:left="-113"/>
              <w:jc w:val="center"/>
              <w:rPr>
                <w:color w:val="FFFFFF" w:themeColor="background1"/>
              </w:rPr>
            </w:pPr>
            <w:r w:rsidRPr="000C1943">
              <w:rPr>
                <w:color w:val="FFFFFF" w:themeColor="background1"/>
              </w:rPr>
              <w:fldChar w:fldCharType="begin"/>
            </w:r>
            <w:r w:rsidR="000C1943" w:rsidRPr="000C1943">
              <w:rPr>
                <w:color w:val="FFFFFF" w:themeColor="background1"/>
              </w:rPr>
              <w:instrText xml:space="preserve"> AutoTextList  \s NoStyle \t “Iscrizione Server and Cloud”  </w:instrText>
            </w:r>
            <w:r w:rsidRPr="000C1943">
              <w:rPr>
                <w:color w:val="FFFFFF" w:themeColor="background1"/>
              </w:rPr>
              <w:fldChar w:fldCharType="separate"/>
            </w:r>
            <w:r w:rsidR="000C1943" w:rsidRPr="000C1943">
              <w:rPr>
                <w:color w:val="FFFFFF" w:themeColor="background1"/>
              </w:rPr>
              <w:t>SCE</w:t>
            </w:r>
            <w:r w:rsidRPr="000C1943">
              <w:rPr>
                <w:color w:val="FFFFFF" w:themeColor="background1"/>
              </w:rPr>
              <w:fldChar w:fldCharType="end"/>
            </w:r>
          </w:p>
        </w:tc>
      </w:tr>
      <w:tr w:rsidR="00C05A53" w:rsidTr="00635410">
        <w:tc>
          <w:tcPr>
            <w:tcW w:w="3060" w:type="dxa"/>
            <w:tcBorders>
              <w:top w:val="nil"/>
              <w:left w:val="nil"/>
              <w:bottom w:val="dashSmallGap" w:sz="4" w:space="0" w:color="BFBFBF" w:themeColor="background1" w:themeShade="BF"/>
              <w:right w:val="nil"/>
            </w:tcBorders>
          </w:tcPr>
          <w:p w:rsidR="00C05A53" w:rsidRDefault="00CD3F90" w:rsidP="00CD3F90">
            <w:pPr>
              <w:pStyle w:val="ProductList-Offering1"/>
            </w:pPr>
            <w:bookmarkStart w:id="55" w:name="_Toc379797099"/>
            <w:bookmarkStart w:id="56" w:name="_Toc380513125"/>
            <w:bookmarkStart w:id="57" w:name="_Toc380655164"/>
            <w:bookmarkStart w:id="58" w:name="_Toc411101262"/>
            <w:r>
              <w:t>BizTalk Server 2013 R2 Branch Edition</w:t>
            </w:r>
            <w:bookmarkEnd w:id="55"/>
            <w:bookmarkEnd w:id="56"/>
            <w:bookmarkEnd w:id="57"/>
            <w:bookmarkEnd w:id="58"/>
            <w:r w:rsidR="000C097D">
              <w:fldChar w:fldCharType="begin"/>
            </w:r>
            <w:r>
              <w:instrText>XE "BizTalk Server 2013 R2 Branch Edition"</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05A53" w:rsidRPr="005A0966" w:rsidRDefault="00CD3F90" w:rsidP="005A0966">
            <w:pPr>
              <w:pStyle w:val="ProductList-OfferingBody"/>
              <w:jc w:val="center"/>
            </w:pPr>
            <w:r>
              <w:t>25</w:t>
            </w:r>
          </w:p>
        </w:tc>
        <w:tc>
          <w:tcPr>
            <w:tcW w:w="596" w:type="dxa"/>
            <w:shd w:val="clear" w:color="auto" w:fill="70AD47" w:themeFill="accent6"/>
            <w:vAlign w:val="center"/>
          </w:tcPr>
          <w:p w:rsidR="00C05A53" w:rsidRPr="00635410" w:rsidRDefault="0006645A" w:rsidP="00CB7928">
            <w:pPr>
              <w:pStyle w:val="ProductList-OfferingBody"/>
              <w:ind w:left="-123"/>
              <w:jc w:val="center"/>
            </w:pPr>
            <w:r>
              <w:fldChar w:fldCharType="begin"/>
            </w:r>
            <w:r>
              <w:instrText xml:space="preserve">AutoTextList  \s NoStyle \t "Additional Product" </w:instrText>
            </w:r>
            <w:r>
              <w:fldChar w:fldCharType="separate"/>
            </w:r>
            <w:r>
              <w:fldChar w:fldCharType="begin"/>
            </w:r>
            <w:r>
              <w:instrText xml:space="preserve">AutoTextList  \s NoStyle \t “Prodotto Aggiuntivo” </w:instrText>
            </w:r>
            <w:r>
              <w:fldChar w:fldCharType="separate"/>
            </w:r>
            <w:r w:rsidR="00635410" w:rsidRPr="00635410">
              <w:t xml:space="preserve"> A</w:t>
            </w:r>
            <w:r>
              <w:fldChar w:fldCharType="end"/>
            </w:r>
            <w:r>
              <w:fldChar w:fldCharType="end"/>
            </w:r>
            <w:r w:rsidR="00635410" w:rsidRPr="00635410">
              <w:t>,</w:t>
            </w:r>
            <w:r>
              <w:fldChar w:fldCharType="begin"/>
            </w:r>
            <w:r>
              <w:instrText>AutoTextList  \s NoStyle \t “Prodotto della Piattaforma Applicativa”</w:instrText>
            </w:r>
            <w:r>
              <w:fldChar w:fldCharType="separate"/>
            </w:r>
            <w:r w:rsidR="00635410" w:rsidRPr="00635410">
              <w:t>AP</w:t>
            </w:r>
            <w:r>
              <w:fldChar w:fldCharType="end"/>
            </w:r>
            <w:r w:rsidR="00635410" w:rsidRPr="00635410">
              <w:t>,</w:t>
            </w:r>
            <w:r>
              <w:fldChar w:fldCharType="begin"/>
            </w:r>
            <w:r>
              <w:instrText xml:space="preserve"> AutoTextList  \sNoStyle\t "Industry Device"  </w:instrText>
            </w:r>
            <w:r>
              <w:fldChar w:fldCharType="separate"/>
            </w:r>
            <w:r w:rsidR="00635410" w:rsidRPr="00635410">
              <w:t>ID</w:t>
            </w:r>
            <w:r>
              <w:fldChar w:fldCharType="end"/>
            </w:r>
          </w:p>
        </w:tc>
        <w:tc>
          <w:tcPr>
            <w:tcW w:w="595" w:type="dxa"/>
            <w:shd w:val="clear" w:color="auto" w:fill="70AD47" w:themeFill="accent6"/>
            <w:vAlign w:val="center"/>
          </w:tcPr>
          <w:p w:rsidR="00C05A53" w:rsidRPr="00714784" w:rsidRDefault="0006645A" w:rsidP="005A0966">
            <w:pPr>
              <w:pStyle w:val="ProductList-OfferingBody"/>
              <w:jc w:val="center"/>
            </w:pPr>
            <w:r>
              <w:fldChar w:fldCharType="begin"/>
            </w:r>
            <w:r>
              <w:instrText xml:space="preserve">AutoTextList  \s NoStyle \t "Additional Product" </w:instrText>
            </w:r>
            <w:r>
              <w:fldChar w:fldCharType="separate"/>
            </w:r>
            <w:r>
              <w:fldChar w:fldCharType="begin"/>
            </w:r>
            <w:r>
              <w:instrText xml:space="preserve">AutoTextList  \s NoStyle \t “Prodotto Aggiuntivo” </w:instrText>
            </w:r>
            <w:r>
              <w:fldChar w:fldCharType="separate"/>
            </w:r>
            <w:r w:rsidR="00714784" w:rsidRPr="00714784">
              <w:t xml:space="preserve"> A </w:t>
            </w:r>
            <w:r>
              <w:fldChar w:fldCharType="end"/>
            </w:r>
            <w:r>
              <w:fldChar w:fldCharType="end"/>
            </w:r>
          </w:p>
        </w:tc>
        <w:tc>
          <w:tcPr>
            <w:tcW w:w="596"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F61D6F" w:rsidRDefault="0006645A" w:rsidP="005A0966">
            <w:pPr>
              <w:pStyle w:val="ProductList-OfferingBody"/>
              <w:jc w:val="center"/>
            </w:pPr>
            <w:r>
              <w:fldChar w:fldCharType="begin"/>
            </w:r>
            <w:r>
              <w:instrText>AutoTextList  \s NoStyle \t “Open License e Open Value”</w:instrText>
            </w:r>
            <w:r>
              <w:fldChar w:fldCharType="separate"/>
            </w:r>
            <w:r w:rsidR="00F61D6F" w:rsidRPr="00F61D6F">
              <w:t>OF</w:t>
            </w:r>
            <w:r>
              <w:fldChar w:fldCharType="end"/>
            </w:r>
          </w:p>
        </w:tc>
        <w:tc>
          <w:tcPr>
            <w:tcW w:w="596" w:type="dxa"/>
            <w:shd w:val="clear" w:color="auto" w:fill="70AD47" w:themeFill="accent6"/>
            <w:vAlign w:val="center"/>
          </w:tcPr>
          <w:p w:rsidR="00C05A53" w:rsidRPr="00F61D6F" w:rsidRDefault="0006645A" w:rsidP="005A0966">
            <w:pPr>
              <w:pStyle w:val="ProductList-OfferingBody"/>
              <w:jc w:val="center"/>
            </w:pPr>
            <w:r>
              <w:fldChar w:fldCharType="begin"/>
            </w:r>
            <w:r>
              <w:instrText>AutoTextList  \sNoStyle\t "Non-Company Wide in Open Value"</w:instrText>
            </w:r>
            <w:r>
              <w:fldChar w:fldCharType="separate"/>
            </w:r>
            <w:r>
              <w:fldChar w:fldCharType="begin"/>
            </w:r>
            <w:r>
              <w:instrText>AutoTextList  \s NoStyle \t “Non per l’Intera Organizzazione in Open Value”</w:instrText>
            </w:r>
            <w:r>
              <w:fldChar w:fldCharType="separate"/>
            </w:r>
            <w:r w:rsidR="00F61D6F" w:rsidRPr="00F61D6F">
              <w:t xml:space="preserve"> P </w:t>
            </w:r>
            <w:r>
              <w:fldChar w:fldCharType="end"/>
            </w:r>
            <w:r>
              <w:fldChar w:fldCharType="end"/>
            </w:r>
          </w:p>
        </w:tc>
        <w:tc>
          <w:tcPr>
            <w:tcW w:w="595" w:type="dxa"/>
            <w:shd w:val="clear" w:color="auto" w:fill="70AD47" w:themeFill="accent6"/>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F465C9" w:rsidRDefault="000C097D" w:rsidP="005A0966">
            <w:pPr>
              <w:pStyle w:val="ProductList-OfferingBody"/>
              <w:jc w:val="center"/>
            </w:pPr>
            <w:r w:rsidRPr="00F465C9">
              <w:fldChar w:fldCharType="begin"/>
            </w:r>
            <w:r w:rsidR="00F465C9" w:rsidRPr="00F465C9">
              <w:instrText xml:space="preserve"> AutoTextList  \s NoStyle \t “Prodotto Server e Strumenti” </w:instrText>
            </w:r>
            <w:r w:rsidRPr="00F465C9">
              <w:fldChar w:fldCharType="separate"/>
            </w:r>
            <w:r w:rsidR="00F465C9" w:rsidRPr="00F465C9">
              <w:t>SP</w:t>
            </w:r>
            <w:r w:rsidRPr="00F465C9">
              <w:fldChar w:fldCharType="end"/>
            </w:r>
          </w:p>
        </w:tc>
      </w:tr>
      <w:tr w:rsidR="00C05A53" w:rsidTr="0063541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59" w:name="_Toc379797100"/>
            <w:bookmarkStart w:id="60" w:name="_Toc380513126"/>
            <w:bookmarkStart w:id="61" w:name="_Toc380655165"/>
            <w:bookmarkStart w:id="62" w:name="_Toc411101263"/>
            <w:r>
              <w:t>BizTalk Server 2013 R2 Branch IDC</w:t>
            </w:r>
            <w:bookmarkEnd w:id="59"/>
            <w:bookmarkEnd w:id="60"/>
            <w:bookmarkEnd w:id="61"/>
            <w:bookmarkEnd w:id="62"/>
            <w:r w:rsidR="000C097D">
              <w:fldChar w:fldCharType="begin"/>
            </w:r>
            <w:r>
              <w:instrText>XE "BizTalk Server 2013 R2 Branch IDC"</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0C097D" w:rsidP="005A0966">
            <w:pPr>
              <w:pStyle w:val="ProductList-OfferingBody"/>
              <w:jc w:val="center"/>
            </w:pPr>
            <w:r w:rsidRPr="00323543">
              <w:fldChar w:fldCharType="begin"/>
            </w:r>
            <w:r w:rsidR="00A279C8" w:rsidRPr="00323543">
              <w:instrText xml:space="preserve"> AutoTextList  \sNoStyle\t "Industry Device"  </w:instrText>
            </w:r>
            <w:r w:rsidRPr="00323543">
              <w:fldChar w:fldCharType="separate"/>
            </w:r>
            <w:r w:rsidR="00A279C8" w:rsidRPr="00323543">
              <w:t>ID</w:t>
            </w:r>
            <w:r w:rsidRPr="00323543">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r w:rsidR="00476830" w:rsidTr="00635410">
        <w:tc>
          <w:tcPr>
            <w:tcW w:w="3060" w:type="dxa"/>
            <w:tcBorders>
              <w:top w:val="dashSmallGap" w:sz="4" w:space="0" w:color="BFBFBF" w:themeColor="background1" w:themeShade="BF"/>
              <w:left w:val="nil"/>
              <w:bottom w:val="dashSmallGap" w:sz="4" w:space="0" w:color="BFBFBF" w:themeColor="background1" w:themeShade="BF"/>
              <w:right w:val="nil"/>
            </w:tcBorders>
          </w:tcPr>
          <w:p w:rsidR="00476830" w:rsidRDefault="00476830" w:rsidP="004947AF">
            <w:pPr>
              <w:pStyle w:val="ProductList-Offering1"/>
            </w:pPr>
            <w:bookmarkStart w:id="63" w:name="_Toc411101264"/>
            <w:r>
              <w:t>BizTalk Server 2013 R2 Developer</w:t>
            </w:r>
            <w:bookmarkEnd w:id="63"/>
            <w:r w:rsidR="000C097D">
              <w:fldChar w:fldCharType="begin"/>
            </w:r>
            <w:r>
              <w:instrText>XE "BizTalk Server 2013 R2 Developer"</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76830" w:rsidRDefault="00476830" w:rsidP="005A0966">
            <w:pPr>
              <w:pStyle w:val="ProductList-OfferingBody"/>
              <w:jc w:val="center"/>
            </w:pPr>
          </w:p>
        </w:tc>
        <w:tc>
          <w:tcPr>
            <w:tcW w:w="596" w:type="dxa"/>
            <w:shd w:val="clear" w:color="auto" w:fill="70AD47" w:themeFill="accent6"/>
            <w:vAlign w:val="center"/>
          </w:tcPr>
          <w:p w:rsidR="00476830" w:rsidRPr="005A0966" w:rsidRDefault="000C097D" w:rsidP="005A0966">
            <w:pPr>
              <w:pStyle w:val="ProductList-OfferingBody"/>
              <w:jc w:val="center"/>
            </w:pPr>
            <w:r w:rsidRPr="00323543">
              <w:fldChar w:fldCharType="begin"/>
            </w:r>
            <w:r w:rsidR="00A279C8" w:rsidRPr="00323543">
              <w:instrText xml:space="preserve"> AutoTextList  \sNoStyle\t "Industry Device"  </w:instrText>
            </w:r>
            <w:r w:rsidRPr="00323543">
              <w:fldChar w:fldCharType="separate"/>
            </w:r>
            <w:r w:rsidR="00A279C8" w:rsidRPr="00323543">
              <w:t>ID</w:t>
            </w:r>
            <w:r w:rsidRPr="00323543">
              <w:fldChar w:fldCharType="end"/>
            </w:r>
          </w:p>
        </w:tc>
        <w:tc>
          <w:tcPr>
            <w:tcW w:w="595" w:type="dxa"/>
            <w:shd w:val="clear" w:color="auto" w:fill="BFBFBF" w:themeFill="background1" w:themeFillShade="BF"/>
            <w:vAlign w:val="center"/>
          </w:tcPr>
          <w:p w:rsidR="00476830" w:rsidRPr="00287117" w:rsidRDefault="00476830" w:rsidP="005A0966">
            <w:pPr>
              <w:pStyle w:val="ProductList-OfferingBody"/>
              <w:jc w:val="center"/>
            </w:pPr>
          </w:p>
        </w:tc>
        <w:tc>
          <w:tcPr>
            <w:tcW w:w="596" w:type="dxa"/>
            <w:shd w:val="clear" w:color="auto" w:fill="70AD47" w:themeFill="accent6"/>
            <w:vAlign w:val="center"/>
          </w:tcPr>
          <w:p w:rsidR="00476830"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6"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6" w:type="dxa"/>
            <w:shd w:val="clear" w:color="auto" w:fill="BFBFBF" w:themeFill="background1" w:themeFillShade="BF"/>
            <w:vAlign w:val="center"/>
          </w:tcPr>
          <w:p w:rsidR="00476830" w:rsidRPr="005A0966" w:rsidRDefault="00476830" w:rsidP="005A0966">
            <w:pPr>
              <w:pStyle w:val="ProductList-OfferingBody"/>
              <w:jc w:val="center"/>
            </w:pPr>
          </w:p>
        </w:tc>
      </w:tr>
      <w:tr w:rsidR="00F61D6F" w:rsidTr="00635410">
        <w:tc>
          <w:tcPr>
            <w:tcW w:w="3060" w:type="dxa"/>
            <w:tcBorders>
              <w:top w:val="dashSmallGap" w:sz="4" w:space="0" w:color="BFBFBF" w:themeColor="background1" w:themeShade="BF"/>
              <w:left w:val="nil"/>
              <w:bottom w:val="dashSmallGap" w:sz="4" w:space="0" w:color="BFBFBF" w:themeColor="background1" w:themeShade="BF"/>
              <w:right w:val="nil"/>
            </w:tcBorders>
          </w:tcPr>
          <w:p w:rsidR="00F61D6F" w:rsidRDefault="00F61D6F" w:rsidP="00C05A53">
            <w:pPr>
              <w:pStyle w:val="ProductList-Offering1"/>
            </w:pPr>
            <w:bookmarkStart w:id="64" w:name="_Toc379797101"/>
            <w:bookmarkStart w:id="65" w:name="_Toc380513127"/>
            <w:bookmarkStart w:id="66" w:name="_Toc380655166"/>
            <w:bookmarkStart w:id="67" w:name="_Toc411101265"/>
            <w:r>
              <w:t>BizTalk Server 2013 R2 Enterprise Edition</w:t>
            </w:r>
            <w:bookmarkEnd w:id="64"/>
            <w:bookmarkEnd w:id="65"/>
            <w:bookmarkEnd w:id="66"/>
            <w:bookmarkEnd w:id="67"/>
            <w:r w:rsidR="000C097D">
              <w:fldChar w:fldCharType="begin"/>
            </w:r>
            <w:r>
              <w:instrText>XE "BizTalk Server 2013 R2 Enterprise Edition"</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1D6F" w:rsidRPr="005A0966" w:rsidRDefault="00F61D6F"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1D6F" w:rsidRPr="005A0966" w:rsidRDefault="00F61D6F"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1D6F" w:rsidRPr="005A0966" w:rsidRDefault="00F61D6F"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1D6F" w:rsidRPr="005A0966" w:rsidRDefault="00F61D6F"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F61D6F" w:rsidRPr="005A0966" w:rsidRDefault="00F61D6F" w:rsidP="005A0966">
            <w:pPr>
              <w:pStyle w:val="ProductList-OfferingBody"/>
              <w:jc w:val="center"/>
            </w:pPr>
            <w:r>
              <w:t>200</w:t>
            </w:r>
          </w:p>
        </w:tc>
        <w:tc>
          <w:tcPr>
            <w:tcW w:w="596" w:type="dxa"/>
            <w:shd w:val="clear" w:color="auto" w:fill="70AD47" w:themeFill="accent6"/>
            <w:vAlign w:val="center"/>
          </w:tcPr>
          <w:p w:rsidR="00F61D6F" w:rsidRPr="00635410" w:rsidRDefault="0006645A" w:rsidP="00635410">
            <w:pPr>
              <w:pStyle w:val="ProductList-OfferingBody"/>
              <w:jc w:val="center"/>
            </w:pPr>
            <w:r>
              <w:fldChar w:fldCharType="begin"/>
            </w:r>
            <w:r>
              <w:instrText xml:space="preserve">AutoTextList  \s NoStyle \t "Additional Product" </w:instrText>
            </w:r>
            <w:r>
              <w:fldChar w:fldCharType="separate"/>
            </w:r>
            <w:r>
              <w:fldChar w:fldCharType="begin"/>
            </w:r>
            <w:r>
              <w:instrText xml:space="preserve">AutoTextList  \s NoStyle \t “Prodotto Aggiuntivo” </w:instrText>
            </w:r>
            <w:r>
              <w:fldChar w:fldCharType="separate"/>
            </w:r>
            <w:r w:rsidR="00635410" w:rsidRPr="00635410">
              <w:t xml:space="preserve"> A</w:t>
            </w:r>
            <w:r>
              <w:fldChar w:fldCharType="end"/>
            </w:r>
            <w:r>
              <w:fldChar w:fldCharType="end"/>
            </w:r>
            <w:r w:rsidR="00635410" w:rsidRPr="00635410">
              <w:t>,</w:t>
            </w:r>
            <w:r>
              <w:fldChar w:fldCharType="begin"/>
            </w:r>
            <w:r>
              <w:instrText>AutoTextList  \s NoStyle \t “Prodotto della Piattaforma Applicativa”</w:instrText>
            </w:r>
            <w:r>
              <w:fldChar w:fldCharType="separate"/>
            </w:r>
            <w:r w:rsidR="00635410" w:rsidRPr="00635410">
              <w:t>AP</w:t>
            </w:r>
            <w:r>
              <w:fldChar w:fldCharType="end"/>
            </w:r>
          </w:p>
        </w:tc>
        <w:tc>
          <w:tcPr>
            <w:tcW w:w="595" w:type="dxa"/>
            <w:shd w:val="clear" w:color="auto" w:fill="70AD47" w:themeFill="accent6"/>
            <w:vAlign w:val="center"/>
          </w:tcPr>
          <w:p w:rsidR="00F61D6F" w:rsidRPr="00714784" w:rsidRDefault="000C097D" w:rsidP="00CC1BFC">
            <w:pPr>
              <w:pStyle w:val="ProductList-OfferingBody"/>
              <w:jc w:val="center"/>
            </w:pPr>
            <w:r w:rsidRPr="00714784">
              <w:fldChar w:fldCharType="begin"/>
            </w:r>
            <w:r w:rsidR="00F61D6F" w:rsidRPr="00714784">
              <w:instrText xml:space="preserve">AutoTextList  \s NoStyle \t "Additional Product" </w:instrText>
            </w:r>
            <w:r w:rsidRPr="00714784">
              <w:fldChar w:fldCharType="separate"/>
            </w:r>
            <w:r w:rsidRPr="00714784">
              <w:fldChar w:fldCharType="begin"/>
            </w:r>
            <w:r w:rsidR="00F61D6F" w:rsidRPr="00714784">
              <w:instrText xml:space="preserve">AutoTextList  \s NoStyle \t “Prodotto Aggiuntivo” </w:instrText>
            </w:r>
            <w:r w:rsidRPr="00714784">
              <w:fldChar w:fldCharType="separate"/>
            </w:r>
            <w:r w:rsidR="00F61D6F" w:rsidRPr="00714784">
              <w:t xml:space="preserve"> A </w:t>
            </w:r>
            <w:r w:rsidRPr="00714784">
              <w:fldChar w:fldCharType="end"/>
            </w:r>
            <w:r w:rsidRPr="00714784">
              <w:fldChar w:fldCharType="end"/>
            </w:r>
          </w:p>
        </w:tc>
        <w:tc>
          <w:tcPr>
            <w:tcW w:w="596" w:type="dxa"/>
            <w:shd w:val="clear" w:color="auto" w:fill="70AD47" w:themeFill="accent6"/>
            <w:vAlign w:val="center"/>
          </w:tcPr>
          <w:p w:rsidR="00F61D6F" w:rsidRPr="005A0966" w:rsidRDefault="00F61D6F" w:rsidP="005A0966">
            <w:pPr>
              <w:pStyle w:val="ProductList-OfferingBody"/>
              <w:jc w:val="center"/>
            </w:pPr>
          </w:p>
        </w:tc>
        <w:tc>
          <w:tcPr>
            <w:tcW w:w="595" w:type="dxa"/>
            <w:shd w:val="clear" w:color="auto" w:fill="70AD47" w:themeFill="accent6"/>
            <w:vAlign w:val="center"/>
          </w:tcPr>
          <w:p w:rsidR="00F61D6F" w:rsidRPr="005A0966" w:rsidRDefault="00F61D6F" w:rsidP="005A0966">
            <w:pPr>
              <w:pStyle w:val="ProductList-OfferingBody"/>
              <w:jc w:val="center"/>
            </w:pPr>
          </w:p>
        </w:tc>
        <w:tc>
          <w:tcPr>
            <w:tcW w:w="595" w:type="dxa"/>
            <w:shd w:val="clear" w:color="auto" w:fill="70AD47" w:themeFill="accent6"/>
            <w:vAlign w:val="center"/>
          </w:tcPr>
          <w:p w:rsidR="00F61D6F" w:rsidRPr="00F61D6F" w:rsidRDefault="000C097D" w:rsidP="00CC1BFC">
            <w:pPr>
              <w:pStyle w:val="ProductList-OfferingBody"/>
              <w:jc w:val="center"/>
            </w:pPr>
            <w:r w:rsidRPr="00F61D6F">
              <w:fldChar w:fldCharType="begin"/>
            </w:r>
            <w:r w:rsidR="00F61D6F" w:rsidRPr="00F61D6F">
              <w:instrText>AutoTextList  \s NoStyle \t “Open License e Open Value”</w:instrText>
            </w:r>
            <w:r w:rsidRPr="00F61D6F">
              <w:fldChar w:fldCharType="separate"/>
            </w:r>
            <w:r w:rsidR="00F61D6F" w:rsidRPr="00F61D6F">
              <w:t>OF</w:t>
            </w:r>
            <w:r w:rsidRPr="00F61D6F">
              <w:fldChar w:fldCharType="end"/>
            </w:r>
          </w:p>
        </w:tc>
        <w:tc>
          <w:tcPr>
            <w:tcW w:w="596" w:type="dxa"/>
            <w:shd w:val="clear" w:color="auto" w:fill="70AD47" w:themeFill="accent6"/>
            <w:vAlign w:val="center"/>
          </w:tcPr>
          <w:p w:rsidR="00F61D6F" w:rsidRPr="00F61D6F" w:rsidRDefault="000C097D" w:rsidP="00CC1BFC">
            <w:pPr>
              <w:pStyle w:val="ProductList-OfferingBody"/>
              <w:jc w:val="center"/>
            </w:pPr>
            <w:r w:rsidRPr="00F61D6F">
              <w:fldChar w:fldCharType="begin"/>
            </w:r>
            <w:r w:rsidR="00F61D6F" w:rsidRPr="00F61D6F">
              <w:instrText>AutoTextList  \sNoStyle\t "Non-Company Wide in Open Value"</w:instrText>
            </w:r>
            <w:r w:rsidRPr="00F61D6F">
              <w:fldChar w:fldCharType="separate"/>
            </w:r>
            <w:r w:rsidRPr="00F61D6F">
              <w:fldChar w:fldCharType="begin"/>
            </w:r>
            <w:r w:rsidR="00F61D6F" w:rsidRPr="00F61D6F">
              <w:instrText>AutoTextList  \s NoStyle \t “Non per l’Intera Organizzazione in Open Value”</w:instrText>
            </w:r>
            <w:r w:rsidRPr="00F61D6F">
              <w:fldChar w:fldCharType="separate"/>
            </w:r>
            <w:r w:rsidR="00F61D6F" w:rsidRPr="00F61D6F">
              <w:t xml:space="preserve"> P </w:t>
            </w:r>
            <w:r w:rsidRPr="00F61D6F">
              <w:fldChar w:fldCharType="end"/>
            </w:r>
            <w:r w:rsidRPr="00F61D6F">
              <w:fldChar w:fldCharType="end"/>
            </w:r>
          </w:p>
        </w:tc>
        <w:tc>
          <w:tcPr>
            <w:tcW w:w="595" w:type="dxa"/>
            <w:shd w:val="clear" w:color="auto" w:fill="70AD47" w:themeFill="accent6"/>
            <w:vAlign w:val="center"/>
          </w:tcPr>
          <w:p w:rsidR="00F61D6F" w:rsidRPr="005A0966" w:rsidRDefault="00F61D6F" w:rsidP="005A0966">
            <w:pPr>
              <w:pStyle w:val="ProductList-OfferingBody"/>
              <w:jc w:val="center"/>
            </w:pPr>
          </w:p>
        </w:tc>
        <w:tc>
          <w:tcPr>
            <w:tcW w:w="596" w:type="dxa"/>
            <w:shd w:val="clear" w:color="auto" w:fill="70AD47" w:themeFill="accent6"/>
            <w:vAlign w:val="center"/>
          </w:tcPr>
          <w:p w:rsidR="00F61D6F" w:rsidRPr="005A0966" w:rsidRDefault="0006645A" w:rsidP="005A0966">
            <w:pPr>
              <w:pStyle w:val="ProductList-OfferingBody"/>
              <w:jc w:val="center"/>
            </w:pPr>
            <w:r>
              <w:fldChar w:fldCharType="begin"/>
            </w:r>
            <w:r>
              <w:instrText xml:space="preserve"> AutoTextList  \s NoStyle \t “Prodotto Server e Strumenti” </w:instrText>
            </w:r>
            <w:r>
              <w:fldChar w:fldCharType="separate"/>
            </w:r>
            <w:r w:rsidR="00F61D6F" w:rsidRPr="00F465C9">
              <w:t>SP</w:t>
            </w:r>
            <w:r>
              <w:fldChar w:fldCharType="end"/>
            </w:r>
          </w:p>
        </w:tc>
      </w:tr>
      <w:tr w:rsidR="00635410" w:rsidTr="00635410">
        <w:tc>
          <w:tcPr>
            <w:tcW w:w="3060" w:type="dxa"/>
            <w:tcBorders>
              <w:top w:val="dashSmallGap" w:sz="4" w:space="0" w:color="BFBFBF" w:themeColor="background1" w:themeShade="BF"/>
              <w:left w:val="nil"/>
              <w:bottom w:val="dashSmallGap" w:sz="4" w:space="0" w:color="BFBFBF" w:themeColor="background1" w:themeShade="BF"/>
              <w:right w:val="nil"/>
            </w:tcBorders>
          </w:tcPr>
          <w:p w:rsidR="00635410" w:rsidRDefault="00635410" w:rsidP="00C05A53">
            <w:pPr>
              <w:pStyle w:val="ProductList-Offering1"/>
            </w:pPr>
            <w:bookmarkStart w:id="68" w:name="_Toc379797102"/>
            <w:bookmarkStart w:id="69" w:name="_Toc380513128"/>
            <w:bookmarkStart w:id="70" w:name="_Toc380655167"/>
            <w:bookmarkStart w:id="71" w:name="_Toc411101266"/>
            <w:r>
              <w:t>BizTalk Server 2013 R2 Standard Edition</w:t>
            </w:r>
            <w:bookmarkEnd w:id="68"/>
            <w:bookmarkEnd w:id="69"/>
            <w:bookmarkEnd w:id="70"/>
            <w:bookmarkEnd w:id="71"/>
            <w:r w:rsidR="000C097D">
              <w:fldChar w:fldCharType="begin"/>
            </w:r>
            <w:r>
              <w:instrText>XE "BizTalk Server 2013 R2 Standard Edition"</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5410" w:rsidRPr="005A0966" w:rsidRDefault="00635410"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5410" w:rsidRPr="005A0966" w:rsidRDefault="0063541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5410" w:rsidRPr="005A0966" w:rsidRDefault="0063541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5410" w:rsidRPr="005A0966" w:rsidRDefault="0063541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635410" w:rsidRPr="005A0966" w:rsidRDefault="00635410" w:rsidP="005A0966">
            <w:pPr>
              <w:pStyle w:val="ProductList-OfferingBody"/>
              <w:jc w:val="center"/>
            </w:pPr>
            <w:r>
              <w:t>50</w:t>
            </w:r>
          </w:p>
        </w:tc>
        <w:tc>
          <w:tcPr>
            <w:tcW w:w="596" w:type="dxa"/>
            <w:shd w:val="clear" w:color="auto" w:fill="70AD47" w:themeFill="accent6"/>
            <w:vAlign w:val="center"/>
          </w:tcPr>
          <w:p w:rsidR="00635410" w:rsidRPr="00635410" w:rsidRDefault="000C097D" w:rsidP="00CC1BFC">
            <w:pPr>
              <w:pStyle w:val="ProductList-OfferingBody"/>
              <w:jc w:val="center"/>
            </w:pPr>
            <w:r w:rsidRPr="00635410">
              <w:fldChar w:fldCharType="begin"/>
            </w:r>
            <w:r w:rsidR="00635410" w:rsidRPr="00635410">
              <w:instrText xml:space="preserve">AutoTextList  \s NoStyle \t "Additional Product" </w:instrText>
            </w:r>
            <w:r w:rsidRPr="00635410">
              <w:fldChar w:fldCharType="separate"/>
            </w:r>
            <w:r w:rsidRPr="00635410">
              <w:fldChar w:fldCharType="begin"/>
            </w:r>
            <w:r w:rsidR="00635410" w:rsidRPr="00635410">
              <w:instrText xml:space="preserve">AutoTextList  \s NoStyle \t “Prodotto Aggiuntivo” </w:instrText>
            </w:r>
            <w:r w:rsidRPr="00635410">
              <w:fldChar w:fldCharType="separate"/>
            </w:r>
            <w:r w:rsidR="00635410" w:rsidRPr="00635410">
              <w:t xml:space="preserve"> A</w:t>
            </w:r>
            <w:r w:rsidRPr="00635410">
              <w:fldChar w:fldCharType="end"/>
            </w:r>
            <w:r w:rsidRPr="00635410">
              <w:fldChar w:fldCharType="end"/>
            </w:r>
            <w:r w:rsidR="00635410" w:rsidRPr="00635410">
              <w:t>,</w:t>
            </w:r>
            <w:r w:rsidRPr="00635410">
              <w:fldChar w:fldCharType="begin"/>
            </w:r>
            <w:r w:rsidR="00635410" w:rsidRPr="00635410">
              <w:instrText>AutoTextList  \s NoStyle \t “Prodotto della Piattaforma Applicativa”</w:instrText>
            </w:r>
            <w:r w:rsidRPr="00635410">
              <w:fldChar w:fldCharType="separate"/>
            </w:r>
            <w:r w:rsidR="00635410" w:rsidRPr="00635410">
              <w:t>AP</w:t>
            </w:r>
            <w:r w:rsidRPr="00635410">
              <w:fldChar w:fldCharType="end"/>
            </w:r>
          </w:p>
        </w:tc>
        <w:tc>
          <w:tcPr>
            <w:tcW w:w="595" w:type="dxa"/>
            <w:shd w:val="clear" w:color="auto" w:fill="70AD47" w:themeFill="accent6"/>
            <w:vAlign w:val="center"/>
          </w:tcPr>
          <w:p w:rsidR="00635410" w:rsidRPr="00714784" w:rsidRDefault="000C097D" w:rsidP="00CC1BFC">
            <w:pPr>
              <w:pStyle w:val="ProductList-OfferingBody"/>
              <w:jc w:val="center"/>
            </w:pPr>
            <w:r w:rsidRPr="00714784">
              <w:fldChar w:fldCharType="begin"/>
            </w:r>
            <w:r w:rsidR="00635410" w:rsidRPr="00714784">
              <w:instrText xml:space="preserve">AutoTextList  \s NoStyle \t "Additional Product" </w:instrText>
            </w:r>
            <w:r w:rsidRPr="00714784">
              <w:fldChar w:fldCharType="separate"/>
            </w:r>
            <w:r w:rsidRPr="00714784">
              <w:fldChar w:fldCharType="begin"/>
            </w:r>
            <w:r w:rsidR="00635410" w:rsidRPr="00714784">
              <w:instrText xml:space="preserve">AutoTextList  \s NoStyle \t “Prodotto Aggiuntivo” </w:instrText>
            </w:r>
            <w:r w:rsidRPr="00714784">
              <w:fldChar w:fldCharType="separate"/>
            </w:r>
            <w:r w:rsidR="00635410" w:rsidRPr="00714784">
              <w:t xml:space="preserve"> A </w:t>
            </w:r>
            <w:r w:rsidRPr="00714784">
              <w:fldChar w:fldCharType="end"/>
            </w:r>
            <w:r w:rsidRPr="00714784">
              <w:fldChar w:fldCharType="end"/>
            </w:r>
          </w:p>
        </w:tc>
        <w:tc>
          <w:tcPr>
            <w:tcW w:w="596" w:type="dxa"/>
            <w:shd w:val="clear" w:color="auto" w:fill="70AD47" w:themeFill="accent6"/>
            <w:vAlign w:val="center"/>
          </w:tcPr>
          <w:p w:rsidR="00635410" w:rsidRPr="005A0966" w:rsidRDefault="00635410" w:rsidP="005A0966">
            <w:pPr>
              <w:pStyle w:val="ProductList-OfferingBody"/>
              <w:jc w:val="center"/>
            </w:pPr>
          </w:p>
        </w:tc>
        <w:tc>
          <w:tcPr>
            <w:tcW w:w="595" w:type="dxa"/>
            <w:shd w:val="clear" w:color="auto" w:fill="70AD47" w:themeFill="accent6"/>
            <w:vAlign w:val="center"/>
          </w:tcPr>
          <w:p w:rsidR="00635410" w:rsidRPr="005A0966" w:rsidRDefault="00635410" w:rsidP="005A0966">
            <w:pPr>
              <w:pStyle w:val="ProductList-OfferingBody"/>
              <w:jc w:val="center"/>
            </w:pPr>
          </w:p>
        </w:tc>
        <w:tc>
          <w:tcPr>
            <w:tcW w:w="595" w:type="dxa"/>
            <w:shd w:val="clear" w:color="auto" w:fill="70AD47" w:themeFill="accent6"/>
            <w:vAlign w:val="center"/>
          </w:tcPr>
          <w:p w:rsidR="00635410" w:rsidRPr="00F61D6F" w:rsidRDefault="000C097D" w:rsidP="00CC1BFC">
            <w:pPr>
              <w:pStyle w:val="ProductList-OfferingBody"/>
              <w:jc w:val="center"/>
            </w:pPr>
            <w:r w:rsidRPr="00F61D6F">
              <w:fldChar w:fldCharType="begin"/>
            </w:r>
            <w:r w:rsidR="00635410" w:rsidRPr="00F61D6F">
              <w:instrText>AutoTextList  \s NoStyle \t “Open License e Open Value”</w:instrText>
            </w:r>
            <w:r w:rsidRPr="00F61D6F">
              <w:fldChar w:fldCharType="separate"/>
            </w:r>
            <w:r w:rsidR="00635410" w:rsidRPr="00F61D6F">
              <w:t>OF</w:t>
            </w:r>
            <w:r w:rsidRPr="00F61D6F">
              <w:fldChar w:fldCharType="end"/>
            </w:r>
          </w:p>
        </w:tc>
        <w:tc>
          <w:tcPr>
            <w:tcW w:w="596" w:type="dxa"/>
            <w:shd w:val="clear" w:color="auto" w:fill="70AD47" w:themeFill="accent6"/>
            <w:vAlign w:val="center"/>
          </w:tcPr>
          <w:p w:rsidR="00635410" w:rsidRPr="00F61D6F" w:rsidRDefault="000C097D" w:rsidP="00CC1BFC">
            <w:pPr>
              <w:pStyle w:val="ProductList-OfferingBody"/>
              <w:jc w:val="center"/>
            </w:pPr>
            <w:r w:rsidRPr="00F61D6F">
              <w:fldChar w:fldCharType="begin"/>
            </w:r>
            <w:r w:rsidR="00635410" w:rsidRPr="00F61D6F">
              <w:instrText>AutoTextList  \sNoStyle\t "Non-Company Wide in Open Value"</w:instrText>
            </w:r>
            <w:r w:rsidRPr="00F61D6F">
              <w:fldChar w:fldCharType="separate"/>
            </w:r>
            <w:r w:rsidRPr="00F61D6F">
              <w:fldChar w:fldCharType="begin"/>
            </w:r>
            <w:r w:rsidR="00635410" w:rsidRPr="00F61D6F">
              <w:instrText>AutoTextList  \s NoStyle \t “Non per l’Intera Organizzazione in Open Value”</w:instrText>
            </w:r>
            <w:r w:rsidRPr="00F61D6F">
              <w:fldChar w:fldCharType="separate"/>
            </w:r>
            <w:r w:rsidR="00635410" w:rsidRPr="00F61D6F">
              <w:t xml:space="preserve"> P </w:t>
            </w:r>
            <w:r w:rsidRPr="00F61D6F">
              <w:fldChar w:fldCharType="end"/>
            </w:r>
            <w:r w:rsidRPr="00F61D6F">
              <w:fldChar w:fldCharType="end"/>
            </w:r>
          </w:p>
        </w:tc>
        <w:tc>
          <w:tcPr>
            <w:tcW w:w="595" w:type="dxa"/>
            <w:shd w:val="clear" w:color="auto" w:fill="70AD47" w:themeFill="accent6"/>
            <w:vAlign w:val="center"/>
          </w:tcPr>
          <w:p w:rsidR="00635410" w:rsidRPr="005A0966" w:rsidRDefault="00635410" w:rsidP="005A0966">
            <w:pPr>
              <w:pStyle w:val="ProductList-OfferingBody"/>
              <w:jc w:val="center"/>
            </w:pPr>
          </w:p>
        </w:tc>
        <w:tc>
          <w:tcPr>
            <w:tcW w:w="596" w:type="dxa"/>
            <w:shd w:val="clear" w:color="auto" w:fill="70AD47" w:themeFill="accent6"/>
            <w:vAlign w:val="center"/>
          </w:tcPr>
          <w:p w:rsidR="00635410" w:rsidRPr="005A0966" w:rsidRDefault="0006645A" w:rsidP="005A0966">
            <w:pPr>
              <w:pStyle w:val="ProductList-OfferingBody"/>
              <w:jc w:val="center"/>
            </w:pPr>
            <w:r>
              <w:fldChar w:fldCharType="begin"/>
            </w:r>
            <w:r>
              <w:instrText xml:space="preserve"> AutoTextList  \s NoStyle \t “Prodotto Server e Strumenti” </w:instrText>
            </w:r>
            <w:r>
              <w:fldChar w:fldCharType="separate"/>
            </w:r>
            <w:r w:rsidR="00635410" w:rsidRPr="00F465C9">
              <w:t>SP</w:t>
            </w:r>
            <w:r>
              <w:fldChar w:fldCharType="end"/>
            </w:r>
          </w:p>
        </w:tc>
      </w:tr>
      <w:tr w:rsidR="00C05A53" w:rsidTr="00635410">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72" w:name="_Toc379797103"/>
            <w:bookmarkStart w:id="73" w:name="_Toc380513129"/>
            <w:bookmarkStart w:id="74" w:name="_Toc380655168"/>
            <w:bookmarkStart w:id="75" w:name="_Toc411101267"/>
            <w:r>
              <w:t>BizTalk Server 2013 R2 Standard Edition</w:t>
            </w:r>
            <w:r w:rsidR="000C097D">
              <w:fldChar w:fldCharType="begin"/>
            </w:r>
            <w:r>
              <w:instrText>XE "BizTalk Server 2013 R2 Standard Edition"</w:instrText>
            </w:r>
            <w:r w:rsidR="000C097D">
              <w:fldChar w:fldCharType="end"/>
            </w:r>
            <w:r>
              <w:t xml:space="preserve"> IDC</w:t>
            </w:r>
            <w:bookmarkEnd w:id="72"/>
            <w:bookmarkEnd w:id="73"/>
            <w:bookmarkEnd w:id="74"/>
            <w:bookmarkEnd w:id="75"/>
            <w:r w:rsidR="000C097D">
              <w:fldChar w:fldCharType="begin"/>
            </w:r>
            <w:r>
              <w:instrText>XE "BizTalk Server 2013 R2 Standard Edition IDC"</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0C097D"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Pr="003914DC" w:rsidRDefault="00407E60"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6"/>
        <w:gridCol w:w="3299"/>
        <w:gridCol w:w="3677"/>
      </w:tblGrid>
      <w:tr w:rsidR="00782C7B" w:rsidTr="0012366A">
        <w:tc>
          <w:tcPr>
            <w:tcW w:w="3753" w:type="dxa"/>
          </w:tcPr>
          <w:p w:rsidR="00782C7B" w:rsidRDefault="005A0966" w:rsidP="00134DA1">
            <w:pPr>
              <w:pStyle w:val="ProductList-Body"/>
            </w:pPr>
            <w:r>
              <w:t xml:space="preserve">Versione Precedente: </w:t>
            </w:r>
            <w:r>
              <w:rPr>
                <w:b/>
              </w:rPr>
              <w:t>BizTalk Server 2013</w:t>
            </w:r>
            <w:r w:rsidR="000C097D">
              <w:fldChar w:fldCharType="begin"/>
            </w:r>
            <w:r>
              <w:instrText>XE "BizTalk Server 2010"</w:instrText>
            </w:r>
            <w:r w:rsidR="000C097D">
              <w:fldChar w:fldCharType="end"/>
            </w:r>
            <w:r>
              <w:rPr>
                <w:b/>
              </w:rPr>
              <w:t xml:space="preserve"> </w:t>
            </w:r>
            <w:r w:rsidRPr="004220D3">
              <w:t>(3/13)</w:t>
            </w:r>
          </w:p>
        </w:tc>
        <w:tc>
          <w:tcPr>
            <w:tcW w:w="3332" w:type="dxa"/>
          </w:tcPr>
          <w:p w:rsidR="00782C7B" w:rsidRDefault="005A0966" w:rsidP="00C4636F">
            <w:pPr>
              <w:pStyle w:val="ProductList-Body"/>
            </w:pPr>
            <w:r>
              <w:t xml:space="preserve">Pool di Prodotti: </w:t>
            </w:r>
            <w:r>
              <w:rPr>
                <w:b/>
              </w:rPr>
              <w:t>Server</w:t>
            </w:r>
          </w:p>
        </w:tc>
        <w:tc>
          <w:tcPr>
            <w:tcW w:w="3715" w:type="dxa"/>
          </w:tcPr>
          <w:p w:rsidR="00782C7B" w:rsidRDefault="00AD224C" w:rsidP="00C4636F">
            <w:pPr>
              <w:pStyle w:val="ProductList-Body"/>
            </w:pPr>
            <w:r>
              <w:t>Idoneità alla Riduzione (SCE):</w:t>
            </w:r>
            <w:r>
              <w:rPr>
                <w:b/>
              </w:rPr>
              <w:t xml:space="preserve"> Tutti, tranne Branch IDC</w:t>
            </w:r>
          </w:p>
        </w:tc>
      </w:tr>
      <w:tr w:rsidR="00782C7B" w:rsidTr="0012366A">
        <w:tc>
          <w:tcPr>
            <w:tcW w:w="3753" w:type="dxa"/>
          </w:tcPr>
          <w:p w:rsidR="00782C7B" w:rsidRDefault="00782C7B" w:rsidP="00C4636F">
            <w:pPr>
              <w:pStyle w:val="ProductList-Body"/>
            </w:pPr>
          </w:p>
        </w:tc>
        <w:tc>
          <w:tcPr>
            <w:tcW w:w="3332" w:type="dxa"/>
          </w:tcPr>
          <w:p w:rsidR="00782C7B" w:rsidRDefault="0049004B" w:rsidP="00C4636F">
            <w:pPr>
              <w:pStyle w:val="ProductList-Body"/>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715" w:type="dxa"/>
          </w:tcPr>
          <w:p w:rsidR="00782C7B" w:rsidRDefault="00050BC6" w:rsidP="00C4636F">
            <w:pPr>
              <w:pStyle w:val="ProductList-Body"/>
            </w:pPr>
            <w:r>
              <w:t xml:space="preserve">Esenzione per gli Utenti Qualificati: </w:t>
            </w:r>
            <w:r>
              <w:rPr>
                <w:b/>
              </w:rPr>
              <w:t>Tutti</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C2904" w:rsidRDefault="00CC2904" w:rsidP="00AD224C">
      <w:pPr>
        <w:pStyle w:val="ProductList-Body"/>
        <w:rPr>
          <w:b/>
          <w:color w:val="00188F"/>
        </w:rPr>
      </w:pPr>
      <w:r>
        <w:rPr>
          <w:b/>
          <w:color w:val="00188F"/>
        </w:rPr>
        <w:t>Diritti di Aggiornamento di Software Assurance per Versioni Precedenti di BizTalk Server</w:t>
      </w:r>
    </w:p>
    <w:p w:rsidR="00CC2904" w:rsidRDefault="00CC2904" w:rsidP="00CC2904">
      <w:pPr>
        <w:pStyle w:val="ProductList-Body"/>
      </w:pPr>
      <w:r>
        <w:t>Le società in possesso della copertura SA per i Prodotti BizTalk Server in data 1° aprile 2013 possono essere idonee a eseguire l’aggiornamento alla versione 2013 ai sensi di condizioni speciali.</w:t>
      </w:r>
      <w:r w:rsidR="00CC1BFC">
        <w:t xml:space="preserve"> </w:t>
      </w:r>
      <w:r>
        <w:t xml:space="preserve">Per ulteriori informazioni, le società potranno fare riferimento alla Lista dei Prodotti del mese di dicembre 2014 disponibile all’indirizzo </w:t>
      </w:r>
      <w:hyperlink r:id="rId23" w:history="1">
        <w:r>
          <w:rPr>
            <w:rStyle w:val="Hyperlink"/>
          </w:rPr>
          <w:t>http://go.microsoft.com/?linkid=9839207</w:t>
        </w:r>
      </w:hyperlink>
      <w:r>
        <w:t xml:space="preserve">. Le società con copertura SA attiva in data 1° giugno 2014 o successiva possono inoltre essere idonee a eseguire l’aggiornamento a BizTalk Server 2013 R2 alle stesse condizioni speciali, purché abbiano la copertura in via continuativa dal 1° aprile 2013 o da una data precedente. Le società che hanno rinnovato la copertura per BizTalk Server il </w:t>
      </w:r>
      <w:r w:rsidR="00C21E50">
        <w:br/>
      </w:r>
      <w:r>
        <w:t>1° aprile 2013 o in data successiva potranno effettuare l’aggiornamento solo in base al loro inventario corrente di licenze core con copertura Software Assurance attiva.</w:t>
      </w:r>
    </w:p>
    <w:bookmarkStart w:id="76" w:name="_Toc378147621"/>
    <w:bookmarkStart w:id="77" w:name="_Toc378151523"/>
    <w:p w:rsidR="00585A48" w:rsidRPr="00585A48" w:rsidRDefault="000C097D" w:rsidP="00585A48">
      <w:pPr>
        <w:pStyle w:val="ProductList-Body"/>
        <w:shd w:val="clear" w:color="auto" w:fill="A6A6A6" w:themeFill="background1" w:themeFillShade="A6"/>
        <w:spacing w:before="120" w:after="240"/>
        <w:jc w:val="right"/>
        <w:rPr>
          <w:sz w:val="16"/>
          <w:szCs w:val="16"/>
        </w:rPr>
      </w:pPr>
      <w:r>
        <w:fldChar w:fldCharType="begin"/>
      </w:r>
      <w:r w:rsidR="00585A48">
        <w:instrText>HYPERLINK \l "Sommario"</w:instrText>
      </w:r>
      <w:r>
        <w:fldChar w:fldCharType="separate"/>
      </w:r>
      <w:r w:rsidR="00585A48">
        <w:rPr>
          <w:rStyle w:val="Hyperlink"/>
          <w:sz w:val="16"/>
          <w:szCs w:val="16"/>
        </w:rPr>
        <w:t>Sommario</w:t>
      </w:r>
      <w:r>
        <w:fldChar w:fldCharType="end"/>
      </w:r>
      <w:r w:rsidR="00585A48">
        <w:rPr>
          <w:sz w:val="16"/>
          <w:szCs w:val="16"/>
        </w:rPr>
        <w:t xml:space="preserve"> / </w:t>
      </w:r>
      <w:hyperlink w:anchor="ChartKey" w:history="1">
        <w:r w:rsidR="00585A48">
          <w:rPr>
            <w:rStyle w:val="Hyperlink"/>
            <w:sz w:val="16"/>
            <w:szCs w:val="16"/>
          </w:rPr>
          <w:t>Codici Tabella</w:t>
        </w:r>
      </w:hyperlink>
      <w:r w:rsidR="00585A48">
        <w:rPr>
          <w:sz w:val="16"/>
          <w:szCs w:val="16"/>
        </w:rPr>
        <w:t xml:space="preserve"> / </w:t>
      </w:r>
      <w:hyperlink w:anchor="Index" w:history="1">
        <w:r w:rsidR="00585A48">
          <w:rPr>
            <w:rStyle w:val="Hyperlink"/>
            <w:sz w:val="16"/>
            <w:szCs w:val="16"/>
          </w:rPr>
          <w:t>Indice</w:t>
        </w:r>
      </w:hyperlink>
    </w:p>
    <w:p w:rsidR="00407E60" w:rsidRDefault="00407E60" w:rsidP="00680B4D">
      <w:pPr>
        <w:pStyle w:val="ProductList-Offering1Heading"/>
        <w:outlineLvl w:val="1"/>
      </w:pPr>
      <w:bookmarkStart w:id="78" w:name="_Toc379797104"/>
      <w:bookmarkStart w:id="79" w:name="_Toc380513130"/>
      <w:bookmarkStart w:id="80" w:name="_Toc380655169"/>
      <w:bookmarkStart w:id="81" w:name="_Toc411101268"/>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582C" w:rsidTr="00537A42">
        <w:trPr>
          <w:tblHeader/>
        </w:trPr>
        <w:tc>
          <w:tcPr>
            <w:tcW w:w="3060" w:type="dxa"/>
            <w:tcBorders>
              <w:bottom w:val="nil"/>
            </w:tcBorders>
            <w:shd w:val="clear" w:color="auto" w:fill="00188F"/>
          </w:tcPr>
          <w:p w:rsidR="0043582C" w:rsidRPr="00EE0836" w:rsidRDefault="0043582C"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AF11CE" w:rsidTr="00537A42">
        <w:tc>
          <w:tcPr>
            <w:tcW w:w="3060" w:type="dxa"/>
            <w:tcBorders>
              <w:top w:val="nil"/>
              <w:left w:val="nil"/>
              <w:bottom w:val="dashSmallGap" w:sz="4" w:space="0" w:color="BFBFBF" w:themeColor="background1" w:themeShade="BF"/>
              <w:right w:val="nil"/>
            </w:tcBorders>
          </w:tcPr>
          <w:p w:rsidR="00AF11CE" w:rsidRDefault="00AF11CE" w:rsidP="00237299">
            <w:pPr>
              <w:pStyle w:val="ProductList-Offering1"/>
            </w:pPr>
            <w:bookmarkStart w:id="82" w:name="_Toc379797105"/>
            <w:bookmarkStart w:id="83" w:name="_Toc380513131"/>
            <w:bookmarkStart w:id="84" w:name="_Toc380655170"/>
            <w:bookmarkStart w:id="85" w:name="_Toc411101269"/>
            <w:r>
              <w:t>Core Infrastructure Server Suite Datacenter</w:t>
            </w:r>
            <w:bookmarkEnd w:id="82"/>
            <w:bookmarkEnd w:id="83"/>
            <w:bookmarkEnd w:id="84"/>
            <w:bookmarkEnd w:id="85"/>
            <w:r w:rsidR="000C097D">
              <w:fldChar w:fldCharType="begin"/>
            </w:r>
            <w:r>
              <w:instrText>XE "Core Infrastructure Server Suite Datacenter"</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AF11CE" w:rsidRDefault="00AF11CE"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AF11CE" w:rsidRDefault="00AF11CE"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AF11CE" w:rsidRDefault="00AF11CE"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F11CE" w:rsidRDefault="00AF11CE"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AF11CE" w:rsidRDefault="00AF11CE" w:rsidP="00237299">
            <w:pPr>
              <w:pStyle w:val="ProductList-OfferingBody"/>
              <w:ind w:left="-113"/>
              <w:jc w:val="center"/>
            </w:pPr>
            <w:r>
              <w:t>75</w:t>
            </w:r>
          </w:p>
        </w:tc>
        <w:tc>
          <w:tcPr>
            <w:tcW w:w="596" w:type="dxa"/>
            <w:shd w:val="clear" w:color="auto" w:fill="70AD47" w:themeFill="accent6"/>
            <w:vAlign w:val="center"/>
          </w:tcPr>
          <w:p w:rsidR="00AF11CE" w:rsidRDefault="0006645A" w:rsidP="00237299">
            <w:pPr>
              <w:pStyle w:val="ProductList-OfferingBody"/>
              <w:ind w:left="-113"/>
              <w:jc w:val="center"/>
            </w:pPr>
            <w:r>
              <w:fldChar w:fldCharType="begin"/>
            </w:r>
            <w:r>
              <w:instrText xml:space="preserve"> AutoTextList  \sNoStyle\t "Core Infrastructure" </w:instrText>
            </w:r>
            <w:r>
              <w:fldChar w:fldCharType="separate"/>
            </w:r>
            <w:r w:rsidR="00AF11CE">
              <w:t xml:space="preserve"> C </w:t>
            </w:r>
            <w:r>
              <w:fldChar w:fldCharType="end"/>
            </w:r>
          </w:p>
        </w:tc>
        <w:tc>
          <w:tcPr>
            <w:tcW w:w="595" w:type="dxa"/>
            <w:shd w:val="clear" w:color="auto" w:fill="BFBFBF" w:themeFill="background1" w:themeFillShade="BF"/>
            <w:vAlign w:val="center"/>
          </w:tcPr>
          <w:p w:rsidR="00AF11CE" w:rsidRDefault="00AF11CE" w:rsidP="00237299">
            <w:pPr>
              <w:pStyle w:val="ProductList-OfferingBody"/>
              <w:ind w:left="-113"/>
              <w:jc w:val="center"/>
            </w:pPr>
          </w:p>
        </w:tc>
        <w:tc>
          <w:tcPr>
            <w:tcW w:w="596" w:type="dxa"/>
            <w:shd w:val="clear" w:color="auto" w:fill="70AD47" w:themeFill="accent6"/>
            <w:vAlign w:val="center"/>
          </w:tcPr>
          <w:p w:rsidR="00AF11CE" w:rsidRDefault="00AF11CE" w:rsidP="00237299">
            <w:pPr>
              <w:pStyle w:val="ProductList-OfferingBody"/>
              <w:ind w:left="-113"/>
              <w:jc w:val="center"/>
            </w:pPr>
          </w:p>
        </w:tc>
        <w:tc>
          <w:tcPr>
            <w:tcW w:w="595" w:type="dxa"/>
            <w:shd w:val="clear" w:color="auto" w:fill="70AD47" w:themeFill="accent6"/>
            <w:vAlign w:val="center"/>
          </w:tcPr>
          <w:p w:rsidR="00AF11CE" w:rsidRDefault="00AF11CE" w:rsidP="00237299">
            <w:pPr>
              <w:pStyle w:val="ProductList-OfferingBody"/>
              <w:ind w:left="-113"/>
              <w:jc w:val="center"/>
            </w:pPr>
          </w:p>
        </w:tc>
        <w:tc>
          <w:tcPr>
            <w:tcW w:w="595" w:type="dxa"/>
            <w:shd w:val="clear" w:color="auto" w:fill="70AD47" w:themeFill="accent6"/>
            <w:vAlign w:val="center"/>
          </w:tcPr>
          <w:p w:rsidR="00AF11CE" w:rsidRPr="00F61D6F" w:rsidRDefault="000C097D" w:rsidP="00CC1BFC">
            <w:pPr>
              <w:pStyle w:val="ProductList-OfferingBody"/>
              <w:jc w:val="center"/>
            </w:pPr>
            <w:r w:rsidRPr="00F61D6F">
              <w:fldChar w:fldCharType="begin"/>
            </w:r>
            <w:r w:rsidR="00AF11CE" w:rsidRPr="00F61D6F">
              <w:instrText>AutoTextList  \s NoStyle \t “Open License e Open Value”</w:instrText>
            </w:r>
            <w:r w:rsidRPr="00F61D6F">
              <w:fldChar w:fldCharType="separate"/>
            </w:r>
            <w:r w:rsidR="00AF11CE" w:rsidRPr="00F61D6F">
              <w:t>OF</w:t>
            </w:r>
            <w:r w:rsidRPr="00F61D6F">
              <w:fldChar w:fldCharType="end"/>
            </w:r>
          </w:p>
        </w:tc>
        <w:tc>
          <w:tcPr>
            <w:tcW w:w="596" w:type="dxa"/>
            <w:shd w:val="clear" w:color="auto" w:fill="70AD47" w:themeFill="accent6"/>
            <w:vAlign w:val="center"/>
          </w:tcPr>
          <w:p w:rsidR="00AF11CE" w:rsidRPr="00F61D6F" w:rsidRDefault="000C097D" w:rsidP="00CC1BFC">
            <w:pPr>
              <w:pStyle w:val="ProductList-OfferingBody"/>
              <w:jc w:val="center"/>
            </w:pPr>
            <w:r w:rsidRPr="00F61D6F">
              <w:fldChar w:fldCharType="begin"/>
            </w:r>
            <w:r w:rsidR="00AF11CE" w:rsidRPr="00F61D6F">
              <w:instrText>AutoTextList  \sNoStyle\t "Non-Company Wide in Open Value"</w:instrText>
            </w:r>
            <w:r w:rsidRPr="00F61D6F">
              <w:fldChar w:fldCharType="separate"/>
            </w:r>
            <w:r w:rsidRPr="00F61D6F">
              <w:fldChar w:fldCharType="begin"/>
            </w:r>
            <w:r w:rsidR="00AF11CE" w:rsidRPr="00F61D6F">
              <w:instrText>AutoTextList  \s NoStyle \t “Non per l’Intera Organizzazione in Open Value”</w:instrText>
            </w:r>
            <w:r w:rsidRPr="00F61D6F">
              <w:fldChar w:fldCharType="separate"/>
            </w:r>
            <w:r w:rsidR="00AF11CE" w:rsidRPr="00F61D6F">
              <w:t xml:space="preserve"> P </w:t>
            </w:r>
            <w:r w:rsidRPr="00F61D6F">
              <w:fldChar w:fldCharType="end"/>
            </w:r>
            <w:r w:rsidRPr="00F61D6F">
              <w:fldChar w:fldCharType="end"/>
            </w:r>
          </w:p>
        </w:tc>
        <w:tc>
          <w:tcPr>
            <w:tcW w:w="595" w:type="dxa"/>
            <w:shd w:val="clear" w:color="auto" w:fill="70AD47" w:themeFill="accent6"/>
            <w:vAlign w:val="center"/>
          </w:tcPr>
          <w:p w:rsidR="00AF11CE" w:rsidRDefault="00AF11CE" w:rsidP="00237299">
            <w:pPr>
              <w:pStyle w:val="ProductList-OfferingBody"/>
              <w:ind w:left="-113"/>
              <w:jc w:val="center"/>
            </w:pPr>
          </w:p>
        </w:tc>
        <w:tc>
          <w:tcPr>
            <w:tcW w:w="596" w:type="dxa"/>
            <w:shd w:val="clear" w:color="auto" w:fill="70AD47" w:themeFill="accent6"/>
            <w:vAlign w:val="center"/>
          </w:tcPr>
          <w:p w:rsidR="00AF11CE" w:rsidRPr="007D6CA3" w:rsidRDefault="0006645A" w:rsidP="00237299">
            <w:pPr>
              <w:pStyle w:val="ProductList-OfferingBody"/>
              <w:ind w:left="-113"/>
              <w:jc w:val="center"/>
            </w:pPr>
            <w:r>
              <w:fldChar w:fldCharType="begin"/>
            </w:r>
            <w:r>
              <w:instrText xml:space="preserve"> AutoTextList  \s NoStyle \t “Prodotto Server e Strumenti” </w:instrText>
            </w:r>
            <w:r>
              <w:fldChar w:fldCharType="separate"/>
            </w:r>
            <w:r w:rsidR="00AF11CE" w:rsidRPr="007D6CA3">
              <w:t>SP</w:t>
            </w:r>
            <w:r>
              <w:fldChar w:fldCharType="end"/>
            </w:r>
          </w:p>
        </w:tc>
      </w:tr>
      <w:tr w:rsidR="00C05A53" w:rsidTr="00537A42">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5E2606" w:rsidP="00C05A53">
            <w:pPr>
              <w:pStyle w:val="ProductList-Offering1"/>
            </w:pPr>
            <w:bookmarkStart w:id="86" w:name="_Toc379797106"/>
            <w:bookmarkStart w:id="87" w:name="_Toc380513132"/>
            <w:bookmarkStart w:id="88" w:name="_Toc380655171"/>
            <w:bookmarkStart w:id="89" w:name="_Toc411101270"/>
            <w:r>
              <w:t>Core Infrastructure Server Suite Enterprise</w:t>
            </w:r>
            <w:bookmarkEnd w:id="86"/>
            <w:bookmarkEnd w:id="87"/>
            <w:bookmarkEnd w:id="88"/>
            <w:bookmarkEnd w:id="89"/>
            <w:r w:rsidR="000C097D">
              <w:fldChar w:fldCharType="begin"/>
            </w:r>
            <w:r>
              <w:instrText>XE "Core Infrastructure Server Suite Enterprise"</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AF11CE" w:rsidTr="00537A42">
        <w:tc>
          <w:tcPr>
            <w:tcW w:w="3060" w:type="dxa"/>
            <w:tcBorders>
              <w:top w:val="dashSmallGap" w:sz="4" w:space="0" w:color="BFBFBF" w:themeColor="background1" w:themeShade="BF"/>
              <w:left w:val="nil"/>
              <w:bottom w:val="nil"/>
              <w:right w:val="nil"/>
            </w:tcBorders>
          </w:tcPr>
          <w:p w:rsidR="00AF11CE" w:rsidRDefault="00AF11CE" w:rsidP="00237299">
            <w:pPr>
              <w:pStyle w:val="ProductList-Offering1"/>
            </w:pPr>
            <w:bookmarkStart w:id="90" w:name="_Toc379797107"/>
            <w:bookmarkStart w:id="91" w:name="_Toc380513133"/>
            <w:bookmarkStart w:id="92" w:name="_Toc380655172"/>
            <w:bookmarkStart w:id="93" w:name="_Toc411101271"/>
            <w:r>
              <w:t>Core Infrastructure Server Suite Standard</w:t>
            </w:r>
            <w:bookmarkEnd w:id="90"/>
            <w:bookmarkEnd w:id="91"/>
            <w:bookmarkEnd w:id="92"/>
            <w:bookmarkEnd w:id="93"/>
            <w:r w:rsidR="000C097D">
              <w:fldChar w:fldCharType="begin"/>
            </w:r>
            <w:r>
              <w:instrText>XE "Core Infrastructure Server Suite Standard"</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AF11CE" w:rsidRDefault="00AF11CE"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AF11CE" w:rsidRDefault="00AF11CE"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AF11CE" w:rsidRDefault="00AF11CE"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F11CE" w:rsidRDefault="00AF11CE"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F11CE" w:rsidRDefault="00AF11CE" w:rsidP="00237299">
            <w:pPr>
              <w:pStyle w:val="ProductList-OfferingBody"/>
              <w:ind w:left="-113"/>
              <w:jc w:val="center"/>
            </w:pPr>
            <w:r>
              <w:t>25</w:t>
            </w:r>
          </w:p>
        </w:tc>
        <w:tc>
          <w:tcPr>
            <w:tcW w:w="596" w:type="dxa"/>
            <w:shd w:val="clear" w:color="auto" w:fill="70AD47" w:themeFill="accent6"/>
            <w:vAlign w:val="center"/>
          </w:tcPr>
          <w:p w:rsidR="00AF11CE" w:rsidRDefault="0006645A" w:rsidP="00237299">
            <w:pPr>
              <w:pStyle w:val="ProductList-OfferingBody"/>
              <w:ind w:left="-113"/>
              <w:jc w:val="center"/>
            </w:pPr>
            <w:r>
              <w:fldChar w:fldCharType="begin"/>
            </w:r>
            <w:r>
              <w:instrText xml:space="preserve"> AutoTextList  \sNoStyle\t "Core Infrastructure" </w:instrText>
            </w:r>
            <w:r>
              <w:fldChar w:fldCharType="separate"/>
            </w:r>
            <w:r w:rsidR="00AF11CE">
              <w:t xml:space="preserve"> C </w:t>
            </w:r>
            <w:r>
              <w:fldChar w:fldCharType="end"/>
            </w:r>
          </w:p>
        </w:tc>
        <w:tc>
          <w:tcPr>
            <w:tcW w:w="595" w:type="dxa"/>
            <w:shd w:val="clear" w:color="auto" w:fill="BFBFBF" w:themeFill="background1" w:themeFillShade="BF"/>
            <w:vAlign w:val="center"/>
          </w:tcPr>
          <w:p w:rsidR="00AF11CE" w:rsidRDefault="00AF11CE" w:rsidP="00237299">
            <w:pPr>
              <w:pStyle w:val="ProductList-OfferingBody"/>
              <w:ind w:left="-113"/>
              <w:jc w:val="center"/>
            </w:pPr>
          </w:p>
        </w:tc>
        <w:tc>
          <w:tcPr>
            <w:tcW w:w="596" w:type="dxa"/>
            <w:shd w:val="clear" w:color="auto" w:fill="70AD47" w:themeFill="accent6"/>
            <w:vAlign w:val="center"/>
          </w:tcPr>
          <w:p w:rsidR="00AF11CE" w:rsidRDefault="00AF11CE" w:rsidP="00237299">
            <w:pPr>
              <w:pStyle w:val="ProductList-OfferingBody"/>
              <w:ind w:left="-113"/>
              <w:jc w:val="center"/>
            </w:pPr>
          </w:p>
        </w:tc>
        <w:tc>
          <w:tcPr>
            <w:tcW w:w="595" w:type="dxa"/>
            <w:shd w:val="clear" w:color="auto" w:fill="70AD47" w:themeFill="accent6"/>
            <w:vAlign w:val="center"/>
          </w:tcPr>
          <w:p w:rsidR="00AF11CE" w:rsidRDefault="00AF11CE" w:rsidP="00237299">
            <w:pPr>
              <w:pStyle w:val="ProductList-OfferingBody"/>
              <w:ind w:left="-113"/>
              <w:jc w:val="center"/>
            </w:pPr>
          </w:p>
        </w:tc>
        <w:tc>
          <w:tcPr>
            <w:tcW w:w="595" w:type="dxa"/>
            <w:shd w:val="clear" w:color="auto" w:fill="70AD47" w:themeFill="accent6"/>
            <w:vAlign w:val="center"/>
          </w:tcPr>
          <w:p w:rsidR="00AF11CE" w:rsidRPr="00F61D6F" w:rsidRDefault="000C097D" w:rsidP="00CC1BFC">
            <w:pPr>
              <w:pStyle w:val="ProductList-OfferingBody"/>
              <w:jc w:val="center"/>
            </w:pPr>
            <w:r w:rsidRPr="00F61D6F">
              <w:fldChar w:fldCharType="begin"/>
            </w:r>
            <w:r w:rsidR="00AF11CE" w:rsidRPr="00F61D6F">
              <w:instrText>AutoTextList  \s NoStyle \t “Open License e Open Value”</w:instrText>
            </w:r>
            <w:r w:rsidRPr="00F61D6F">
              <w:fldChar w:fldCharType="separate"/>
            </w:r>
            <w:r w:rsidR="00AF11CE" w:rsidRPr="00F61D6F">
              <w:t>OF</w:t>
            </w:r>
            <w:r w:rsidRPr="00F61D6F">
              <w:fldChar w:fldCharType="end"/>
            </w:r>
          </w:p>
        </w:tc>
        <w:tc>
          <w:tcPr>
            <w:tcW w:w="596" w:type="dxa"/>
            <w:shd w:val="clear" w:color="auto" w:fill="70AD47" w:themeFill="accent6"/>
            <w:vAlign w:val="center"/>
          </w:tcPr>
          <w:p w:rsidR="00AF11CE" w:rsidRPr="00F61D6F" w:rsidRDefault="000C097D" w:rsidP="00CC1BFC">
            <w:pPr>
              <w:pStyle w:val="ProductList-OfferingBody"/>
              <w:jc w:val="center"/>
            </w:pPr>
            <w:r w:rsidRPr="00F61D6F">
              <w:fldChar w:fldCharType="begin"/>
            </w:r>
            <w:r w:rsidR="00AF11CE" w:rsidRPr="00F61D6F">
              <w:instrText>AutoTextList  \sNoStyle\t "Non-Company Wide in Open Value"</w:instrText>
            </w:r>
            <w:r w:rsidRPr="00F61D6F">
              <w:fldChar w:fldCharType="separate"/>
            </w:r>
            <w:r w:rsidRPr="00F61D6F">
              <w:fldChar w:fldCharType="begin"/>
            </w:r>
            <w:r w:rsidR="00AF11CE" w:rsidRPr="00F61D6F">
              <w:instrText>AutoTextList  \s NoStyle \t “Non per l’Intera Organizzazione in Open Value”</w:instrText>
            </w:r>
            <w:r w:rsidRPr="00F61D6F">
              <w:fldChar w:fldCharType="separate"/>
            </w:r>
            <w:r w:rsidR="00AF11CE" w:rsidRPr="00F61D6F">
              <w:t xml:space="preserve"> P </w:t>
            </w:r>
            <w:r w:rsidRPr="00F61D6F">
              <w:fldChar w:fldCharType="end"/>
            </w:r>
            <w:r w:rsidRPr="00F61D6F">
              <w:fldChar w:fldCharType="end"/>
            </w:r>
          </w:p>
        </w:tc>
        <w:tc>
          <w:tcPr>
            <w:tcW w:w="595" w:type="dxa"/>
            <w:shd w:val="clear" w:color="auto" w:fill="70AD47" w:themeFill="accent6"/>
            <w:vAlign w:val="center"/>
          </w:tcPr>
          <w:p w:rsidR="00AF11CE" w:rsidRDefault="00AF11CE" w:rsidP="00237299">
            <w:pPr>
              <w:pStyle w:val="ProductList-OfferingBody"/>
              <w:ind w:left="-113"/>
              <w:jc w:val="center"/>
            </w:pPr>
          </w:p>
        </w:tc>
        <w:tc>
          <w:tcPr>
            <w:tcW w:w="596" w:type="dxa"/>
            <w:shd w:val="clear" w:color="auto" w:fill="70AD47" w:themeFill="accent6"/>
            <w:vAlign w:val="center"/>
          </w:tcPr>
          <w:p w:rsidR="00AF11CE" w:rsidRPr="00A12C31" w:rsidRDefault="0006645A" w:rsidP="00237299">
            <w:pPr>
              <w:pStyle w:val="ProductList-OfferingBody"/>
              <w:ind w:left="-113"/>
              <w:jc w:val="center"/>
            </w:pPr>
            <w:r>
              <w:fldChar w:fldCharType="begin"/>
            </w:r>
            <w:r>
              <w:instrText xml:space="preserve"> AutoTextList  \s NoStyle \t “Prodotto Server e Strumenti” </w:instrText>
            </w:r>
            <w:r>
              <w:fldChar w:fldCharType="separate"/>
            </w:r>
            <w:r w:rsidR="00AF11CE" w:rsidRPr="007D6CA3">
              <w:t>SP</w:t>
            </w:r>
            <w:r>
              <w:fldChar w:fldCharType="end"/>
            </w:r>
          </w:p>
        </w:tc>
      </w:tr>
    </w:tbl>
    <w:p w:rsidR="00407E60"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537A42">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Pool di Prodotti: </w:t>
            </w:r>
            <w:r>
              <w:rPr>
                <w:b/>
              </w:rPr>
              <w:t>Server</w:t>
            </w:r>
          </w:p>
        </w:tc>
        <w:tc>
          <w:tcPr>
            <w:tcW w:w="3600" w:type="dxa"/>
          </w:tcPr>
          <w:p w:rsidR="000C0ACA" w:rsidRPr="00A13C12" w:rsidRDefault="000C0ACA" w:rsidP="005E2606">
            <w:pPr>
              <w:pStyle w:val="ProductList-Body"/>
              <w:rPr>
                <w:b/>
              </w:rPr>
            </w:pPr>
            <w:r>
              <w:t xml:space="preserve">Idoneità alla Riduzione (SCE): </w:t>
            </w:r>
            <w:r>
              <w:rPr>
                <w:b/>
              </w:rPr>
              <w:t>Tutti</w:t>
            </w:r>
          </w:p>
        </w:tc>
      </w:tr>
      <w:tr w:rsidR="000C0ACA" w:rsidTr="00537A42">
        <w:tc>
          <w:tcPr>
            <w:tcW w:w="3600" w:type="dxa"/>
          </w:tcPr>
          <w:p w:rsidR="000C0ACA" w:rsidRDefault="000C0ACA" w:rsidP="005E2606">
            <w:pPr>
              <w:pStyle w:val="ProductList-Body"/>
            </w:pPr>
          </w:p>
        </w:tc>
        <w:tc>
          <w:tcPr>
            <w:tcW w:w="3600" w:type="dxa"/>
          </w:tcPr>
          <w:p w:rsidR="000C0ACA" w:rsidRDefault="0049004B" w:rsidP="005E2606">
            <w:pPr>
              <w:pStyle w:val="ProductList-Body"/>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1F2DDF" w:rsidRPr="00D26825" w:rsidRDefault="001F2DDF" w:rsidP="001F2DDF">
      <w:pPr>
        <w:pStyle w:val="ProductList-Body"/>
        <w:rPr>
          <w:b/>
          <w:color w:val="00188F"/>
        </w:rPr>
      </w:pPr>
      <w:r>
        <w:rPr>
          <w:b/>
          <w:color w:val="00188F"/>
        </w:rPr>
        <w:t>Core Infrastructure Server Suite (Standard o Datacenter)</w:t>
      </w:r>
      <w:r w:rsidR="000C097D">
        <w:fldChar w:fldCharType="begin"/>
      </w:r>
      <w:r>
        <w:instrText>XE "Core Infrastructure Server Suite Standard"</w:instrText>
      </w:r>
      <w:r w:rsidR="000C097D">
        <w:fldChar w:fldCharType="end"/>
      </w:r>
    </w:p>
    <w:p w:rsidR="001F2DDF" w:rsidRPr="001F2DDF" w:rsidRDefault="001F2DDF" w:rsidP="00516278">
      <w:pPr>
        <w:pStyle w:val="ProductList-Body"/>
        <w:ind w:left="180"/>
        <w:rPr>
          <w:b/>
        </w:rPr>
      </w:pPr>
      <w:r>
        <w:rPr>
          <w:b/>
          <w:color w:val="00188F"/>
        </w:rPr>
        <w:t>Migrazione al Nuovo Modello di Licenza</w:t>
      </w:r>
    </w:p>
    <w:p w:rsidR="001F2DDF"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rsidR="001F2DDF" w:rsidRPr="003914DC" w:rsidRDefault="001F2DDF" w:rsidP="00516278">
      <w:pPr>
        <w:pStyle w:val="ProductList-Body"/>
        <w:ind w:left="180"/>
        <w:rPr>
          <w:sz w:val="14"/>
          <w:szCs w:val="14"/>
        </w:rPr>
      </w:pPr>
    </w:p>
    <w:p w:rsidR="001F2DDF"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rsidR="00EF171D" w:rsidRPr="003914DC" w:rsidRDefault="00EF171D" w:rsidP="00516278">
      <w:pPr>
        <w:pStyle w:val="ProductList-Body"/>
        <w:ind w:left="180"/>
        <w:rPr>
          <w:sz w:val="14"/>
          <w:szCs w:val="14"/>
        </w:rPr>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Per la durata dell’iscrizione in essere le licenze nuove ed esistenti delle società, acquistate ai sensi del modello precedente, saranno considerate equivalenti alle licenze previste dal nuovo modello nel seguente rapporto:</w:t>
      </w:r>
    </w:p>
    <w:p w:rsidR="00EF171D" w:rsidRPr="00EF171D" w:rsidRDefault="00EF171D" w:rsidP="002B207D">
      <w:pPr>
        <w:pStyle w:val="ProductList-Body"/>
        <w:numPr>
          <w:ilvl w:val="0"/>
          <w:numId w:val="35"/>
        </w:numPr>
        <w:ind w:hanging="270"/>
      </w:pPr>
      <w:r>
        <w:t xml:space="preserve">rapporto di 1:1 di Core Infrastructure Suite Standard e </w:t>
      </w:r>
    </w:p>
    <w:p w:rsidR="00EF171D" w:rsidRPr="00553757" w:rsidRDefault="00EF171D" w:rsidP="002B207D">
      <w:pPr>
        <w:pStyle w:val="ProductList-Body"/>
        <w:numPr>
          <w:ilvl w:val="0"/>
          <w:numId w:val="35"/>
        </w:numPr>
        <w:ind w:hanging="270"/>
      </w:pPr>
      <w:r>
        <w:t>rapporto di 2:1 di Core Infrastructure Suite Datacenter. Due licenze in base al modello precedente saranno equivalenti a una licenza in base al nuovo modello.</w:t>
      </w:r>
    </w:p>
    <w:p w:rsidR="00EF171D" w:rsidRDefault="00EF171D" w:rsidP="00516278">
      <w:pPr>
        <w:pStyle w:val="ProductList-Body"/>
        <w:ind w:left="180"/>
      </w:pPr>
    </w:p>
    <w:p w:rsidR="005E208E" w:rsidRDefault="001F2DDF" w:rsidP="003914DC">
      <w:pPr>
        <w:pStyle w:val="ProductList-Body"/>
        <w:ind w:left="180"/>
        <w:rPr>
          <w:b/>
          <w:color w:val="00188F"/>
        </w:rPr>
      </w:pPr>
      <w:r>
        <w:t xml:space="preserve"> In occasione del rinnovo le società possono rinnovare la copertura SA trasferendola alle licenze del nuovo modello.</w:t>
      </w:r>
      <w:r w:rsidR="005E208E">
        <w:rPr>
          <w:b/>
          <w:color w:val="00188F"/>
        </w:rPr>
        <w:br w:type="page"/>
      </w:r>
    </w:p>
    <w:p w:rsidR="001F2DDF" w:rsidRPr="001F2DDF" w:rsidRDefault="001F2DDF" w:rsidP="00516278">
      <w:pPr>
        <w:pStyle w:val="ProductList-Body"/>
        <w:ind w:left="180"/>
        <w:rPr>
          <w:b/>
        </w:rPr>
      </w:pPr>
      <w:r>
        <w:rPr>
          <w:b/>
          <w:color w:val="00188F"/>
        </w:rPr>
        <w:t>Rilascio di una Nuova Versione di Windows Server</w:t>
      </w:r>
    </w:p>
    <w:p w:rsidR="001F2DDF" w:rsidRDefault="001F2DDF" w:rsidP="00516278">
      <w:pPr>
        <w:pStyle w:val="ProductList-Body"/>
        <w:ind w:left="180"/>
      </w:pPr>
      <w:r>
        <w:t>Le società titolari di licenze per Core Infrastructure Server Suite (Standard o Datacenter)</w:t>
      </w:r>
      <w:r w:rsidR="000C097D">
        <w:fldChar w:fldCharType="begin"/>
      </w:r>
      <w:r>
        <w:instrText>XE "Core Infrastructure Server Suite Standard"</w:instrText>
      </w:r>
      <w:r w:rsidR="000C097D">
        <w:fldChar w:fldCharType="end"/>
      </w:r>
      <w:r>
        <w:t xml:space="preserve"> con copertura SA attiva a decorrere dal 1° settembre 2012 avranno il diritto di utilizzare i seguenti Prodotti in conformità ai diritti sull’utilizzo del prodotto per Core Infrastructure Server Suite (Standard o Datacenter):</w:t>
      </w:r>
    </w:p>
    <w:p w:rsidR="001F2DDF" w:rsidRDefault="001F2DDF" w:rsidP="00846616">
      <w:pPr>
        <w:pStyle w:val="ProductList-Body"/>
        <w:numPr>
          <w:ilvl w:val="0"/>
          <w:numId w:val="1"/>
        </w:numPr>
        <w:ind w:hanging="270"/>
      </w:pPr>
      <w:r>
        <w:t>Windows Server 2012 R2 Standard (Core Infrastructure Suite Standard)</w:t>
      </w:r>
      <w:r w:rsidR="000C097D">
        <w:fldChar w:fldCharType="begin"/>
      </w:r>
      <w:r>
        <w:instrText>XE "Windows Server 2012 Standard"</w:instrText>
      </w:r>
      <w:r w:rsidR="000C097D">
        <w:fldChar w:fldCharType="end"/>
      </w:r>
    </w:p>
    <w:p w:rsidR="00846616" w:rsidRDefault="001F2DDF" w:rsidP="00846616">
      <w:pPr>
        <w:pStyle w:val="ProductList-Body"/>
        <w:numPr>
          <w:ilvl w:val="0"/>
          <w:numId w:val="1"/>
        </w:numPr>
        <w:ind w:hanging="270"/>
      </w:pPr>
      <w: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rsidR="000C097D">
        <w:fldChar w:fldCharType="begin"/>
      </w:r>
      <w:r>
        <w:instrText>XE "System Center 2012 Standard"</w:instrText>
      </w:r>
      <w:r w:rsidR="000C097D">
        <w:fldChar w:fldCharType="end"/>
      </w:r>
    </w:p>
    <w:p w:rsidR="001F2DDF" w:rsidRDefault="001F2DDF" w:rsidP="001F2DDF">
      <w:pPr>
        <w:pStyle w:val="ProductList-Body"/>
      </w:pPr>
    </w:p>
    <w:p w:rsidR="001F2DDF" w:rsidRDefault="001F2DDF" w:rsidP="00516278">
      <w:pPr>
        <w:pStyle w:val="ProductList-Body"/>
        <w:ind w:left="180"/>
      </w:pPr>
      <w:r>
        <w:t>Per i server che dispongono di una licenza valida per Core Infrastructure Server Suite Standard</w:t>
      </w:r>
      <w:r w:rsidR="000C097D">
        <w:fldChar w:fldCharType="begin"/>
      </w:r>
      <w:r>
        <w:instrText>XE "Core Infrastructure Server Suite Standard"</w:instrText>
      </w:r>
      <w:r w:rsidR="000C097D">
        <w:fldChar w:fldCharType="end"/>
      </w:r>
      <w:r>
        <w:t xml:space="preserve"> le società potranno eseguire un’istanza di Windows Server 2008 R2</w:t>
      </w:r>
      <w:r w:rsidR="000C097D">
        <w:fldChar w:fldCharType="begin"/>
      </w:r>
      <w:r>
        <w:instrText>XE "R2 per Windows Server 2008"</w:instrText>
      </w:r>
      <w:r w:rsidR="000C097D">
        <w:fldChar w:fldCharType="end"/>
      </w:r>
      <w:r>
        <w:t xml:space="preserve"> Enterprise anziché di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Offerta di Rinnovo di Software Assurance per Windows Server e System Center</w:t>
      </w:r>
    </w:p>
    <w:p w:rsidR="00782C7B"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rsidR="000C097D">
        <w:fldChar w:fldCharType="begin"/>
      </w:r>
      <w:r>
        <w:instrText>XE "Core Infrastructure Server Suite Standard"</w:instrText>
      </w:r>
      <w:r w:rsidR="000C097D">
        <w:fldChar w:fldCharType="end"/>
      </w:r>
      <w:r>
        <w:t xml:space="preserve"> senza dover acquistare la sottostante licenza per Core Infrastructure Server Suite.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Default="001F2DDF" w:rsidP="001F2DDF">
      <w:pPr>
        <w:pStyle w:val="ProductList-Body"/>
      </w:pPr>
    </w:p>
    <w:p w:rsidR="001F2DDF"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rsidR="000C097D">
        <w:fldChar w:fldCharType="begin"/>
      </w:r>
      <w:r>
        <w:instrText>XE "Core Infrastructure Server Suite Standard"</w:instrText>
      </w:r>
      <w:r w:rsidR="000C097D">
        <w:fldChar w:fldCharType="end"/>
      </w:r>
      <w:r>
        <w:t xml:space="preserve">. </w:t>
      </w:r>
    </w:p>
    <w:p w:rsidR="001F2DDF" w:rsidRDefault="001F2DDF" w:rsidP="00516278">
      <w:pPr>
        <w:pStyle w:val="ProductList-Body"/>
        <w:ind w:left="180"/>
      </w:pPr>
    </w:p>
    <w:p w:rsidR="001F2DDF" w:rsidRDefault="001F2DDF" w:rsidP="00516278">
      <w:pPr>
        <w:pStyle w:val="ProductList-Body"/>
        <w:ind w:left="180"/>
      </w:pPr>
      <w:r>
        <w:t>Le società che ricevono in licenza e utilizzano Core Infrastructure Server Suite (Standard o Datacenter)</w:t>
      </w:r>
      <w:r w:rsidR="000C097D">
        <w:fldChar w:fldCharType="begin"/>
      </w:r>
      <w:r>
        <w:instrText>XE "Core Infrastructure Server Suite Standard"</w:instrText>
      </w:r>
      <w:r w:rsidR="000C097D">
        <w:fldChar w:fldCharType="end"/>
      </w:r>
      <w:r>
        <w:t xml:space="preserve"> in base alla presente offerta non potranno più utilizzare il software ai sensi delle relative licenze qualificanti. Le licenze e SA acquistate nell’ambito di un contratto “subscription” non si qualificano ai fini di questa offerta.</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 xml:space="preserve">Step-Up da Windows Server o System Center a Core Infrastructure Server Suite </w:t>
      </w:r>
      <w:r w:rsidR="000C097D">
        <w:fldChar w:fldCharType="begin"/>
      </w:r>
      <w:r>
        <w:instrText>XE "Core Infrastructure Server Suite Standard"</w:instrText>
      </w:r>
      <w:r w:rsidR="000C097D">
        <w:fldChar w:fldCharType="end"/>
      </w:r>
    </w:p>
    <w:p w:rsidR="001F2DDF" w:rsidRDefault="001F2DDF" w:rsidP="00516278">
      <w:pPr>
        <w:pStyle w:val="ProductList-Body"/>
        <w:ind w:left="180"/>
      </w:pPr>
      <w:r>
        <w:t>Le società potranno eseguire lo step-up da Windows Server o System Center a Core Infrastructure Server Suite</w:t>
      </w:r>
      <w:r w:rsidR="000C097D">
        <w:fldChar w:fldCharType="begin"/>
      </w:r>
      <w:r>
        <w:instrText>XE "Core Infrastructure Server Suite Standard"</w:instrText>
      </w:r>
      <w:r w:rsidR="000C097D">
        <w:fldChar w:fldCharType="end"/>
      </w:r>
      <w:r>
        <w:t xml:space="preserve"> acquistando la licenza Step-Up appropriata per Core Infrastructure Server Suite.</w:t>
      </w:r>
      <w:r w:rsidR="00CC1BFC">
        <w:t xml:space="preserve"> </w:t>
      </w:r>
      <w:r>
        <w:t>Le società dovranno disporre di una copertura SA attiva per la loro licenza per Windows Server o System Center al fine di acquistare la licenza Step-Up.</w:t>
      </w:r>
      <w:r w:rsidR="00CC1BFC">
        <w:t xml:space="preserve"> </w:t>
      </w:r>
    </w:p>
    <w:p w:rsidR="001F2DDF" w:rsidRDefault="001F2DDF" w:rsidP="00516278">
      <w:pPr>
        <w:pStyle w:val="ProductList-Body"/>
        <w:ind w:left="180"/>
      </w:pPr>
    </w:p>
    <w:p w:rsidR="001F2DDF" w:rsidRDefault="001F2DDF" w:rsidP="00516278">
      <w:pPr>
        <w:pStyle w:val="ProductList-Body"/>
        <w:ind w:left="180"/>
      </w:pPr>
      <w:r>
        <w:t>Il diritto delle società di utilizzare il software ai sensi della licenza per Core Infrastructure Server Suite</w:t>
      </w:r>
      <w:r w:rsidR="000C097D">
        <w:fldChar w:fldCharType="begin"/>
      </w:r>
      <w:r>
        <w:instrText>XE "Core Infrastructure Server Suite Standard"</w:instrText>
      </w:r>
      <w:r w:rsidR="000C097D">
        <w:fldChar w:fldCharType="end"/>
      </w:r>
      <w:r>
        <w:t xml:space="preserve"> è condizionato dall’adempimento da parte delle società delle obbligazioni di pagamento residue della licenza per il prodotto qualificante.</w:t>
      </w:r>
      <w:r w:rsidR="00CC1BFC">
        <w:t xml:space="preserve"> </w:t>
      </w:r>
      <w:r>
        <w:t>La licenza per Core Infrastructure Server Suite delle società prevale e sostituisce la licenza sottostante per il prodotto qualificante.</w:t>
      </w:r>
    </w:p>
    <w:p w:rsidR="001F2DDF" w:rsidRPr="00484A7E" w:rsidRDefault="001F2DDF" w:rsidP="00484A7E">
      <w:pPr>
        <w:pStyle w:val="ProductList-Body"/>
        <w:ind w:firstLine="720"/>
        <w:rPr>
          <w:sz w:val="14"/>
          <w:szCs w:val="14"/>
        </w:rPr>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Tr="00733083">
        <w:tc>
          <w:tcPr>
            <w:tcW w:w="4140"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rsidR="000C097D">
              <w:fldChar w:fldCharType="begin"/>
            </w:r>
            <w:r>
              <w:instrText>XE "Core Infrastructure Server Suite Standard"</w:instrText>
            </w:r>
            <w:r w:rsidR="000C097D">
              <w:fldChar w:fldCharType="end"/>
            </w:r>
          </w:p>
        </w:tc>
      </w:tr>
      <w:tr w:rsidR="001F2DDF" w:rsidTr="00733083">
        <w:tc>
          <w:tcPr>
            <w:tcW w:w="4140"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rsidR="000C097D">
              <w:fldChar w:fldCharType="begin"/>
            </w:r>
            <w:r>
              <w:instrText>XE "Core Infrastructure Server Suite Standard"</w:instrText>
            </w:r>
            <w:r w:rsidR="000C097D">
              <w:fldChar w:fldCharType="end"/>
            </w:r>
          </w:p>
        </w:tc>
      </w:tr>
      <w:tr w:rsidR="00087BC2" w:rsidTr="00733083">
        <w:tc>
          <w:tcPr>
            <w:tcW w:w="4140"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rsidR="000C097D">
              <w:fldChar w:fldCharType="begin"/>
            </w:r>
            <w:r>
              <w:instrText>XE "Core Infrastructure Server Suite Standard"</w:instrText>
            </w:r>
            <w:r w:rsidR="000C097D">
              <w:fldChar w:fldCharType="end"/>
            </w:r>
          </w:p>
        </w:tc>
      </w:tr>
      <w:tr w:rsidR="00087BC2" w:rsidTr="00733083">
        <w:tc>
          <w:tcPr>
            <w:tcW w:w="4140"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rsidR="000C097D">
              <w:fldChar w:fldCharType="begin"/>
            </w:r>
            <w:r>
              <w:instrText>XE "Core Infrastructure Server Suite Standard"</w:instrText>
            </w:r>
            <w:r w:rsidR="000C097D">
              <w:fldChar w:fldCharType="end"/>
            </w:r>
          </w:p>
        </w:tc>
      </w:tr>
    </w:tbl>
    <w:p w:rsidR="001F2DDF" w:rsidRPr="00484A7E" w:rsidRDefault="001F2DDF" w:rsidP="001F2DDF">
      <w:pPr>
        <w:pStyle w:val="ProductList-Body"/>
        <w:rPr>
          <w:sz w:val="14"/>
          <w:szCs w:val="14"/>
        </w:rPr>
      </w:pPr>
    </w:p>
    <w:p w:rsidR="001F2DDF" w:rsidRPr="004A5B61" w:rsidRDefault="001F2DDF" w:rsidP="001F2DDF">
      <w:pPr>
        <w:pStyle w:val="ProductList-Body"/>
        <w:rPr>
          <w:b/>
          <w:color w:val="00188F"/>
          <w:lang w:val="fr-FR" w:eastAsia="en-US" w:bidi="ar-SA"/>
        </w:rPr>
      </w:pPr>
      <w:r w:rsidRPr="004A5B61">
        <w:rPr>
          <w:b/>
          <w:color w:val="00188F"/>
          <w:lang w:val="fr-FR" w:eastAsia="en-US" w:bidi="ar-SA"/>
        </w:rPr>
        <w:t>Core Infrastructure Server Suite Enterprise</w:t>
      </w:r>
      <w:r w:rsidR="000C097D" w:rsidRPr="00484A7E">
        <w:rPr>
          <w:b/>
          <w:color w:val="00188F"/>
          <w:lang w:val="en-US" w:eastAsia="en-US" w:bidi="ar-SA"/>
        </w:rPr>
        <w:fldChar w:fldCharType="begin"/>
      </w:r>
      <w:r w:rsidRPr="004A5B61">
        <w:rPr>
          <w:b/>
          <w:color w:val="00188F"/>
          <w:lang w:val="fr-FR" w:eastAsia="en-US" w:bidi="ar-SA"/>
        </w:rPr>
        <w:instrText>XE "Core Infrastructure Server Suite Enterprise"</w:instrText>
      </w:r>
      <w:r w:rsidR="000C097D" w:rsidRPr="00484A7E">
        <w:rPr>
          <w:b/>
          <w:color w:val="00188F"/>
          <w:lang w:val="en-US" w:eastAsia="en-US" w:bidi="ar-SA"/>
        </w:rPr>
        <w:fldChar w:fldCharType="end"/>
      </w:r>
    </w:p>
    <w:p w:rsidR="001F2DDF" w:rsidRDefault="001F2DDF" w:rsidP="008C4A26">
      <w:pPr>
        <w:pStyle w:val="ProductList-Body"/>
      </w:pPr>
      <w:r>
        <w:t xml:space="preserve">A decorrere dal </w:t>
      </w:r>
      <w:r w:rsidR="008C4A26" w:rsidRPr="008C4A26">
        <w:t>1° aprile</w:t>
      </w:r>
      <w:r>
        <w:t xml:space="preserve"> 2012 Microsoft interromperà l’offerta di Core Infrastructure Server Suite Enterprise</w:t>
      </w:r>
      <w:r w:rsidR="000C097D">
        <w:fldChar w:fldCharType="begin"/>
      </w:r>
      <w:r>
        <w:instrText>XE "Core Infrastructure Server Suite Enterprise"</w:instrText>
      </w:r>
      <w:r w:rsidR="000C097D">
        <w:fldChar w:fldCharType="end"/>
      </w:r>
      <w: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CC1BFC">
        <w:t xml:space="preserve"> </w:t>
      </w:r>
      <w:r>
        <w:t>Le licenze per Core Infrastructure Server Suite Standard</w:t>
      </w:r>
      <w:r w:rsidR="000C097D">
        <w:fldChar w:fldCharType="begin"/>
      </w:r>
      <w:r>
        <w:instrText>XE "Core Infrastructure Server Suite Standard"</w:instrText>
      </w:r>
      <w:r w:rsidR="000C097D">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CC1BFC">
        <w:t xml:space="preserve"> </w:t>
      </w:r>
      <w:r>
        <w:t>La nota relativa al prodotto e la documentazione delle licenze qualificanti della società attestano il diritto della società di utilizzare Core Infrastructure Server Suite Standard in base alla presente offerta.</w:t>
      </w:r>
      <w:r w:rsidR="00CC1BFC">
        <w:t xml:space="preserve"> </w:t>
      </w:r>
      <w:r>
        <w:t>Tale diritto cesserà alla scadenza delle licenze qualificanti.</w:t>
      </w:r>
    </w:p>
    <w:bookmarkStart w:id="94" w:name="_Toc378147622"/>
    <w:bookmarkStart w:id="95" w:name="_Toc378151524"/>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5E208E" w:rsidRDefault="005E208E">
      <w:pPr>
        <w:rPr>
          <w:rFonts w:asciiTheme="majorHAnsi" w:hAnsiTheme="majorHAnsi"/>
          <w:b/>
          <w:sz w:val="28"/>
        </w:rPr>
      </w:pPr>
      <w:bookmarkStart w:id="96" w:name="_Toc379797108"/>
      <w:bookmarkStart w:id="97" w:name="_Toc380513134"/>
      <w:bookmarkStart w:id="98" w:name="_Toc380655173"/>
      <w:r>
        <w:br w:type="page"/>
      </w:r>
    </w:p>
    <w:p w:rsidR="00407E60" w:rsidRDefault="00407E60" w:rsidP="00680B4D">
      <w:pPr>
        <w:pStyle w:val="ProductList-Offering1Heading"/>
        <w:outlineLvl w:val="1"/>
      </w:pPr>
      <w:bookmarkStart w:id="99" w:name="_Toc411101272"/>
      <w:bookmarkStart w:id="100" w:name="CALSuiteHeading"/>
      <w:r>
        <w:t>CAL Suite</w:t>
      </w:r>
      <w:bookmarkEnd w:id="94"/>
      <w:bookmarkEnd w:id="95"/>
      <w:bookmarkEnd w:id="96"/>
      <w:bookmarkEnd w:id="97"/>
      <w:bookmarkEnd w:id="98"/>
      <w:bookmarkEnd w:id="9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3582C" w:rsidTr="006D20CF">
        <w:trPr>
          <w:tblHeader/>
        </w:trPr>
        <w:tc>
          <w:tcPr>
            <w:tcW w:w="3060" w:type="dxa"/>
            <w:tcBorders>
              <w:bottom w:val="nil"/>
            </w:tcBorders>
            <w:shd w:val="clear" w:color="auto" w:fill="00188F"/>
          </w:tcPr>
          <w:bookmarkEnd w:id="100"/>
          <w:p w:rsidR="0043582C" w:rsidRPr="00EE0836" w:rsidRDefault="0043582C"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43582C" w:rsidRPr="000C1943" w:rsidRDefault="0043582C" w:rsidP="0043582C">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15218F" w:rsidTr="006D20CF">
        <w:tc>
          <w:tcPr>
            <w:tcW w:w="3060" w:type="dxa"/>
            <w:tcBorders>
              <w:top w:val="nil"/>
              <w:left w:val="nil"/>
              <w:bottom w:val="dashSmallGap" w:sz="4" w:space="0" w:color="BFBFBF" w:themeColor="background1" w:themeShade="BF"/>
              <w:right w:val="nil"/>
            </w:tcBorders>
          </w:tcPr>
          <w:p w:rsidR="0015218F" w:rsidRDefault="0015218F" w:rsidP="00305488">
            <w:pPr>
              <w:pStyle w:val="ProductList-Offering1"/>
            </w:pPr>
            <w:bookmarkStart w:id="101" w:name="_Toc379797109"/>
            <w:bookmarkStart w:id="102" w:name="_Toc380513135"/>
            <w:bookmarkStart w:id="103" w:name="_Toc380655174"/>
            <w:bookmarkStart w:id="104" w:name="_Toc411101273"/>
            <w:r>
              <w:t>Core CAL Suite</w:t>
            </w:r>
            <w:r w:rsidR="000C097D">
              <w:fldChar w:fldCharType="begin"/>
            </w:r>
            <w:r>
              <w:instrText>XE "Core CAL Suite"</w:instrText>
            </w:r>
            <w:r w:rsidR="000C097D">
              <w:fldChar w:fldCharType="end"/>
            </w:r>
            <w:r>
              <w:t xml:space="preserve"> (Dispositivo e Utente)</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rsidR="0015218F" w:rsidRDefault="0015218F"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15218F" w:rsidRDefault="0015218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5218F" w:rsidRDefault="0015218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5218F" w:rsidRDefault="0015218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5218F" w:rsidRDefault="0015218F" w:rsidP="00C351CD">
            <w:pPr>
              <w:pStyle w:val="ProductList-OfferingBody"/>
              <w:ind w:left="-113"/>
              <w:jc w:val="center"/>
            </w:pPr>
            <w:r>
              <w:t>1,</w:t>
            </w:r>
            <w:r w:rsidR="000C097D" w:rsidRPr="0053496C">
              <w:fldChar w:fldCharType="begin"/>
            </w:r>
            <w:r w:rsidRPr="0053496C">
              <w:instrText xml:space="preserve"> AutoTextList  \s NoStyle \t “Prodotto della Piattaforma Desktop School”  </w:instrText>
            </w:r>
            <w:r w:rsidR="000C097D" w:rsidRPr="0053496C">
              <w:fldChar w:fldCharType="separate"/>
            </w:r>
            <w:r w:rsidRPr="0053496C">
              <w:t>SD</w:t>
            </w:r>
            <w:r w:rsidR="000C097D" w:rsidRPr="0053496C">
              <w:fldChar w:fldCharType="end"/>
            </w:r>
          </w:p>
        </w:tc>
        <w:tc>
          <w:tcPr>
            <w:tcW w:w="596" w:type="dxa"/>
            <w:shd w:val="clear" w:color="auto" w:fill="70AD47" w:themeFill="accent6"/>
            <w:vAlign w:val="center"/>
          </w:tcPr>
          <w:p w:rsidR="0015218F" w:rsidRPr="0053496C" w:rsidRDefault="000C097D" w:rsidP="00C05A53">
            <w:pPr>
              <w:pStyle w:val="ProductList-OfferingBody"/>
              <w:ind w:left="-113"/>
              <w:jc w:val="center"/>
            </w:pPr>
            <w:r w:rsidRPr="0053496C">
              <w:fldChar w:fldCharType="begin"/>
            </w:r>
            <w:r w:rsidR="0015218F" w:rsidRPr="0053496C">
              <w:instrText xml:space="preserve"> AutoTextList  \s NoStyle \t “Prodotto della Piattaforma Professional Desktop”  </w:instrText>
            </w:r>
            <w:r w:rsidRPr="0053496C">
              <w:fldChar w:fldCharType="separate"/>
            </w:r>
            <w:r w:rsidR="0015218F" w:rsidRPr="0053496C">
              <w:t>PP</w:t>
            </w:r>
            <w:r w:rsidRPr="0053496C">
              <w:fldChar w:fldCharType="end"/>
            </w:r>
          </w:p>
        </w:tc>
        <w:tc>
          <w:tcPr>
            <w:tcW w:w="595" w:type="dxa"/>
            <w:shd w:val="clear" w:color="auto" w:fill="70AD47" w:themeFill="accent6"/>
            <w:vAlign w:val="center"/>
          </w:tcPr>
          <w:p w:rsidR="0015218F" w:rsidRDefault="000C097D" w:rsidP="00C05A53">
            <w:pPr>
              <w:pStyle w:val="ProductList-OfferingBody"/>
              <w:ind w:left="-113"/>
              <w:jc w:val="center"/>
            </w:pPr>
            <w:r w:rsidRPr="0015218F">
              <w:fldChar w:fldCharType="begin"/>
            </w:r>
            <w:r w:rsidR="0015218F" w:rsidRPr="0015218F">
              <w:instrText xml:space="preserve"> AutoTextList  \s NoStyle \t “Desktop Education”  </w:instrText>
            </w:r>
            <w:r w:rsidRPr="0015218F">
              <w:fldChar w:fldCharType="separate"/>
            </w:r>
            <w:r w:rsidR="0015218F" w:rsidRPr="0015218F">
              <w:t>ED</w:t>
            </w:r>
            <w:r w:rsidRPr="0015218F">
              <w:fldChar w:fldCharType="end"/>
            </w:r>
            <w:r w:rsidR="0015218F" w:rsidRPr="0015218F">
              <w:t>,</w:t>
            </w:r>
            <w:r w:rsidRPr="0015218F">
              <w:fldChar w:fldCharType="begin"/>
            </w:r>
            <w:r w:rsidR="0015218F" w:rsidRPr="0015218F">
              <w:instrText xml:space="preserve"> AutoTextList  \s NoStyle \t “Offerta Studente”  </w:instrText>
            </w:r>
            <w:r w:rsidRPr="0015218F">
              <w:fldChar w:fldCharType="separate"/>
            </w:r>
            <w:r w:rsidR="0015218F" w:rsidRPr="0015218F">
              <w:t>ST</w:t>
            </w:r>
            <w:r w:rsidRPr="0015218F">
              <w:fldChar w:fldCharType="end"/>
            </w:r>
          </w:p>
        </w:tc>
        <w:tc>
          <w:tcPr>
            <w:tcW w:w="596" w:type="dxa"/>
            <w:shd w:val="clear" w:color="auto" w:fill="70AD47" w:themeFill="accent6"/>
            <w:vAlign w:val="center"/>
          </w:tcPr>
          <w:p w:rsidR="0015218F" w:rsidRDefault="0015218F" w:rsidP="00C05A53">
            <w:pPr>
              <w:pStyle w:val="ProductList-OfferingBody"/>
              <w:ind w:left="-113"/>
              <w:jc w:val="center"/>
            </w:pPr>
          </w:p>
        </w:tc>
        <w:tc>
          <w:tcPr>
            <w:tcW w:w="595" w:type="dxa"/>
            <w:shd w:val="clear" w:color="auto" w:fill="70AD47" w:themeFill="accent6"/>
            <w:vAlign w:val="center"/>
          </w:tcPr>
          <w:p w:rsidR="0015218F" w:rsidRDefault="0015218F" w:rsidP="00C05A53">
            <w:pPr>
              <w:pStyle w:val="ProductList-OfferingBody"/>
              <w:ind w:left="-113"/>
              <w:jc w:val="center"/>
            </w:pPr>
          </w:p>
        </w:tc>
        <w:tc>
          <w:tcPr>
            <w:tcW w:w="595" w:type="dxa"/>
            <w:shd w:val="clear" w:color="auto" w:fill="BFBFBF" w:themeFill="background1" w:themeFillShade="BF"/>
            <w:vAlign w:val="center"/>
          </w:tcPr>
          <w:p w:rsidR="0015218F" w:rsidRDefault="0015218F" w:rsidP="00C05A53">
            <w:pPr>
              <w:pStyle w:val="ProductList-OfferingBody"/>
              <w:ind w:left="-113"/>
              <w:jc w:val="center"/>
            </w:pPr>
          </w:p>
        </w:tc>
        <w:tc>
          <w:tcPr>
            <w:tcW w:w="596" w:type="dxa"/>
            <w:shd w:val="clear" w:color="auto" w:fill="70AD47" w:themeFill="accent6"/>
            <w:vAlign w:val="center"/>
          </w:tcPr>
          <w:p w:rsidR="0015218F" w:rsidRPr="00F112B4" w:rsidRDefault="000C097D" w:rsidP="00F112B4">
            <w:pPr>
              <w:pStyle w:val="ProductList-OfferingBody"/>
              <w:ind w:left="-113"/>
              <w:jc w:val="center"/>
            </w:pPr>
            <w:r w:rsidRPr="00F112B4">
              <w:fldChar w:fldCharType="begin"/>
            </w:r>
            <w:r w:rsidR="00F112B4" w:rsidRPr="00F112B4">
              <w:instrText xml:space="preserve"> AutoTextList  \s NoStyle \t “Prodotto Enterprise”  </w:instrText>
            </w:r>
            <w:r w:rsidRPr="00F112B4">
              <w:fldChar w:fldCharType="separate"/>
            </w:r>
            <w:r w:rsidR="00F112B4" w:rsidRPr="00F112B4">
              <w:t xml:space="preserve"> E</w:t>
            </w:r>
            <w:r w:rsidRPr="00F112B4">
              <w:fldChar w:fldCharType="end"/>
            </w:r>
            <w:r w:rsidRPr="00F112B4">
              <w:fldChar w:fldCharType="begin"/>
            </w:r>
            <w:r w:rsidR="00F112B4" w:rsidRPr="00F112B4">
              <w:instrText xml:space="preserve"> AutoTextList  \sNoStyle\t "Non-Company Wide in Open Value"</w:instrText>
            </w:r>
            <w:r w:rsidRPr="00F112B4">
              <w:fldChar w:fldCharType="separate"/>
            </w:r>
            <w:r w:rsidRPr="00F112B4">
              <w:fldChar w:fldCharType="begin"/>
            </w:r>
            <w:r w:rsidR="00F112B4" w:rsidRPr="00F112B4">
              <w:instrText xml:space="preserve"> AutoTextList  \s NoStyle \t “Non per l’Intera Organizzazione in Open Value”  </w:instrText>
            </w:r>
            <w:r w:rsidRPr="00F112B4">
              <w:fldChar w:fldCharType="separate"/>
            </w:r>
            <w:r w:rsidR="00F112B4" w:rsidRPr="00F112B4">
              <w:t xml:space="preserve">,P </w:t>
            </w:r>
            <w:r w:rsidRPr="00F112B4">
              <w:fldChar w:fldCharType="end"/>
            </w:r>
            <w:r w:rsidRPr="00F112B4">
              <w:fldChar w:fldCharType="end"/>
            </w:r>
          </w:p>
        </w:tc>
        <w:tc>
          <w:tcPr>
            <w:tcW w:w="595" w:type="dxa"/>
            <w:shd w:val="clear" w:color="auto" w:fill="70AD47" w:themeFill="accent6"/>
            <w:vAlign w:val="center"/>
          </w:tcPr>
          <w:p w:rsidR="0015218F" w:rsidRDefault="0015218F" w:rsidP="00C05A53">
            <w:pPr>
              <w:pStyle w:val="ProductList-OfferingBody"/>
              <w:ind w:left="-113"/>
              <w:jc w:val="center"/>
            </w:pPr>
          </w:p>
        </w:tc>
        <w:tc>
          <w:tcPr>
            <w:tcW w:w="596" w:type="dxa"/>
            <w:shd w:val="clear" w:color="auto" w:fill="BFBFBF" w:themeFill="background1" w:themeFillShade="BF"/>
            <w:vAlign w:val="center"/>
          </w:tcPr>
          <w:p w:rsidR="0015218F" w:rsidRDefault="0015218F" w:rsidP="00C05A53">
            <w:pPr>
              <w:pStyle w:val="ProductList-OfferingBody"/>
              <w:ind w:left="-113"/>
              <w:jc w:val="center"/>
            </w:pPr>
          </w:p>
        </w:tc>
      </w:tr>
      <w:tr w:rsidR="00C05A53" w:rsidTr="006D20CF">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305488">
            <w:pPr>
              <w:pStyle w:val="ProductList-Offering1"/>
            </w:pPr>
            <w:bookmarkStart w:id="105" w:name="_Toc379797110"/>
            <w:bookmarkStart w:id="106" w:name="_Toc380513136"/>
            <w:bookmarkStart w:id="107" w:name="_Toc380655175"/>
            <w:bookmarkStart w:id="108" w:name="_Toc411101274"/>
            <w:r>
              <w:t>Core CAL Suite</w:t>
            </w:r>
            <w:r w:rsidR="000C097D">
              <w:fldChar w:fldCharType="begin"/>
            </w:r>
            <w:r>
              <w:instrText>XE "Core CAL Suite"</w:instrText>
            </w:r>
            <w:r w:rsidR="000C097D">
              <w:fldChar w:fldCharType="end"/>
            </w:r>
            <w:r>
              <w:t xml:space="preserve"> Bridge per Office 365</w:t>
            </w:r>
            <w:r w:rsidR="000C097D">
              <w:fldChar w:fldCharType="begin"/>
            </w:r>
            <w:r>
              <w:instrText>XE "Core CAL Suite Bridge per Office 365"</w:instrText>
            </w:r>
            <w:r w:rsidR="000C097D">
              <w:fldChar w:fldCharType="end"/>
            </w:r>
            <w:r>
              <w:t xml:space="preserve"> (Dispositivo e Utente)</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5E1BE9" w:rsidRDefault="000C097D" w:rsidP="00C05A53">
            <w:pPr>
              <w:pStyle w:val="ProductList-OfferingBody"/>
              <w:ind w:left="-113"/>
              <w:jc w:val="center"/>
            </w:pPr>
            <w:r w:rsidRPr="005E1BE9">
              <w:fldChar w:fldCharType="begin"/>
            </w:r>
            <w:r w:rsidR="005E1BE9" w:rsidRPr="005E1BE9">
              <w:instrText xml:space="preserve"> AutoTextList  \sNoStyle\t "Enterprise Product"</w:instrText>
            </w:r>
            <w:r w:rsidRPr="005E1BE9">
              <w:fldChar w:fldCharType="separate"/>
            </w:r>
            <w:r w:rsidRPr="005E1BE9">
              <w:fldChar w:fldCharType="begin"/>
            </w:r>
            <w:r w:rsidR="005E1BE9" w:rsidRPr="005E1BE9">
              <w:instrText xml:space="preserve"> AutoTextList  \s NoStyle \t “Prodotto Enterprise”  </w:instrText>
            </w:r>
            <w:r w:rsidRPr="005E1BE9">
              <w:fldChar w:fldCharType="separate"/>
            </w:r>
            <w:r w:rsidR="005E1BE9" w:rsidRPr="005E1BE9">
              <w:t xml:space="preserve"> E </w:t>
            </w:r>
            <w:r w:rsidRPr="005E1BE9">
              <w:fldChar w:fldCharType="end"/>
            </w:r>
            <w:r w:rsidRPr="005E1BE9">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5E1BE9" w:rsidTr="006D20CF">
        <w:tc>
          <w:tcPr>
            <w:tcW w:w="3060" w:type="dxa"/>
            <w:tcBorders>
              <w:top w:val="dashSmallGap" w:sz="4" w:space="0" w:color="BFBFBF" w:themeColor="background1" w:themeShade="BF"/>
              <w:left w:val="nil"/>
              <w:bottom w:val="dashSmallGap" w:sz="4" w:space="0" w:color="BFBFBF" w:themeColor="background1" w:themeShade="BF"/>
              <w:right w:val="nil"/>
            </w:tcBorders>
          </w:tcPr>
          <w:p w:rsidR="005E1BE9" w:rsidRDefault="005E1BE9" w:rsidP="00C05A53">
            <w:pPr>
              <w:pStyle w:val="ProductList-Offering1"/>
            </w:pPr>
            <w:bookmarkStart w:id="109" w:name="_Toc379797111"/>
            <w:bookmarkStart w:id="110" w:name="_Toc380513137"/>
            <w:bookmarkStart w:id="111" w:name="_Toc380655176"/>
            <w:bookmarkStart w:id="112" w:name="_Toc411101275"/>
            <w:r>
              <w:t>Core CAL Suite</w:t>
            </w:r>
            <w:r w:rsidR="000C097D">
              <w:fldChar w:fldCharType="begin"/>
            </w:r>
            <w:r>
              <w:instrText>XE "Core CAL Suite"</w:instrText>
            </w:r>
            <w:r w:rsidR="000C097D">
              <w:fldChar w:fldCharType="end"/>
            </w:r>
            <w:r>
              <w:t xml:space="preserve"> Bridge per Office 365</w:t>
            </w:r>
            <w:r w:rsidR="000C097D">
              <w:fldChar w:fldCharType="begin"/>
            </w:r>
            <w:r>
              <w:instrText>XE "Core CAL Suite Bridge per Office 365"</w:instrText>
            </w:r>
            <w:r w:rsidR="000C097D">
              <w:fldChar w:fldCharType="end"/>
            </w:r>
            <w:r>
              <w:t xml:space="preserve"> e Microsoft Intune</w:t>
            </w:r>
            <w:r w:rsidR="000C097D">
              <w:fldChar w:fldCharType="begin"/>
            </w:r>
            <w:r>
              <w:instrText>XE "Core CAL Suite Bridge per Office 365 e Microsoft Intune"</w:instrText>
            </w:r>
            <w:r w:rsidR="000C097D">
              <w:fldChar w:fldCharType="end"/>
            </w:r>
            <w:r>
              <w:t xml:space="preserve"> (Dispositivo e Utente)</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E1BE9" w:rsidRDefault="005E1B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70AD47" w:themeFill="accent6"/>
            <w:vAlign w:val="center"/>
          </w:tcPr>
          <w:p w:rsidR="005E1BE9" w:rsidRDefault="000C097D" w:rsidP="00C05A53">
            <w:pPr>
              <w:pStyle w:val="ProductList-OfferingBody"/>
              <w:ind w:left="-113"/>
              <w:jc w:val="center"/>
            </w:pPr>
            <w:r w:rsidRPr="005E1BE9">
              <w:fldChar w:fldCharType="begin"/>
            </w:r>
            <w:r w:rsidR="005E1BE9" w:rsidRPr="005E1BE9">
              <w:instrText xml:space="preserve"> AutoTextList  \sNoStyle\t "Enterprise Product"</w:instrText>
            </w:r>
            <w:r w:rsidRPr="005E1BE9">
              <w:fldChar w:fldCharType="separate"/>
            </w:r>
            <w:r w:rsidRPr="005E1BE9">
              <w:fldChar w:fldCharType="begin"/>
            </w:r>
            <w:r w:rsidR="005E1BE9" w:rsidRPr="005E1BE9">
              <w:instrText xml:space="preserve"> AutoTextList  \s NoStyle \t “Prodotto Enterprise”  </w:instrText>
            </w:r>
            <w:r w:rsidRPr="005E1BE9">
              <w:fldChar w:fldCharType="separate"/>
            </w:r>
            <w:r w:rsidR="005E1BE9" w:rsidRPr="005E1BE9">
              <w:t xml:space="preserve"> E </w:t>
            </w:r>
            <w:r w:rsidRPr="005E1BE9">
              <w:fldChar w:fldCharType="end"/>
            </w:r>
            <w:r w:rsidRPr="005E1BE9">
              <w:fldChar w:fldCharType="end"/>
            </w: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r>
      <w:tr w:rsidR="005E1BE9" w:rsidTr="006D20CF">
        <w:tc>
          <w:tcPr>
            <w:tcW w:w="3060" w:type="dxa"/>
            <w:tcBorders>
              <w:top w:val="dashSmallGap" w:sz="4" w:space="0" w:color="BFBFBF" w:themeColor="background1" w:themeShade="BF"/>
              <w:left w:val="nil"/>
              <w:bottom w:val="dashSmallGap" w:sz="4" w:space="0" w:color="BFBFBF" w:themeColor="background1" w:themeShade="BF"/>
              <w:right w:val="nil"/>
            </w:tcBorders>
          </w:tcPr>
          <w:p w:rsidR="005E1BE9" w:rsidRDefault="005E1BE9" w:rsidP="005D065A">
            <w:pPr>
              <w:pStyle w:val="ProductList-Offering1"/>
            </w:pPr>
            <w:bookmarkStart w:id="113" w:name="_Toc379797112"/>
            <w:bookmarkStart w:id="114" w:name="_Toc380513138"/>
            <w:bookmarkStart w:id="115" w:name="_Toc380655177"/>
            <w:bookmarkStart w:id="116" w:name="_Toc411101276"/>
            <w:r>
              <w:t>Core CAL Suite</w:t>
            </w:r>
            <w:r w:rsidR="000C097D">
              <w:fldChar w:fldCharType="begin"/>
            </w:r>
            <w:r>
              <w:instrText>XE "Core CAL Suite"</w:instrText>
            </w:r>
            <w:r w:rsidR="000C097D">
              <w:fldChar w:fldCharType="end"/>
            </w:r>
            <w:r>
              <w:t xml:space="preserve"> per Microsoft Intune</w:t>
            </w:r>
            <w:r w:rsidR="000C097D">
              <w:fldChar w:fldCharType="begin"/>
            </w:r>
            <w:r>
              <w:instrText>XE "Core CAL Suite per Microsoft Intune"</w:instrText>
            </w:r>
            <w:r w:rsidR="000C097D">
              <w:fldChar w:fldCharType="end"/>
            </w:r>
            <w:r>
              <w:t xml:space="preserve"> (Dispositivo e Utente)</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E1BE9" w:rsidRDefault="005E1B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70AD47" w:themeFill="accent6"/>
            <w:vAlign w:val="center"/>
          </w:tcPr>
          <w:p w:rsidR="005E1BE9" w:rsidRDefault="000C097D" w:rsidP="00C05A53">
            <w:pPr>
              <w:pStyle w:val="ProductList-OfferingBody"/>
              <w:ind w:left="-113"/>
              <w:jc w:val="center"/>
            </w:pPr>
            <w:r w:rsidRPr="005E1BE9">
              <w:fldChar w:fldCharType="begin"/>
            </w:r>
            <w:r w:rsidR="005E1BE9" w:rsidRPr="005E1BE9">
              <w:instrText xml:space="preserve"> AutoTextList  \sNoStyle\t "Enterprise Product"</w:instrText>
            </w:r>
            <w:r w:rsidRPr="005E1BE9">
              <w:fldChar w:fldCharType="separate"/>
            </w:r>
            <w:r w:rsidRPr="005E1BE9">
              <w:fldChar w:fldCharType="begin"/>
            </w:r>
            <w:r w:rsidR="005E1BE9" w:rsidRPr="005E1BE9">
              <w:instrText xml:space="preserve"> AutoTextList  \s NoStyle \t “Prodotto Enterprise”  </w:instrText>
            </w:r>
            <w:r w:rsidRPr="005E1BE9">
              <w:fldChar w:fldCharType="separate"/>
            </w:r>
            <w:r w:rsidR="005E1BE9" w:rsidRPr="005E1BE9">
              <w:t xml:space="preserve"> E </w:t>
            </w:r>
            <w:r w:rsidRPr="005E1BE9">
              <w:fldChar w:fldCharType="end"/>
            </w:r>
            <w:r w:rsidRPr="005E1BE9">
              <w:fldChar w:fldCharType="end"/>
            </w: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r>
      <w:tr w:rsidR="001714B5" w:rsidTr="006D20CF">
        <w:tc>
          <w:tcPr>
            <w:tcW w:w="3060" w:type="dxa"/>
            <w:tcBorders>
              <w:top w:val="dashSmallGap" w:sz="4" w:space="0" w:color="BFBFBF" w:themeColor="background1" w:themeShade="BF"/>
              <w:left w:val="nil"/>
              <w:bottom w:val="dashSmallGap" w:sz="4" w:space="0" w:color="BFBFBF" w:themeColor="background1" w:themeShade="BF"/>
              <w:right w:val="nil"/>
            </w:tcBorders>
          </w:tcPr>
          <w:p w:rsidR="001714B5" w:rsidRDefault="001714B5" w:rsidP="00305488">
            <w:pPr>
              <w:pStyle w:val="ProductList-Offering1"/>
            </w:pPr>
            <w:bookmarkStart w:id="117" w:name="_Toc379797113"/>
            <w:bookmarkStart w:id="118" w:name="_Toc380513139"/>
            <w:bookmarkStart w:id="119" w:name="_Toc380655178"/>
            <w:bookmarkStart w:id="120" w:name="_Toc411101277"/>
            <w:r>
              <w:t>Enterprise CAL Suite</w:t>
            </w:r>
            <w:r w:rsidR="000C097D">
              <w:fldChar w:fldCharType="begin"/>
            </w:r>
            <w:r>
              <w:instrText>XE "Enterprise CAL Suite"</w:instrText>
            </w:r>
            <w:r w:rsidR="000C097D">
              <w:fldChar w:fldCharType="end"/>
            </w:r>
            <w:r>
              <w:t xml:space="preserve"> (Dispositivo e Utente)</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14B5" w:rsidRDefault="001714B5"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714B5" w:rsidRDefault="001714B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714B5" w:rsidRDefault="001714B5"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714B5" w:rsidRDefault="001714B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714B5" w:rsidRDefault="001714B5" w:rsidP="00C05A53">
            <w:pPr>
              <w:pStyle w:val="ProductList-OfferingBody"/>
              <w:ind w:left="-113"/>
              <w:jc w:val="center"/>
            </w:pPr>
            <w:r>
              <w:t>2,</w:t>
            </w:r>
            <w:r w:rsidR="000C097D" w:rsidRPr="0053496C">
              <w:fldChar w:fldCharType="begin"/>
            </w:r>
            <w:r w:rsidRPr="0053496C">
              <w:instrText xml:space="preserve"> AutoTextList  \s NoStyle \t “Prodotto della Piattaforma Desktop School”  </w:instrText>
            </w:r>
            <w:r w:rsidR="000C097D" w:rsidRPr="0053496C">
              <w:fldChar w:fldCharType="separate"/>
            </w:r>
            <w:r w:rsidRPr="0053496C">
              <w:t>SD</w:t>
            </w:r>
            <w:r w:rsidR="000C097D" w:rsidRPr="0053496C">
              <w:fldChar w:fldCharType="end"/>
            </w:r>
          </w:p>
        </w:tc>
        <w:tc>
          <w:tcPr>
            <w:tcW w:w="596" w:type="dxa"/>
            <w:shd w:val="clear" w:color="auto" w:fill="70AD47" w:themeFill="accent6"/>
            <w:vAlign w:val="center"/>
          </w:tcPr>
          <w:p w:rsidR="001714B5" w:rsidRDefault="000C097D" w:rsidP="00C05A53">
            <w:pPr>
              <w:pStyle w:val="ProductList-OfferingBody"/>
              <w:ind w:left="-113"/>
              <w:jc w:val="center"/>
            </w:pPr>
            <w:r>
              <w:fldChar w:fldCharType="begin"/>
            </w:r>
            <w:r w:rsidR="001714B5">
              <w:instrText>AutoTextList  \sNoStyle\t "Enterprise Desktop Platform Product"</w:instrText>
            </w:r>
            <w:r>
              <w:fldChar w:fldCharType="separate"/>
            </w:r>
            <w:r w:rsidR="001714B5">
              <w:t>EP</w:t>
            </w:r>
            <w:r>
              <w:fldChar w:fldCharType="end"/>
            </w:r>
          </w:p>
        </w:tc>
        <w:tc>
          <w:tcPr>
            <w:tcW w:w="595" w:type="dxa"/>
            <w:shd w:val="clear" w:color="auto" w:fill="70AD47" w:themeFill="accent6"/>
            <w:vAlign w:val="center"/>
          </w:tcPr>
          <w:p w:rsidR="001714B5" w:rsidRPr="0015218F" w:rsidRDefault="000C097D" w:rsidP="00C05A53">
            <w:pPr>
              <w:pStyle w:val="ProductList-OfferingBody"/>
              <w:ind w:left="-113"/>
              <w:jc w:val="center"/>
            </w:pPr>
            <w:r w:rsidRPr="0015218F">
              <w:fldChar w:fldCharType="begin"/>
            </w:r>
            <w:r w:rsidR="001714B5" w:rsidRPr="0015218F">
              <w:instrText xml:space="preserve"> AutoTextList  \s NoStyle \t “Desktop Education”  </w:instrText>
            </w:r>
            <w:r w:rsidRPr="0015218F">
              <w:fldChar w:fldCharType="separate"/>
            </w:r>
            <w:r w:rsidR="001714B5" w:rsidRPr="0015218F">
              <w:t>ED</w:t>
            </w:r>
            <w:r w:rsidRPr="0015218F">
              <w:fldChar w:fldCharType="end"/>
            </w:r>
            <w:r w:rsidR="001714B5" w:rsidRPr="0015218F">
              <w:t>,</w:t>
            </w:r>
            <w:r w:rsidRPr="0015218F">
              <w:fldChar w:fldCharType="begin"/>
            </w:r>
            <w:r w:rsidR="001714B5" w:rsidRPr="0015218F">
              <w:instrText xml:space="preserve"> AutoTextList  \s NoStyle \t “Offerta Studente”  </w:instrText>
            </w:r>
            <w:r w:rsidRPr="0015218F">
              <w:fldChar w:fldCharType="separate"/>
            </w:r>
            <w:r w:rsidR="001714B5" w:rsidRPr="0015218F">
              <w:t>ST</w:t>
            </w:r>
            <w:r w:rsidRPr="0015218F">
              <w:fldChar w:fldCharType="end"/>
            </w:r>
          </w:p>
        </w:tc>
        <w:tc>
          <w:tcPr>
            <w:tcW w:w="596" w:type="dxa"/>
            <w:shd w:val="clear" w:color="auto" w:fill="70AD47" w:themeFill="accent6"/>
            <w:vAlign w:val="center"/>
          </w:tcPr>
          <w:p w:rsidR="001714B5" w:rsidRDefault="001714B5" w:rsidP="00C05A53">
            <w:pPr>
              <w:pStyle w:val="ProductList-OfferingBody"/>
              <w:ind w:left="-113"/>
              <w:jc w:val="center"/>
            </w:pPr>
          </w:p>
        </w:tc>
        <w:tc>
          <w:tcPr>
            <w:tcW w:w="595" w:type="dxa"/>
            <w:shd w:val="clear" w:color="auto" w:fill="BFBFBF" w:themeFill="background1" w:themeFillShade="BF"/>
            <w:vAlign w:val="center"/>
          </w:tcPr>
          <w:p w:rsidR="001714B5" w:rsidRDefault="001714B5" w:rsidP="00C05A53">
            <w:pPr>
              <w:pStyle w:val="ProductList-OfferingBody"/>
              <w:ind w:left="-113"/>
              <w:jc w:val="center"/>
            </w:pPr>
          </w:p>
        </w:tc>
        <w:tc>
          <w:tcPr>
            <w:tcW w:w="595" w:type="dxa"/>
            <w:shd w:val="clear" w:color="auto" w:fill="BFBFBF" w:themeFill="background1" w:themeFillShade="BF"/>
            <w:vAlign w:val="center"/>
          </w:tcPr>
          <w:p w:rsidR="001714B5" w:rsidRDefault="001714B5" w:rsidP="00C05A53">
            <w:pPr>
              <w:pStyle w:val="ProductList-OfferingBody"/>
              <w:ind w:left="-113"/>
              <w:jc w:val="center"/>
            </w:pPr>
          </w:p>
        </w:tc>
        <w:tc>
          <w:tcPr>
            <w:tcW w:w="596" w:type="dxa"/>
            <w:shd w:val="clear" w:color="auto" w:fill="70AD47" w:themeFill="accent6"/>
            <w:vAlign w:val="center"/>
          </w:tcPr>
          <w:p w:rsidR="001714B5" w:rsidRPr="009D2A94" w:rsidRDefault="009D2A94" w:rsidP="009D2A94">
            <w:pPr>
              <w:jc w:val="center"/>
              <w:rPr>
                <w:rFonts w:ascii="Times New Roman" w:eastAsia="Times New Roman" w:hAnsi="Times New Roman" w:cs="Times New Roman"/>
                <w:sz w:val="24"/>
                <w:szCs w:val="24"/>
                <w:lang w:val="en-US" w:eastAsia="en-US" w:bidi="ar-SA"/>
              </w:rPr>
            </w:pPr>
            <w:r w:rsidRPr="009D2A94">
              <w:rPr>
                <w:sz w:val="16"/>
              </w:rPr>
              <w:fldChar w:fldCharType="begin"/>
            </w:r>
            <w:r w:rsidRPr="009D2A94">
              <w:rPr>
                <w:sz w:val="16"/>
              </w:rPr>
              <w:instrText xml:space="preserve"> AutoTextList  \s NoStyle \t “Desktop Platform Personalizzata”</w:instrText>
            </w:r>
            <w:r w:rsidRPr="009D2A94">
              <w:rPr>
                <w:sz w:val="16"/>
              </w:rPr>
              <w:br/>
              <w:instrText xml:space="preserve"> </w:instrText>
            </w:r>
            <w:r w:rsidRPr="009D2A94">
              <w:rPr>
                <w:sz w:val="16"/>
              </w:rPr>
              <w:fldChar w:fldCharType="separate"/>
            </w:r>
            <w:r w:rsidRPr="009D2A94">
              <w:rPr>
                <w:sz w:val="16"/>
              </w:rPr>
              <w:t>CP</w:t>
            </w:r>
            <w:r w:rsidRPr="009D2A94">
              <w:rPr>
                <w:sz w:val="16"/>
              </w:rPr>
              <w:fldChar w:fldCharType="end"/>
            </w:r>
            <w:r w:rsidR="000C097D" w:rsidRPr="009D2A94">
              <w:rPr>
                <w:sz w:val="16"/>
              </w:rPr>
              <w:fldChar w:fldCharType="begin"/>
            </w:r>
            <w:r w:rsidR="001714B5" w:rsidRPr="009D2A94">
              <w:rPr>
                <w:sz w:val="16"/>
              </w:rPr>
              <w:instrText xml:space="preserve"> AutoTextList  \sNoStyle\t "Non-Company Wide in Open Value"</w:instrText>
            </w:r>
            <w:r w:rsidR="000C097D" w:rsidRPr="009D2A94">
              <w:rPr>
                <w:sz w:val="16"/>
              </w:rPr>
              <w:fldChar w:fldCharType="separate"/>
            </w:r>
            <w:r w:rsidR="000C097D" w:rsidRPr="009D2A94">
              <w:rPr>
                <w:sz w:val="16"/>
              </w:rPr>
              <w:fldChar w:fldCharType="begin"/>
            </w:r>
            <w:r w:rsidR="001714B5" w:rsidRPr="009D2A94">
              <w:rPr>
                <w:sz w:val="16"/>
              </w:rPr>
              <w:instrText xml:space="preserve"> AutoTextList  \s NoStyle \t “Non per l’Intera Organizzazione in Open Value”  </w:instrText>
            </w:r>
            <w:r w:rsidR="000C097D" w:rsidRPr="009D2A94">
              <w:rPr>
                <w:sz w:val="16"/>
              </w:rPr>
              <w:fldChar w:fldCharType="separate"/>
            </w:r>
            <w:r w:rsidR="001714B5" w:rsidRPr="009D2A94">
              <w:rPr>
                <w:sz w:val="16"/>
              </w:rPr>
              <w:t xml:space="preserve">,P </w:t>
            </w:r>
            <w:r w:rsidR="000C097D" w:rsidRPr="009D2A94">
              <w:rPr>
                <w:sz w:val="16"/>
              </w:rPr>
              <w:fldChar w:fldCharType="end"/>
            </w:r>
            <w:r w:rsidR="000C097D" w:rsidRPr="009D2A94">
              <w:rPr>
                <w:sz w:val="16"/>
              </w:rPr>
              <w:fldChar w:fldCharType="end"/>
            </w:r>
          </w:p>
        </w:tc>
        <w:tc>
          <w:tcPr>
            <w:tcW w:w="595" w:type="dxa"/>
            <w:shd w:val="clear" w:color="auto" w:fill="70AD47" w:themeFill="accent6"/>
            <w:vAlign w:val="center"/>
          </w:tcPr>
          <w:p w:rsidR="001714B5" w:rsidRDefault="001714B5" w:rsidP="00C05A53">
            <w:pPr>
              <w:pStyle w:val="ProductList-OfferingBody"/>
              <w:ind w:left="-113"/>
              <w:jc w:val="center"/>
            </w:pPr>
          </w:p>
        </w:tc>
        <w:tc>
          <w:tcPr>
            <w:tcW w:w="596" w:type="dxa"/>
            <w:shd w:val="clear" w:color="auto" w:fill="BFBFBF" w:themeFill="background1" w:themeFillShade="BF"/>
            <w:vAlign w:val="center"/>
          </w:tcPr>
          <w:p w:rsidR="001714B5" w:rsidRDefault="001714B5" w:rsidP="00C05A53">
            <w:pPr>
              <w:pStyle w:val="ProductList-OfferingBody"/>
              <w:ind w:left="-113"/>
              <w:jc w:val="center"/>
            </w:pPr>
          </w:p>
        </w:tc>
      </w:tr>
      <w:tr w:rsidR="005E1BE9" w:rsidTr="006D20CF">
        <w:tc>
          <w:tcPr>
            <w:tcW w:w="3060" w:type="dxa"/>
            <w:tcBorders>
              <w:top w:val="dashSmallGap" w:sz="4" w:space="0" w:color="BFBFBF" w:themeColor="background1" w:themeShade="BF"/>
              <w:left w:val="nil"/>
              <w:bottom w:val="dashSmallGap" w:sz="4" w:space="0" w:color="BFBFBF" w:themeColor="background1" w:themeShade="BF"/>
              <w:right w:val="nil"/>
            </w:tcBorders>
          </w:tcPr>
          <w:p w:rsidR="005E1BE9" w:rsidRDefault="005E1BE9" w:rsidP="00C351CD">
            <w:pPr>
              <w:pStyle w:val="ProductList-Offering1"/>
            </w:pPr>
            <w:bookmarkStart w:id="121" w:name="_Toc379797114"/>
            <w:bookmarkStart w:id="122" w:name="_Toc380513140"/>
            <w:bookmarkStart w:id="123" w:name="_Toc380655179"/>
            <w:bookmarkStart w:id="124" w:name="_Toc411101278"/>
            <w:r>
              <w:t>Enterprise CAL Suite</w:t>
            </w:r>
            <w:r w:rsidR="000C097D">
              <w:fldChar w:fldCharType="begin"/>
            </w:r>
            <w:r>
              <w:instrText>XE "Enterprise CAL Suite"</w:instrText>
            </w:r>
            <w:r w:rsidR="000C097D">
              <w:fldChar w:fldCharType="end"/>
            </w:r>
            <w:r>
              <w:t xml:space="preserve"> Bridge per Office 365</w:t>
            </w:r>
            <w:r w:rsidR="000C097D">
              <w:fldChar w:fldCharType="begin"/>
            </w:r>
            <w:r>
              <w:instrText>XE "Enterprise CAL Suite Bridge per Office 365"</w:instrText>
            </w:r>
            <w:r w:rsidR="000C097D">
              <w:fldChar w:fldCharType="end"/>
            </w:r>
            <w:r>
              <w:t xml:space="preserve"> (Dispositivo e Utente)</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E1BE9" w:rsidRDefault="005E1B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70AD47" w:themeFill="accent6"/>
            <w:vAlign w:val="center"/>
          </w:tcPr>
          <w:p w:rsidR="005E1BE9" w:rsidRDefault="000C097D" w:rsidP="00C05A53">
            <w:pPr>
              <w:pStyle w:val="ProductList-OfferingBody"/>
              <w:ind w:left="-113"/>
              <w:jc w:val="center"/>
            </w:pPr>
            <w:r w:rsidRPr="005E1BE9">
              <w:fldChar w:fldCharType="begin"/>
            </w:r>
            <w:r w:rsidR="005E1BE9" w:rsidRPr="005E1BE9">
              <w:instrText xml:space="preserve"> AutoTextList  \sNoStyle\t "Enterprise Product"</w:instrText>
            </w:r>
            <w:r w:rsidRPr="005E1BE9">
              <w:fldChar w:fldCharType="separate"/>
            </w:r>
            <w:r w:rsidRPr="005E1BE9">
              <w:fldChar w:fldCharType="begin"/>
            </w:r>
            <w:r w:rsidR="005E1BE9" w:rsidRPr="005E1BE9">
              <w:instrText xml:space="preserve"> AutoTextList  \s NoStyle \t “Prodotto Enterprise”  </w:instrText>
            </w:r>
            <w:r w:rsidRPr="005E1BE9">
              <w:fldChar w:fldCharType="separate"/>
            </w:r>
            <w:r w:rsidR="005E1BE9" w:rsidRPr="005E1BE9">
              <w:t xml:space="preserve"> E </w:t>
            </w:r>
            <w:r w:rsidRPr="005E1BE9">
              <w:fldChar w:fldCharType="end"/>
            </w:r>
            <w:r w:rsidRPr="005E1BE9">
              <w:fldChar w:fldCharType="end"/>
            </w: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r>
      <w:tr w:rsidR="005E1BE9" w:rsidTr="006D20CF">
        <w:tc>
          <w:tcPr>
            <w:tcW w:w="3060" w:type="dxa"/>
            <w:tcBorders>
              <w:top w:val="dashSmallGap" w:sz="4" w:space="0" w:color="BFBFBF" w:themeColor="background1" w:themeShade="BF"/>
              <w:left w:val="nil"/>
              <w:bottom w:val="dashSmallGap" w:sz="4" w:space="0" w:color="BFBFBF" w:themeColor="background1" w:themeShade="BF"/>
              <w:right w:val="nil"/>
            </w:tcBorders>
          </w:tcPr>
          <w:p w:rsidR="005E1BE9" w:rsidRDefault="005E1BE9" w:rsidP="00305488">
            <w:pPr>
              <w:pStyle w:val="ProductList-Offering1"/>
            </w:pPr>
            <w:bookmarkStart w:id="125" w:name="_Toc379797115"/>
            <w:bookmarkStart w:id="126" w:name="_Toc380513141"/>
            <w:bookmarkStart w:id="127" w:name="_Toc380655180"/>
            <w:bookmarkStart w:id="128" w:name="_Toc411101279"/>
            <w:r>
              <w:t>Enterprise CAL Suite</w:t>
            </w:r>
            <w:r w:rsidR="000C097D">
              <w:fldChar w:fldCharType="begin"/>
            </w:r>
            <w:r>
              <w:instrText>XE "Enterprise CAL Suite"</w:instrText>
            </w:r>
            <w:r w:rsidR="000C097D">
              <w:fldChar w:fldCharType="end"/>
            </w:r>
            <w:r>
              <w:t xml:space="preserve"> Bridge per Office 365</w:t>
            </w:r>
            <w:r w:rsidR="000C097D">
              <w:fldChar w:fldCharType="begin"/>
            </w:r>
            <w:r>
              <w:instrText>XE "Enterprise CAL Suite Bridge per Office 365"</w:instrText>
            </w:r>
            <w:r w:rsidR="000C097D">
              <w:fldChar w:fldCharType="end"/>
            </w:r>
            <w:r>
              <w:t xml:space="preserve"> e Microsoft Intune</w:t>
            </w:r>
            <w:r w:rsidR="000C097D">
              <w:fldChar w:fldCharType="begin"/>
            </w:r>
            <w:r>
              <w:instrText>XE "Enterprise CAL Suite Bridge per Office 365 e Microsoft Intune"</w:instrText>
            </w:r>
            <w:r w:rsidR="000C097D">
              <w:fldChar w:fldCharType="end"/>
            </w:r>
            <w:r>
              <w:t xml:space="preserve"> (Dispositivo e Utente)</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E1BE9" w:rsidRDefault="005E1B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E1BE9" w:rsidRDefault="005E1B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70AD47" w:themeFill="accent6"/>
            <w:vAlign w:val="center"/>
          </w:tcPr>
          <w:p w:rsidR="005E1BE9" w:rsidRDefault="000C097D" w:rsidP="00C05A53">
            <w:pPr>
              <w:pStyle w:val="ProductList-OfferingBody"/>
              <w:ind w:left="-113"/>
              <w:jc w:val="center"/>
            </w:pPr>
            <w:r w:rsidRPr="005E1BE9">
              <w:fldChar w:fldCharType="begin"/>
            </w:r>
            <w:r w:rsidR="005E1BE9" w:rsidRPr="005E1BE9">
              <w:instrText xml:space="preserve"> AutoTextList  \sNoStyle\t "Enterprise Product"</w:instrText>
            </w:r>
            <w:r w:rsidRPr="005E1BE9">
              <w:fldChar w:fldCharType="separate"/>
            </w:r>
            <w:r w:rsidRPr="005E1BE9">
              <w:fldChar w:fldCharType="begin"/>
            </w:r>
            <w:r w:rsidR="005E1BE9" w:rsidRPr="005E1BE9">
              <w:instrText xml:space="preserve"> AutoTextList  \s NoStyle \t “Prodotto Enterprise”  </w:instrText>
            </w:r>
            <w:r w:rsidRPr="005E1BE9">
              <w:fldChar w:fldCharType="separate"/>
            </w:r>
            <w:r w:rsidR="005E1BE9" w:rsidRPr="005E1BE9">
              <w:t xml:space="preserve"> E </w:t>
            </w:r>
            <w:r w:rsidRPr="005E1BE9">
              <w:fldChar w:fldCharType="end"/>
            </w:r>
            <w:r w:rsidRPr="005E1BE9">
              <w:fldChar w:fldCharType="end"/>
            </w: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r>
      <w:tr w:rsidR="005E1BE9" w:rsidTr="006D20CF">
        <w:tc>
          <w:tcPr>
            <w:tcW w:w="3060" w:type="dxa"/>
            <w:tcBorders>
              <w:top w:val="dashSmallGap" w:sz="4" w:space="0" w:color="BFBFBF" w:themeColor="background1" w:themeShade="BF"/>
              <w:left w:val="nil"/>
              <w:bottom w:val="nil"/>
              <w:right w:val="nil"/>
            </w:tcBorders>
          </w:tcPr>
          <w:p w:rsidR="005E1BE9" w:rsidRDefault="005E1BE9" w:rsidP="00C05A53">
            <w:pPr>
              <w:pStyle w:val="ProductList-Offering1"/>
            </w:pPr>
            <w:bookmarkStart w:id="129" w:name="_Toc379797116"/>
            <w:bookmarkStart w:id="130" w:name="_Toc380513142"/>
            <w:bookmarkStart w:id="131" w:name="_Toc380655181"/>
            <w:bookmarkStart w:id="132" w:name="_Toc411101280"/>
            <w:r>
              <w:t>Enterprise CAL Suite</w:t>
            </w:r>
            <w:r w:rsidR="000C097D">
              <w:fldChar w:fldCharType="begin"/>
            </w:r>
            <w:r>
              <w:instrText>XE "Enterprise CAL Suite"</w:instrText>
            </w:r>
            <w:r w:rsidR="000C097D">
              <w:fldChar w:fldCharType="end"/>
            </w:r>
            <w:r>
              <w:t xml:space="preserve"> Bridge per Microsoft Intune</w:t>
            </w:r>
            <w:r w:rsidR="000C097D">
              <w:fldChar w:fldCharType="begin"/>
            </w:r>
            <w:r>
              <w:instrText>XE "Enterprise CAL Suite Bridge per Microsoft Intune"</w:instrText>
            </w:r>
            <w:r w:rsidR="000C097D">
              <w:fldChar w:fldCharType="end"/>
            </w:r>
            <w:r>
              <w:t xml:space="preserve"> (Dispositivo e Utente)</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rsidR="005E1BE9" w:rsidRDefault="005E1BE9"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5E1BE9" w:rsidRDefault="005E1BE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E1BE9" w:rsidRDefault="005E1BE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E1BE9" w:rsidRDefault="005E1B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70AD47" w:themeFill="accent6"/>
            <w:vAlign w:val="center"/>
          </w:tcPr>
          <w:p w:rsidR="005E1BE9" w:rsidRDefault="000C097D" w:rsidP="00C05A53">
            <w:pPr>
              <w:pStyle w:val="ProductList-OfferingBody"/>
              <w:ind w:left="-113"/>
              <w:jc w:val="center"/>
            </w:pPr>
            <w:r w:rsidRPr="005E1BE9">
              <w:fldChar w:fldCharType="begin"/>
            </w:r>
            <w:r w:rsidR="005E1BE9" w:rsidRPr="005E1BE9">
              <w:instrText xml:space="preserve"> AutoTextList  \sNoStyle\t "Enterprise Product"</w:instrText>
            </w:r>
            <w:r w:rsidRPr="005E1BE9">
              <w:fldChar w:fldCharType="separate"/>
            </w:r>
            <w:r w:rsidRPr="005E1BE9">
              <w:fldChar w:fldCharType="begin"/>
            </w:r>
            <w:r w:rsidR="005E1BE9" w:rsidRPr="005E1BE9">
              <w:instrText xml:space="preserve"> AutoTextList  \s NoStyle \t “Prodotto Enterprise”  </w:instrText>
            </w:r>
            <w:r w:rsidRPr="005E1BE9">
              <w:fldChar w:fldCharType="separate"/>
            </w:r>
            <w:r w:rsidR="005E1BE9" w:rsidRPr="005E1BE9">
              <w:t xml:space="preserve"> E </w:t>
            </w:r>
            <w:r w:rsidRPr="005E1BE9">
              <w:fldChar w:fldCharType="end"/>
            </w:r>
            <w:r w:rsidRPr="005E1BE9">
              <w:fldChar w:fldCharType="end"/>
            </w: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c>
          <w:tcPr>
            <w:tcW w:w="595" w:type="dxa"/>
            <w:shd w:val="clear" w:color="auto" w:fill="BFBFBF" w:themeFill="background1" w:themeFillShade="BF"/>
            <w:vAlign w:val="center"/>
          </w:tcPr>
          <w:p w:rsidR="005E1BE9" w:rsidRDefault="005E1BE9" w:rsidP="00C05A53">
            <w:pPr>
              <w:pStyle w:val="ProductList-OfferingBody"/>
              <w:ind w:left="-113"/>
              <w:jc w:val="center"/>
            </w:pPr>
          </w:p>
        </w:tc>
        <w:tc>
          <w:tcPr>
            <w:tcW w:w="596" w:type="dxa"/>
            <w:shd w:val="clear" w:color="auto" w:fill="BFBFBF" w:themeFill="background1" w:themeFillShade="BF"/>
            <w:vAlign w:val="center"/>
          </w:tcPr>
          <w:p w:rsidR="005E1BE9" w:rsidRDefault="005E1BE9" w:rsidP="00C05A53">
            <w:pPr>
              <w:pStyle w:val="ProductList-OfferingBody"/>
              <w:ind w:left="-113"/>
              <w:jc w:val="center"/>
            </w:pPr>
          </w:p>
        </w:tc>
      </w:tr>
    </w:tbl>
    <w:p w:rsidR="00407E60" w:rsidRPr="00546066" w:rsidRDefault="00407E60" w:rsidP="004F3C6D">
      <w:pPr>
        <w:pStyle w:val="ProductList-Body"/>
        <w:rPr>
          <w:sz w:val="12"/>
          <w:szCs w:val="12"/>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5E382B">
        <w:tc>
          <w:tcPr>
            <w:tcW w:w="3596" w:type="dxa"/>
          </w:tcPr>
          <w:p w:rsidR="00601776" w:rsidRDefault="00601776" w:rsidP="00601776">
            <w:pPr>
              <w:pStyle w:val="ProductList-Body"/>
              <w:spacing w:before="20" w:after="20"/>
            </w:pPr>
            <w:r>
              <w:t xml:space="preserve">Idoneità alla Transizione: </w:t>
            </w:r>
            <w:r>
              <w:rPr>
                <w:b/>
              </w:rPr>
              <w:t>Tutti, tranne i componenti Bridge</w:t>
            </w:r>
          </w:p>
        </w:tc>
        <w:tc>
          <w:tcPr>
            <w:tcW w:w="3597" w:type="dxa"/>
          </w:tcPr>
          <w:p w:rsidR="00601776" w:rsidRDefault="00601776" w:rsidP="00601776">
            <w:pPr>
              <w:pStyle w:val="ProductList-Body"/>
              <w:spacing w:before="20" w:after="20"/>
            </w:pPr>
            <w:r>
              <w:t xml:space="preserve">Pool di Prodotti: </w:t>
            </w:r>
            <w:r>
              <w:rPr>
                <w:b/>
              </w:rPr>
              <w:t>Server</w:t>
            </w:r>
          </w:p>
        </w:tc>
        <w:tc>
          <w:tcPr>
            <w:tcW w:w="3597" w:type="dxa"/>
          </w:tcPr>
          <w:p w:rsidR="00601776" w:rsidRDefault="00601776" w:rsidP="00601776">
            <w:pPr>
              <w:pStyle w:val="ProductList-Body"/>
              <w:spacing w:before="20" w:after="20"/>
            </w:pPr>
            <w:r>
              <w:t xml:space="preserve">Sconto Up-to-Date: </w:t>
            </w:r>
            <w:r>
              <w:rPr>
                <w:b/>
              </w:rPr>
              <w:t xml:space="preserve">Core CAL o Enterprise </w:t>
            </w:r>
          </w:p>
        </w:tc>
      </w:tr>
      <w:tr w:rsidR="00601776" w:rsidTr="005E382B">
        <w:tc>
          <w:tcPr>
            <w:tcW w:w="3596" w:type="dxa"/>
          </w:tcPr>
          <w:p w:rsidR="00601776" w:rsidRDefault="00C21E41" w:rsidP="00601776">
            <w:pPr>
              <w:pStyle w:val="ProductList-Body"/>
              <w:spacing w:before="20" w:after="20"/>
            </w:pPr>
            <w:r>
              <w:t xml:space="preserve">Famiglia di prodotti: </w:t>
            </w:r>
            <w:r>
              <w:rPr>
                <w:b/>
              </w:rPr>
              <w:t>Sì</w:t>
            </w:r>
          </w:p>
        </w:tc>
        <w:tc>
          <w:tcPr>
            <w:tcW w:w="3597" w:type="dxa"/>
          </w:tcPr>
          <w:p w:rsidR="00601776" w:rsidRDefault="0049004B" w:rsidP="00601776">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601776" w:rsidRDefault="00C21E41" w:rsidP="00C21E41">
            <w:pPr>
              <w:pStyle w:val="ProductList-Body"/>
              <w:spacing w:before="20" w:after="20"/>
              <w:ind w:left="169"/>
            </w:pPr>
            <w:r>
              <w:rPr>
                <w:b/>
              </w:rPr>
              <w:t>CAL Suite</w:t>
            </w:r>
            <w:r w:rsidR="000C097D">
              <w:fldChar w:fldCharType="begin"/>
            </w:r>
            <w:r>
              <w:instrText>XE "Enterprise CAL Suite"</w:instrText>
            </w:r>
            <w:r w:rsidR="000C097D">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351CD" w:rsidRPr="00553757" w:rsidRDefault="00E47D53" w:rsidP="00C351CD">
      <w:pPr>
        <w:pStyle w:val="ProductList-Body"/>
        <w:rPr>
          <w:b/>
          <w:color w:val="00188F"/>
        </w:rPr>
      </w:pPr>
      <w:r>
        <w:rPr>
          <w:b/>
          <w:color w:val="00188F"/>
        </w:rPr>
        <w:t>Procedura per Determinare i Diritti di Utilizzo Applicabili per le Licenze CAL Suite</w:t>
      </w:r>
    </w:p>
    <w:p w:rsidR="00C351CD" w:rsidRDefault="00C351CD" w:rsidP="00C351CD">
      <w:pPr>
        <w:pStyle w:val="ProductList-Body"/>
      </w:pPr>
      <w:r>
        <w:t>Una licenza CAL Suite non dispone di versioni e i diritti sull’utilizzo sono determinati dallo stato della copertura SA per tale licenza.</w:t>
      </w:r>
      <w:r w:rsidR="00CC1BFC">
        <w:t xml:space="preserve"> </w:t>
      </w:r>
      <w:r>
        <w:t>Qualora la copertura SA sia scaduta, i diritti di accesso attribuiti da Licenze perpetue sono determinati in base ai Diritti di Utilizzo del Prodotto in vigore prima della scadenza della copertura.</w:t>
      </w:r>
    </w:p>
    <w:p w:rsidR="00C351CD" w:rsidRPr="00546066" w:rsidRDefault="00C351CD" w:rsidP="00C351CD">
      <w:pPr>
        <w:pStyle w:val="ProductList-Body"/>
        <w:rPr>
          <w:sz w:val="12"/>
          <w:szCs w:val="12"/>
        </w:rPr>
      </w:pPr>
    </w:p>
    <w:p w:rsidR="00C351CD" w:rsidRPr="009F7D89" w:rsidRDefault="00C351CD" w:rsidP="00C351CD">
      <w:pPr>
        <w:pStyle w:val="ProductList-Body"/>
        <w:rPr>
          <w:b/>
        </w:rPr>
      </w:pPr>
      <w:r>
        <w:rPr>
          <w:b/>
          <w:color w:val="00188F"/>
        </w:rPr>
        <w:t>Core CAL Suite</w:t>
      </w:r>
      <w:r w:rsidR="000C097D">
        <w:fldChar w:fldCharType="begin"/>
      </w:r>
      <w:r>
        <w:instrText>XE "Core CAL Suite"</w:instrText>
      </w:r>
      <w:r w:rsidR="000C097D">
        <w:fldChar w:fldCharType="end"/>
      </w:r>
    </w:p>
    <w:p w:rsidR="00C351CD" w:rsidRDefault="00C351CD" w:rsidP="00C351CD">
      <w:pPr>
        <w:pStyle w:val="ProductList-Body"/>
      </w:pPr>
      <w:r>
        <w:t>A decorrere dal 1° novembre 2013 una licenza per Core CAL Suite</w:t>
      </w:r>
      <w:r w:rsidR="000C097D">
        <w:fldChar w:fldCharType="begin"/>
      </w:r>
      <w:r>
        <w:instrText>XE "Core CAL Suite"</w:instrText>
      </w:r>
      <w:r w:rsidR="000C097D">
        <w:fldChar w:fldCharType="end"/>
      </w:r>
      <w:r>
        <w:t xml:space="preserve"> con copertura SA attiva concede diritti equivalenti ai seguenti: CAL per Windows</w:t>
      </w:r>
      <w:r w:rsidR="00A22D49">
        <w:t> </w:t>
      </w:r>
      <w:r>
        <w:t>Server 2012</w:t>
      </w:r>
      <w:r w:rsidR="000C097D">
        <w:fldChar w:fldCharType="begin"/>
      </w:r>
      <w:r>
        <w:instrText>XE "CAL per Windows Server 2012"</w:instrText>
      </w:r>
      <w:r w:rsidR="000C097D">
        <w:fldChar w:fldCharType="end"/>
      </w:r>
      <w:r>
        <w:t>, Standard CAL per Exchange Server 2013, Standard CAL per Lync Server 2013</w:t>
      </w:r>
      <w:r w:rsidR="000C097D">
        <w:fldChar w:fldCharType="begin"/>
      </w:r>
      <w:r>
        <w:instrText>XE "Lync Server 2013"</w:instrText>
      </w:r>
      <w:r w:rsidR="000C097D">
        <w:fldChar w:fldCharType="end"/>
      </w:r>
      <w:r>
        <w:t>, Standard CAL</w:t>
      </w:r>
      <w:r w:rsidR="000C097D">
        <w:fldChar w:fldCharType="begin"/>
      </w:r>
      <w:r>
        <w:instrText>XE "SharePoint Server 2013"</w:instrText>
      </w:r>
      <w:r w:rsidR="000C097D">
        <w:fldChar w:fldCharType="end"/>
      </w:r>
      <w:r>
        <w:t xml:space="preserve"> per SharePoint Server 2013</w:t>
      </w:r>
      <w:r w:rsidR="000C097D">
        <w:fldChar w:fldCharType="begin"/>
      </w:r>
      <w:r>
        <w:instrText>XE "SharePoint Server 2013 Standard CAL"</w:instrText>
      </w:r>
      <w:r w:rsidR="000C097D">
        <w:fldChar w:fldCharType="end"/>
      </w:r>
      <w:r>
        <w:t>, Licenza di Gestione Client per System Center 2012 R2 Configuration Manager e System Center 2012 R2 Endpoint Protection</w:t>
      </w:r>
      <w:r w:rsidR="000C097D">
        <w:fldChar w:fldCharType="begin"/>
      </w:r>
      <w:r>
        <w:instrText>XE "System Center 2012 Endpoint Protection"</w:instrText>
      </w:r>
      <w:r w:rsidR="000C097D">
        <w:fldChar w:fldCharType="end"/>
      </w:r>
      <w:r>
        <w:t>.</w:t>
      </w:r>
      <w:r w:rsidR="00CC1BFC">
        <w:t xml:space="preserve"> </w:t>
      </w:r>
    </w:p>
    <w:p w:rsidR="00C351CD" w:rsidRPr="00546066" w:rsidRDefault="00C351CD" w:rsidP="00C351CD">
      <w:pPr>
        <w:pStyle w:val="ProductList-Body"/>
        <w:rPr>
          <w:sz w:val="10"/>
          <w:szCs w:val="10"/>
        </w:rPr>
      </w:pPr>
    </w:p>
    <w:p w:rsidR="00C351CD"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rsidR="00C351CD" w:rsidRPr="00546066" w:rsidRDefault="00C351CD" w:rsidP="00C351CD">
      <w:pPr>
        <w:pStyle w:val="ProductList-Body"/>
        <w:rPr>
          <w:sz w:val="12"/>
          <w:szCs w:val="12"/>
        </w:rPr>
      </w:pPr>
    </w:p>
    <w:p w:rsidR="00C351CD" w:rsidRPr="009F7D89" w:rsidRDefault="00C351CD" w:rsidP="00C351CD">
      <w:pPr>
        <w:pStyle w:val="ProductList-Body"/>
        <w:rPr>
          <w:b/>
        </w:rPr>
      </w:pPr>
      <w:r>
        <w:rPr>
          <w:b/>
          <w:color w:val="00188F"/>
        </w:rPr>
        <w:t>Enterprise CAL Suite</w:t>
      </w:r>
      <w:r w:rsidR="000C097D">
        <w:fldChar w:fldCharType="begin"/>
      </w:r>
      <w:r>
        <w:instrText>XE "Enterprise CAL Suite"</w:instrText>
      </w:r>
      <w:r w:rsidR="000C097D">
        <w:fldChar w:fldCharType="end"/>
      </w:r>
    </w:p>
    <w:p w:rsidR="00C351CD" w:rsidRDefault="00C351CD" w:rsidP="00C351CD">
      <w:pPr>
        <w:pStyle w:val="ProductList-Body"/>
      </w:pPr>
      <w:r>
        <w:t>A decorrere dal 1° aprile 2013 una licenza per Enterprise CAL Suite</w:t>
      </w:r>
      <w:r w:rsidR="000C097D">
        <w:fldChar w:fldCharType="begin"/>
      </w:r>
      <w:r>
        <w:instrText>XE "Enterprise CAL Suite"</w:instrText>
      </w:r>
      <w:r w:rsidR="000C097D">
        <w:fldChar w:fldCharType="end"/>
      </w:r>
      <w:r>
        <w:t xml:space="preserve"> con copertura SA attiva concede diritti equivalenti ai seguenti prodotti: tutti i componenti attuali di Core CAL Suite</w:t>
      </w:r>
      <w:r w:rsidR="000C097D">
        <w:fldChar w:fldCharType="begin"/>
      </w:r>
      <w:r>
        <w:instrText>XE "Core CAL Suite"</w:instrText>
      </w:r>
      <w:r w:rsidR="000C097D">
        <w:fldChar w:fldCharType="end"/>
      </w:r>
      <w:r>
        <w:t>, Exchange Enterprise CAL con Services 2013, Archiviazione Exchange Online per Exchange Server</w:t>
      </w:r>
      <w:r w:rsidR="000C097D">
        <w:fldChar w:fldCharType="begin"/>
      </w:r>
      <w:r>
        <w:instrText>XE "Archiviazione Exchange Online per Exchange Server"</w:instrText>
      </w:r>
      <w:r w:rsidR="000C097D">
        <w:fldChar w:fldCharType="end"/>
      </w:r>
      <w:r>
        <w:t>, SharePoint Server Enterprise CAL 2013, Lync Server Enterprise CAL 2013, CAL per Windows Server 2012 Active Directory Rights Management Services e tutti i componenti attuali di System Center 2012 Client Management Suite. I diritti associati alle offerte dei Servizi Online cesseranno alla scadenza della copertura SA, indipendentemente dal fatto che l’Enterprise CAL suite sia perpetua o meno.</w:t>
      </w:r>
      <w:r w:rsidR="00CC1BFC">
        <w:t xml:space="preserve"> </w:t>
      </w:r>
    </w:p>
    <w:p w:rsidR="00C351CD" w:rsidRPr="00546066" w:rsidRDefault="00C351CD" w:rsidP="00C351CD">
      <w:pPr>
        <w:pStyle w:val="ProductList-Body"/>
        <w:rPr>
          <w:sz w:val="12"/>
          <w:szCs w:val="12"/>
        </w:rPr>
      </w:pPr>
    </w:p>
    <w:p w:rsidR="00C351CD"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Pr>
            <w:rStyle w:val="Hyperlink"/>
          </w:rPr>
          <w:t>Codici Tabella</w:t>
        </w:r>
      </w:hyperlink>
      <w:r>
        <w:t>.</w:t>
      </w:r>
    </w:p>
    <w:p w:rsidR="00C351CD" w:rsidRPr="00546066" w:rsidRDefault="00C351CD" w:rsidP="00C351CD">
      <w:pPr>
        <w:pStyle w:val="ProductList-Body"/>
        <w:rPr>
          <w:sz w:val="12"/>
          <w:szCs w:val="12"/>
        </w:rPr>
      </w:pPr>
    </w:p>
    <w:p w:rsidR="00C351CD" w:rsidRPr="009F7D89" w:rsidRDefault="00C351CD" w:rsidP="00C351CD">
      <w:pPr>
        <w:pStyle w:val="ProductList-Body"/>
        <w:rPr>
          <w:b/>
        </w:rPr>
      </w:pPr>
      <w:r>
        <w:rPr>
          <w:b/>
          <w:color w:val="00188F"/>
        </w:rPr>
        <w:t>Servizi Online Inclusi nell’Enterprise CAL Suite</w:t>
      </w:r>
      <w:r w:rsidR="000C097D">
        <w:fldChar w:fldCharType="begin"/>
      </w:r>
      <w:r>
        <w:instrText>XE "Enterprise CAL Suite"</w:instrText>
      </w:r>
      <w:r w:rsidR="000C097D">
        <w:fldChar w:fldCharType="end"/>
      </w:r>
    </w:p>
    <w:p w:rsidR="00C351CD" w:rsidRDefault="00C351CD" w:rsidP="00C351CD">
      <w:pPr>
        <w:pStyle w:val="ProductList-Body"/>
      </w:pPr>
      <w:r>
        <w:t>A decorrere dal 1° aprile 2013 una licenza per Enterprise CAL Suite</w:t>
      </w:r>
      <w:r w:rsidR="000C097D">
        <w:fldChar w:fldCharType="begin"/>
      </w:r>
      <w:r>
        <w:instrText>XE "Enterprise CAL Suite"</w:instrText>
      </w:r>
      <w:r w:rsidR="000C097D">
        <w:fldChar w:fldCharType="end"/>
      </w:r>
      <w:r>
        <w:t xml:space="preserve"> con copertura SA attiva include i diritti per Archiviazione Exchange Online per Exchange Server</w:t>
      </w:r>
      <w:r w:rsidR="000C097D">
        <w:fldChar w:fldCharType="begin"/>
      </w:r>
      <w:r>
        <w:instrText>XE "Archiviazione Exchange Online per Exchange Server"</w:instrText>
      </w:r>
      <w:r w:rsidR="000C097D">
        <w:fldChar w:fldCharType="end"/>
      </w:r>
      <w:r>
        <w:t>, Data Loss Prevention ed Exchange Online Protection</w:t>
      </w:r>
      <w:r w:rsidR="000C097D">
        <w:fldChar w:fldCharType="begin"/>
      </w:r>
      <w:r>
        <w:instrText>XE "Exchange Online Protection"</w:instrText>
      </w:r>
      <w:r w:rsidR="000C097D">
        <w:fldChar w:fldCharType="end"/>
      </w:r>
      <w:r>
        <w:t>.</w:t>
      </w:r>
    </w:p>
    <w:p w:rsidR="00546066" w:rsidRPr="00546066" w:rsidRDefault="00546066" w:rsidP="00C351CD">
      <w:pPr>
        <w:pStyle w:val="ProductList-Body"/>
        <w:rPr>
          <w:sz w:val="12"/>
          <w:szCs w:val="12"/>
        </w:rPr>
      </w:pPr>
    </w:p>
    <w:p w:rsidR="00C351CD" w:rsidRDefault="00C351CD" w:rsidP="002B207D">
      <w:pPr>
        <w:pStyle w:val="ProductList-Body"/>
        <w:numPr>
          <w:ilvl w:val="0"/>
          <w:numId w:val="2"/>
        </w:numPr>
        <w:ind w:left="450" w:hanging="270"/>
      </w:pPr>
      <w:r>
        <w:rPr>
          <w:b/>
        </w:rPr>
        <w:t>Disponibilità Internazionale</w:t>
      </w:r>
      <w:r w:rsidRPr="003F3186">
        <w:rPr>
          <w:b/>
        </w:rPr>
        <w:t>.</w:t>
      </w:r>
      <w:r>
        <w:t xml:space="preserve"> I Servizi Online sono erogabili solo nei paesi in cui è disponibile Office 365: </w:t>
      </w:r>
      <w:hyperlink r:id="rId24" w:anchor="international" w:history="1">
        <w:r>
          <w:rPr>
            <w:rStyle w:val="Hyperlink"/>
          </w:rPr>
          <w:t>http://www.microsoft.com/online/faq.aspx#international</w:t>
        </w:r>
      </w:hyperlink>
    </w:p>
    <w:p w:rsidR="00C351CD" w:rsidRDefault="00C351CD" w:rsidP="002B207D">
      <w:pPr>
        <w:pStyle w:val="ProductList-Body"/>
        <w:numPr>
          <w:ilvl w:val="0"/>
          <w:numId w:val="2"/>
        </w:numPr>
        <w:ind w:left="450" w:hanging="270"/>
      </w:pPr>
      <w:r>
        <w:rPr>
          <w:b/>
        </w:rPr>
        <w:t>Provisioning</w:t>
      </w:r>
      <w:r w:rsidRPr="00E971EA">
        <w:rPr>
          <w:b/>
        </w:rPr>
        <w:t>.</w:t>
      </w:r>
      <w:r>
        <w:t xml:space="preserve"> Per iniziare a utilizzare questi servizi, la società dovrà contattare il proprio Microsoft Partner, che può avviare il processo di erogazione necessario per l’attivazione di ciascun servizio.</w:t>
      </w:r>
    </w:p>
    <w:p w:rsidR="00C351CD" w:rsidRDefault="00C351CD" w:rsidP="002B207D">
      <w:pPr>
        <w:pStyle w:val="ProductList-Body"/>
        <w:numPr>
          <w:ilvl w:val="0"/>
          <w:numId w:val="2"/>
        </w:numPr>
        <w:ind w:left="450" w:hanging="270"/>
      </w:pPr>
      <w:r>
        <w:rPr>
          <w:b/>
        </w:rPr>
        <w:t>Condizioni Supplementari</w:t>
      </w:r>
      <w:r w:rsidRPr="003F3186">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nell’Enterprise CAL Suite</w:t>
      </w:r>
      <w:r w:rsidR="000C097D">
        <w:fldChar w:fldCharType="begin"/>
      </w:r>
      <w:r>
        <w:instrText>XE "Enterprise CAL Suite"</w:instrText>
      </w:r>
      <w:r w:rsidR="000C097D">
        <w:fldChar w:fldCharType="end"/>
      </w:r>
      <w:r>
        <w:t xml:space="preserve"> le Condizioni Supplementari per i Servizi Online utilizzate con i Contratti per il Software - Legacy nell’Appendice A: Condizioni Supplementari del Contratto relativo al Programma.</w:t>
      </w:r>
      <w:r w:rsidR="00CC1BFC">
        <w:t xml:space="preserve"> </w:t>
      </w:r>
    </w:p>
    <w:p w:rsidR="00C351CD" w:rsidRPr="009F7D89" w:rsidRDefault="00C351CD" w:rsidP="00C351CD">
      <w:pPr>
        <w:pStyle w:val="ProductList-Body"/>
        <w:rPr>
          <w:b/>
        </w:rPr>
      </w:pPr>
      <w:r>
        <w:rPr>
          <w:b/>
          <w:color w:val="00188F"/>
        </w:rPr>
        <w:t>Forefront Unified Access Gateway</w:t>
      </w:r>
      <w:r w:rsidR="000C097D">
        <w:fldChar w:fldCharType="begin"/>
      </w:r>
      <w:r>
        <w:instrText>XE "Forefront Unified Access Gateway"</w:instrText>
      </w:r>
      <w:r w:rsidR="000C097D">
        <w:fldChar w:fldCharType="end"/>
      </w:r>
      <w:r>
        <w:rPr>
          <w:b/>
          <w:color w:val="00188F"/>
        </w:rPr>
        <w:t xml:space="preserve"> 2010</w:t>
      </w:r>
    </w:p>
    <w:p w:rsidR="00C351CD" w:rsidRDefault="00C351CD" w:rsidP="00C351CD">
      <w:pPr>
        <w:pStyle w:val="ProductList-Body"/>
      </w:pPr>
      <w:r>
        <w:t>Le società titolari di licenze Enterprise CAL con copertura SA attiva a decorrere dal 1° dicembre 2012 potranno essere idonee all’utilizzo di Forefront Unified Access Gateway</w:t>
      </w:r>
      <w:r w:rsidR="000C097D">
        <w:fldChar w:fldCharType="begin"/>
      </w:r>
      <w:r>
        <w:instrText>XE "Forefront Unified Access Gateway"</w:instrText>
      </w:r>
      <w:r w:rsidR="000C097D">
        <w:fldChar w:fldCharType="end"/>
      </w:r>
      <w:r>
        <w:t xml:space="preserve"> 2010 in conformità a condizioni speciali. Per ulteriori informazioni, le società potranno prendere visione della Lista dei Prodotti del mese di marzo 2014 all’indirizzo </w:t>
      </w:r>
      <w:hyperlink r:id="rId25" w:history="1">
        <w:r>
          <w:rPr>
            <w:rStyle w:val="Hyperlink"/>
          </w:rPr>
          <w:t>http://go.microsoft.com/?linkid=9839207</w:t>
        </w:r>
      </w:hyperlink>
      <w:r>
        <w:t xml:space="preserve">. </w:t>
      </w:r>
    </w:p>
    <w:p w:rsidR="00C351CD" w:rsidRPr="001A4F2B" w:rsidRDefault="005C5EA1" w:rsidP="00C351CD">
      <w:pPr>
        <w:pStyle w:val="ProductList-Body"/>
        <w:rPr>
          <w:sz w:val="16"/>
          <w:szCs w:val="16"/>
        </w:rPr>
      </w:pPr>
      <w:r>
        <w:rPr>
          <w:sz w:val="16"/>
          <w:szCs w:val="16"/>
        </w:rPr>
        <w:tab/>
      </w:r>
    </w:p>
    <w:p w:rsidR="00D87D89" w:rsidRDefault="00D87D89" w:rsidP="00C351CD">
      <w:pPr>
        <w:pStyle w:val="ProductList-Body"/>
        <w:rPr>
          <w:b/>
          <w:color w:val="00188F"/>
        </w:rPr>
      </w:pPr>
      <w:r>
        <w:rPr>
          <w:b/>
          <w:color w:val="00188F"/>
        </w:rPr>
        <w:t>Diritti Utente Estesi per le Società con Enterprise Cloud Suite</w:t>
      </w:r>
    </w:p>
    <w:p w:rsidR="00D87D89" w:rsidRDefault="00D87D89" w:rsidP="00D87D89">
      <w:pPr>
        <w:pStyle w:val="ProductList-Body"/>
      </w:pPr>
      <w:r>
        <w:t>Per quanto riguarda le società qualificanti, Enterprise Cloud Suite o la combinazione di Office 365 ed Enterprise Mobility Suite fornisce i diritti di accesso ai servizi componenti di Archiviazione Exchange Online per Exchange Server e System Center Client Management Suite. “Società Qualificanti” indica le società in possesso di Iscrizione Enterprise o Enterprise Subscription che dispongono di una copertura Software Assurance attiva per Enterprise CAL Suite a decorrere dal 30 novembre 2014.</w:t>
      </w:r>
    </w:p>
    <w:p w:rsidR="00D87D89" w:rsidRPr="001A4F2B" w:rsidRDefault="00D87D89" w:rsidP="00D87D89">
      <w:pPr>
        <w:pStyle w:val="ProductList-Body"/>
        <w:rPr>
          <w:sz w:val="16"/>
          <w:szCs w:val="16"/>
        </w:rPr>
      </w:pPr>
    </w:p>
    <w:p w:rsidR="00D87D89" w:rsidRDefault="00D87D89" w:rsidP="00D87D89">
      <w:pPr>
        <w:pStyle w:val="ProductList-Body"/>
      </w:pPr>
      <w:r>
        <w:t>Qualora una società idonea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 e System Center Client Management Suite.</w:t>
      </w:r>
    </w:p>
    <w:p w:rsidR="00D87D89" w:rsidRPr="001A4F2B" w:rsidRDefault="00D87D89" w:rsidP="00C351CD">
      <w:pPr>
        <w:pStyle w:val="ProductList-Body"/>
        <w:rPr>
          <w:b/>
          <w:color w:val="00188F"/>
          <w:sz w:val="16"/>
          <w:szCs w:val="16"/>
        </w:rPr>
      </w:pPr>
    </w:p>
    <w:p w:rsidR="00C351CD" w:rsidRPr="00D26825" w:rsidRDefault="00C351CD" w:rsidP="00C351CD">
      <w:pPr>
        <w:pStyle w:val="ProductList-Body"/>
        <w:rPr>
          <w:b/>
          <w:color w:val="00188F"/>
        </w:rPr>
      </w:pPr>
      <w:r>
        <w:rPr>
          <w:b/>
          <w:color w:val="00188F"/>
        </w:rPr>
        <w:t>Core CAL Suite</w:t>
      </w:r>
      <w:r w:rsidR="000C097D">
        <w:fldChar w:fldCharType="begin"/>
      </w:r>
      <w:r>
        <w:instrText>XE "Core CAL Suite"</w:instrText>
      </w:r>
      <w:r w:rsidR="000C097D">
        <w:fldChar w:fldCharType="end"/>
      </w:r>
      <w:r>
        <w:rPr>
          <w:b/>
          <w:color w:val="00188F"/>
        </w:rPr>
        <w:t xml:space="preserve"> Bridge per Office 365, per Office 365 e Microsoft Intune e per Microsoft Intune</w:t>
      </w:r>
    </w:p>
    <w:p w:rsidR="00C351CD" w:rsidRPr="009F7D89" w:rsidRDefault="00C351CD" w:rsidP="008B6ABD">
      <w:pPr>
        <w:pStyle w:val="ProductList-Body"/>
        <w:ind w:left="180"/>
        <w:rPr>
          <w:b/>
        </w:rPr>
      </w:pPr>
      <w:r>
        <w:rPr>
          <w:b/>
          <w:color w:val="00188F"/>
        </w:rPr>
        <w:t>Requisiti della CAL Suite Bridge</w:t>
      </w:r>
    </w:p>
    <w:p w:rsidR="00C351CD" w:rsidRDefault="00C351CD" w:rsidP="008B6ABD">
      <w:pPr>
        <w:pStyle w:val="ProductList-Body"/>
        <w:ind w:left="180"/>
      </w:pPr>
      <w:r>
        <w:t>Una CAL Suite Bridge potrà essere richiesta durante la transizione da una CAL Suite a una combinazione di software e Servizi Online paragonabili.</w:t>
      </w:r>
      <w:r w:rsidR="00CC1BFC">
        <w:t xml:space="preserve"> </w:t>
      </w:r>
      <w:r>
        <w:t>Quando una transizione richiede una CAL Suite Bridge e la Licenza qualificante è stata pagata interamente dalla Società, l’acquisto di una Licenza per la CAL Suite Bridge non sarà necessario.</w:t>
      </w:r>
      <w:r w:rsidR="00CC1BFC">
        <w:t xml:space="preserve"> </w:t>
      </w:r>
      <w:r>
        <w:t>La copertura SA potrà invece essere acquistata per la CAL Suite Bridge in occasione della ricorrenza dell’Iscrizione durante la quale la transizione è in vigore.</w:t>
      </w:r>
      <w:r w:rsidR="00CC1BFC">
        <w:t xml:space="preserve"> </w:t>
      </w:r>
      <w:r>
        <w:t>In tali circostanze il rapporto della transizione potrà essere solo di una copertura SA per CAL Suite Bridge per una copertura SA per CAL Suite e per la stessa Licenza per utente o dispositivo della CAL Suite qualificante.</w:t>
      </w:r>
      <w:r w:rsidR="00CC1BFC">
        <w:t xml:space="preserve"> </w:t>
      </w:r>
    </w:p>
    <w:p w:rsidR="00C351CD" w:rsidRPr="001A4F2B" w:rsidRDefault="00C351CD" w:rsidP="008B6ABD">
      <w:pPr>
        <w:pStyle w:val="ProductList-Body"/>
        <w:ind w:left="180"/>
        <w:rPr>
          <w:sz w:val="16"/>
          <w:szCs w:val="16"/>
        </w:rPr>
      </w:pPr>
    </w:p>
    <w:p w:rsidR="00782C7B" w:rsidRDefault="00C351CD" w:rsidP="008B6ABD">
      <w:pPr>
        <w:pStyle w:val="ProductList-Body"/>
        <w:ind w:left="180"/>
      </w:pPr>
      <w:r>
        <w:t>Una CAL Suite Bridge è un Prodotto Enterprise e potrà essere ottenuto in licenza solo insieme al Servizio Online qualificante per soddisfare il requisito per l’Intera Organizzazione sia della CAL Suite Bridge che della CAL Suite principale.</w:t>
      </w:r>
    </w:p>
    <w:p w:rsidR="00407E60" w:rsidRPr="001A4F2B" w:rsidRDefault="00407E60" w:rsidP="004F3C6D">
      <w:pPr>
        <w:pStyle w:val="ProductList-Body"/>
        <w:rPr>
          <w:sz w:val="16"/>
          <w:szCs w:val="16"/>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rsidTr="008A0064">
        <w:tc>
          <w:tcPr>
            <w:tcW w:w="3870" w:type="dxa"/>
          </w:tcPr>
          <w:p w:rsidR="009F7D89" w:rsidRPr="007539CD" w:rsidRDefault="009F7D89" w:rsidP="009F7D89">
            <w:pPr>
              <w:pStyle w:val="ProductList-Body"/>
            </w:pPr>
            <w:r>
              <w:t>Core CAL Suite</w:t>
            </w:r>
            <w:r w:rsidR="000C097D">
              <w:fldChar w:fldCharType="begin"/>
            </w:r>
            <w:r>
              <w:instrText>XE "Core CAL Suite"</w:instrText>
            </w:r>
            <w:r w:rsidR="000C097D">
              <w:fldChar w:fldCharType="end"/>
            </w:r>
            <w:r>
              <w:t xml:space="preserve"> Bridge per Office 365</w:t>
            </w:r>
            <w:r w:rsidR="000C097D">
              <w:fldChar w:fldCharType="begin"/>
            </w:r>
            <w:r>
              <w:instrText>XE "Core CAL Suite Bridge per Office 365"</w:instrText>
            </w:r>
            <w:r w:rsidR="000C097D">
              <w:fldChar w:fldCharType="end"/>
            </w:r>
          </w:p>
        </w:tc>
        <w:tc>
          <w:tcPr>
            <w:tcW w:w="2790" w:type="dxa"/>
          </w:tcPr>
          <w:p w:rsidR="009F7D89" w:rsidRPr="007E0642" w:rsidRDefault="009F7D89" w:rsidP="009F7D89">
            <w:pPr>
              <w:pStyle w:val="ProductList-Body"/>
            </w:pPr>
            <w:r>
              <w:t>Core CAL Suite</w:t>
            </w:r>
            <w:r w:rsidR="000C097D">
              <w:fldChar w:fldCharType="begin"/>
            </w:r>
            <w:r>
              <w:instrText>XE "Core CAL Suite"</w:instrText>
            </w:r>
            <w:r w:rsidR="000C097D">
              <w:fldChar w:fldCharType="end"/>
            </w:r>
          </w:p>
        </w:tc>
        <w:tc>
          <w:tcPr>
            <w:tcW w:w="3960" w:type="dxa"/>
          </w:tcPr>
          <w:p w:rsidR="009F7D89" w:rsidRDefault="009F7D89" w:rsidP="009F7D89">
            <w:pPr>
              <w:pStyle w:val="ProductList-Body"/>
            </w:pPr>
            <w:r>
              <w:t>Office 365 Enterprise E1</w:t>
            </w:r>
            <w:r w:rsidR="000C097D">
              <w:fldChar w:fldCharType="begin"/>
            </w:r>
            <w:r>
              <w:instrText>XE "Office 365 Enterprise E1"</w:instrText>
            </w:r>
            <w:r w:rsidR="000C097D">
              <w:fldChar w:fldCharType="end"/>
            </w:r>
            <w:r>
              <w:t xml:space="preserve"> o</w:t>
            </w:r>
          </w:p>
          <w:p w:rsidR="009F7D89" w:rsidRDefault="009F7D89" w:rsidP="009F7D89">
            <w:pPr>
              <w:pStyle w:val="ProductList-Body"/>
            </w:pPr>
            <w:r>
              <w:t>Office 365 Enterprise E3</w:t>
            </w:r>
            <w:r w:rsidR="000C097D">
              <w:fldChar w:fldCharType="begin"/>
            </w:r>
            <w:r>
              <w:instrText>XE "Office 365 Enterprise E3"</w:instrText>
            </w:r>
            <w:r w:rsidR="000C097D">
              <w:fldChar w:fldCharType="end"/>
            </w:r>
            <w:r>
              <w:t xml:space="preserve"> o</w:t>
            </w:r>
          </w:p>
          <w:p w:rsidR="009F7D89" w:rsidRDefault="009F7D89" w:rsidP="009F7D89">
            <w:pPr>
              <w:pStyle w:val="ProductList-Body"/>
            </w:pPr>
            <w:r>
              <w:t>Office 365 Enterprise E4</w:t>
            </w:r>
            <w:r w:rsidR="000C097D">
              <w:fldChar w:fldCharType="begin"/>
            </w:r>
            <w:r>
              <w:instrText>XE "Office 365 Enterprise E4"</w:instrText>
            </w:r>
            <w:r w:rsidR="000C097D">
              <w:fldChar w:fldCharType="end"/>
            </w:r>
          </w:p>
        </w:tc>
      </w:tr>
      <w:tr w:rsidR="009F7D89" w:rsidTr="008A0064">
        <w:tc>
          <w:tcPr>
            <w:tcW w:w="3870" w:type="dxa"/>
          </w:tcPr>
          <w:p w:rsidR="009F7D89" w:rsidRPr="007539CD" w:rsidRDefault="009F7D89" w:rsidP="009F7D89">
            <w:pPr>
              <w:pStyle w:val="ProductList-Body"/>
            </w:pPr>
            <w:r>
              <w:t>Core CAL Suite</w:t>
            </w:r>
            <w:r w:rsidR="000C097D">
              <w:fldChar w:fldCharType="begin"/>
            </w:r>
            <w:r>
              <w:instrText>XE "Core CAL Suite"</w:instrText>
            </w:r>
            <w:r w:rsidR="000C097D">
              <w:fldChar w:fldCharType="end"/>
            </w:r>
            <w:r>
              <w:t xml:space="preserve"> Bridge per Office 365</w:t>
            </w:r>
            <w:r w:rsidR="000C097D">
              <w:fldChar w:fldCharType="begin"/>
            </w:r>
            <w:r>
              <w:instrText>XE "Core CAL Suite Bridge per Office 365"</w:instrText>
            </w:r>
            <w:r w:rsidR="000C097D">
              <w:fldChar w:fldCharType="end"/>
            </w:r>
            <w:r>
              <w:t xml:space="preserve"> e Microsoft Intune</w:t>
            </w:r>
            <w:r w:rsidR="000C097D">
              <w:fldChar w:fldCharType="begin"/>
            </w:r>
            <w:r>
              <w:instrText>XE "Core CAL Suite Bridge per Office 365 e Microsoft Intune"</w:instrText>
            </w:r>
            <w:r w:rsidR="000C097D">
              <w:fldChar w:fldCharType="end"/>
            </w:r>
          </w:p>
        </w:tc>
        <w:tc>
          <w:tcPr>
            <w:tcW w:w="2790" w:type="dxa"/>
          </w:tcPr>
          <w:p w:rsidR="009F7D89" w:rsidRPr="007E0642" w:rsidRDefault="009F7D89" w:rsidP="009F7D89">
            <w:pPr>
              <w:pStyle w:val="ProductList-Body"/>
            </w:pPr>
            <w:r>
              <w:t>Core CAL Suite</w:t>
            </w:r>
            <w:r w:rsidR="000C097D">
              <w:fldChar w:fldCharType="begin"/>
            </w:r>
            <w:r>
              <w:instrText>XE "Core CAL Suite"</w:instrText>
            </w:r>
            <w:r w:rsidR="000C097D">
              <w:fldChar w:fldCharType="end"/>
            </w:r>
          </w:p>
        </w:tc>
        <w:tc>
          <w:tcPr>
            <w:tcW w:w="3960" w:type="dxa"/>
          </w:tcPr>
          <w:p w:rsidR="009F7D89" w:rsidRDefault="009F7D89" w:rsidP="009F7D89">
            <w:pPr>
              <w:pStyle w:val="ProductList-Body"/>
            </w:pPr>
            <w:r>
              <w:t>Office 365 Enterprise E1</w:t>
            </w:r>
            <w:r w:rsidR="000C097D">
              <w:fldChar w:fldCharType="begin"/>
            </w:r>
            <w:r>
              <w:instrText>XE "Office 365 Enterprise E1"</w:instrText>
            </w:r>
            <w:r w:rsidR="000C097D">
              <w:fldChar w:fldCharType="end"/>
            </w:r>
            <w:r>
              <w:t xml:space="preserve"> e Microsoft Intune</w:t>
            </w:r>
            <w:r w:rsidR="000C097D">
              <w:fldChar w:fldCharType="begin"/>
            </w:r>
            <w:r>
              <w:instrText>XE "Microsoft Intune"</w:instrText>
            </w:r>
            <w:r w:rsidR="000C097D">
              <w:fldChar w:fldCharType="end"/>
            </w:r>
            <w:r>
              <w:t xml:space="preserve"> o</w:t>
            </w:r>
          </w:p>
          <w:p w:rsidR="009F7D89" w:rsidRDefault="009F7D89" w:rsidP="009F7D89">
            <w:pPr>
              <w:pStyle w:val="ProductList-Body"/>
            </w:pPr>
            <w:r>
              <w:t>Office 365 Enterprise E3</w:t>
            </w:r>
            <w:r w:rsidR="000C097D">
              <w:fldChar w:fldCharType="begin"/>
            </w:r>
            <w:r>
              <w:instrText>XE "Office 365 Enterprise E3"</w:instrText>
            </w:r>
            <w:r w:rsidR="000C097D">
              <w:fldChar w:fldCharType="end"/>
            </w:r>
            <w:r>
              <w:t xml:space="preserve"> e Microsoft Intune</w:t>
            </w:r>
            <w:r w:rsidR="000C097D">
              <w:fldChar w:fldCharType="begin"/>
            </w:r>
            <w:r>
              <w:instrText>XE "Microsoft Intune"</w:instrText>
            </w:r>
            <w:r w:rsidR="000C097D">
              <w:fldChar w:fldCharType="end"/>
            </w:r>
            <w:r>
              <w:t xml:space="preserve"> o</w:t>
            </w:r>
          </w:p>
          <w:p w:rsidR="009F7D89" w:rsidRDefault="009F7D89" w:rsidP="009F7D89">
            <w:pPr>
              <w:pStyle w:val="ProductList-Body"/>
            </w:pPr>
            <w:r>
              <w:t>Office 365 Enterprise E4</w:t>
            </w:r>
            <w:r w:rsidR="000C097D">
              <w:fldChar w:fldCharType="begin"/>
            </w:r>
            <w:r>
              <w:instrText>XE "Office 365 Enterprise E4"</w:instrText>
            </w:r>
            <w:r w:rsidR="000C097D">
              <w:fldChar w:fldCharType="end"/>
            </w:r>
            <w:r>
              <w:t xml:space="preserve"> e Microsoft Intune</w:t>
            </w:r>
            <w:r w:rsidR="000C097D">
              <w:fldChar w:fldCharType="begin"/>
            </w:r>
            <w:r>
              <w:instrText>XE "Microsoft Intune"</w:instrText>
            </w:r>
            <w:r w:rsidR="000C097D">
              <w:fldChar w:fldCharType="end"/>
            </w:r>
          </w:p>
        </w:tc>
      </w:tr>
      <w:tr w:rsidR="009F7D89" w:rsidTr="008A0064">
        <w:tc>
          <w:tcPr>
            <w:tcW w:w="3870" w:type="dxa"/>
          </w:tcPr>
          <w:p w:rsidR="009F7D89" w:rsidRPr="007539CD" w:rsidRDefault="009F7D89" w:rsidP="009F7D89">
            <w:pPr>
              <w:pStyle w:val="ProductList-Body"/>
            </w:pPr>
            <w:r>
              <w:t>Core CAL Suite</w:t>
            </w:r>
            <w:r w:rsidR="000C097D">
              <w:fldChar w:fldCharType="begin"/>
            </w:r>
            <w:r>
              <w:instrText>XE "Core CAL Suite"</w:instrText>
            </w:r>
            <w:r w:rsidR="000C097D">
              <w:fldChar w:fldCharType="end"/>
            </w:r>
            <w:r>
              <w:t xml:space="preserve"> Bridge per Microsoft Intune</w:t>
            </w:r>
            <w:r w:rsidR="000C097D">
              <w:fldChar w:fldCharType="begin"/>
            </w:r>
            <w:r>
              <w:instrText>XE "Microsoft Intune"</w:instrText>
            </w:r>
            <w:r w:rsidR="000C097D">
              <w:fldChar w:fldCharType="end"/>
            </w:r>
          </w:p>
        </w:tc>
        <w:tc>
          <w:tcPr>
            <w:tcW w:w="2790" w:type="dxa"/>
          </w:tcPr>
          <w:p w:rsidR="009F7D89" w:rsidRPr="007E0642" w:rsidRDefault="009F7D89" w:rsidP="009F7D89">
            <w:pPr>
              <w:pStyle w:val="ProductList-Body"/>
            </w:pPr>
            <w:r>
              <w:t>Core CAL Suite</w:t>
            </w:r>
            <w:r w:rsidR="000C097D">
              <w:fldChar w:fldCharType="begin"/>
            </w:r>
            <w:r>
              <w:instrText>XE "Core CAL Suite"</w:instrText>
            </w:r>
            <w:r w:rsidR="000C097D">
              <w:fldChar w:fldCharType="end"/>
            </w:r>
          </w:p>
        </w:tc>
        <w:tc>
          <w:tcPr>
            <w:tcW w:w="3960" w:type="dxa"/>
          </w:tcPr>
          <w:p w:rsidR="009F7D89" w:rsidRDefault="005D065A" w:rsidP="009F7D89">
            <w:pPr>
              <w:pStyle w:val="ProductList-Body"/>
            </w:pPr>
            <w:r>
              <w:t>Microsoft Intune</w:t>
            </w:r>
            <w:r w:rsidR="000C097D">
              <w:fldChar w:fldCharType="begin"/>
            </w:r>
            <w:r>
              <w:instrText>XE "Microsoft Intune"</w:instrText>
            </w:r>
            <w:r w:rsidR="000C097D">
              <w:fldChar w:fldCharType="end"/>
            </w:r>
          </w:p>
        </w:tc>
      </w:tr>
      <w:tr w:rsidR="009A7F90" w:rsidTr="008A0064">
        <w:tc>
          <w:tcPr>
            <w:tcW w:w="3870" w:type="dxa"/>
          </w:tcPr>
          <w:p w:rsidR="009A7F90" w:rsidRPr="007539CD" w:rsidRDefault="009A7F90" w:rsidP="009F7D89">
            <w:pPr>
              <w:pStyle w:val="ProductList-Body"/>
            </w:pPr>
            <w:r>
              <w:t>Core CAL Suite Bridge per Enterprise Mobility Suite</w:t>
            </w:r>
          </w:p>
        </w:tc>
        <w:tc>
          <w:tcPr>
            <w:tcW w:w="2790" w:type="dxa"/>
          </w:tcPr>
          <w:p w:rsidR="009A7F90" w:rsidRPr="007E0642" w:rsidRDefault="009A7F90" w:rsidP="009F7D89">
            <w:pPr>
              <w:pStyle w:val="ProductList-Body"/>
            </w:pPr>
            <w:r>
              <w:t>Core CAL Suite</w:t>
            </w:r>
          </w:p>
        </w:tc>
        <w:tc>
          <w:tcPr>
            <w:tcW w:w="3960" w:type="dxa"/>
          </w:tcPr>
          <w:p w:rsidR="009A7F90" w:rsidRDefault="009A7F90" w:rsidP="009F7D89">
            <w:pPr>
              <w:pStyle w:val="ProductList-Body"/>
            </w:pPr>
            <w:r>
              <w:t>Enterprise Mobility Suite</w:t>
            </w:r>
          </w:p>
        </w:tc>
      </w:tr>
      <w:tr w:rsidR="009F7D89" w:rsidTr="008A0064">
        <w:tc>
          <w:tcPr>
            <w:tcW w:w="3870" w:type="dxa"/>
          </w:tcPr>
          <w:p w:rsidR="009F7D89" w:rsidRPr="007539CD" w:rsidRDefault="009F7D89" w:rsidP="009F7D89">
            <w:pPr>
              <w:pStyle w:val="ProductList-Body"/>
            </w:pPr>
            <w:r>
              <w:t>Enterprise CAL Suite</w:t>
            </w:r>
            <w:r w:rsidR="000C097D">
              <w:fldChar w:fldCharType="begin"/>
            </w:r>
            <w:r>
              <w:instrText>XE "Enterprise CAL Suite"</w:instrText>
            </w:r>
            <w:r w:rsidR="000C097D">
              <w:fldChar w:fldCharType="end"/>
            </w:r>
            <w:r>
              <w:t xml:space="preserve"> Bridge per Office 365</w:t>
            </w:r>
            <w:r w:rsidR="000C097D">
              <w:fldChar w:fldCharType="begin"/>
            </w:r>
            <w:r>
              <w:instrText>XE "Enterprise CAL Suite Bridge per Office 365"</w:instrText>
            </w:r>
            <w:r w:rsidR="000C097D">
              <w:fldChar w:fldCharType="end"/>
            </w:r>
          </w:p>
        </w:tc>
        <w:tc>
          <w:tcPr>
            <w:tcW w:w="2790" w:type="dxa"/>
          </w:tcPr>
          <w:p w:rsidR="009F7D89" w:rsidRPr="007E0642" w:rsidRDefault="009F7D89" w:rsidP="009F7D89">
            <w:pPr>
              <w:pStyle w:val="ProductList-Body"/>
            </w:pPr>
            <w:r>
              <w:t>Enterprise CAL Suite</w:t>
            </w:r>
            <w:r w:rsidR="000C097D">
              <w:fldChar w:fldCharType="begin"/>
            </w:r>
            <w:r>
              <w:instrText>XE "Enterprise CAL Suite"</w:instrText>
            </w:r>
            <w:r w:rsidR="000C097D">
              <w:fldChar w:fldCharType="end"/>
            </w:r>
          </w:p>
        </w:tc>
        <w:tc>
          <w:tcPr>
            <w:tcW w:w="3960" w:type="dxa"/>
          </w:tcPr>
          <w:p w:rsidR="009F7D89" w:rsidRDefault="009F7D89" w:rsidP="009F7D89">
            <w:pPr>
              <w:pStyle w:val="ProductList-Body"/>
            </w:pPr>
            <w:r>
              <w:t>Office 365 Enterprise E3</w:t>
            </w:r>
            <w:r w:rsidR="000C097D">
              <w:fldChar w:fldCharType="begin"/>
            </w:r>
            <w:r>
              <w:instrText>XE "Office 365 Enterprise E3"</w:instrText>
            </w:r>
            <w:r w:rsidR="000C097D">
              <w:fldChar w:fldCharType="end"/>
            </w:r>
            <w:r>
              <w:t xml:space="preserve"> o</w:t>
            </w:r>
          </w:p>
          <w:p w:rsidR="009F7D89" w:rsidRDefault="009F7D89" w:rsidP="009F7D89">
            <w:pPr>
              <w:pStyle w:val="ProductList-Body"/>
            </w:pPr>
            <w:r>
              <w:t>Office 365 Enterprise E4</w:t>
            </w:r>
            <w:r w:rsidR="000C097D">
              <w:fldChar w:fldCharType="begin"/>
            </w:r>
            <w:r>
              <w:instrText>XE "Office 365 Enterprise E4"</w:instrText>
            </w:r>
            <w:r w:rsidR="000C097D">
              <w:fldChar w:fldCharType="end"/>
            </w:r>
          </w:p>
        </w:tc>
      </w:tr>
      <w:tr w:rsidR="009F7D89" w:rsidTr="008A0064">
        <w:tc>
          <w:tcPr>
            <w:tcW w:w="3870" w:type="dxa"/>
          </w:tcPr>
          <w:p w:rsidR="009F7D89" w:rsidRPr="007539CD" w:rsidRDefault="009F7D89" w:rsidP="009F7D89">
            <w:pPr>
              <w:pStyle w:val="ProductList-Body"/>
            </w:pPr>
            <w:r>
              <w:t>Enterprise CAL Suite</w:t>
            </w:r>
            <w:r w:rsidR="000C097D">
              <w:fldChar w:fldCharType="begin"/>
            </w:r>
            <w:r>
              <w:instrText>XE "Enterprise CAL Suite"</w:instrText>
            </w:r>
            <w:r w:rsidR="000C097D">
              <w:fldChar w:fldCharType="end"/>
            </w:r>
            <w:r>
              <w:t xml:space="preserve"> Bridge per Office 365</w:t>
            </w:r>
            <w:r w:rsidR="000C097D">
              <w:fldChar w:fldCharType="begin"/>
            </w:r>
            <w:r>
              <w:instrText>XE "Enterprise CAL Suite Bridge per Office 365"</w:instrText>
            </w:r>
            <w:r w:rsidR="000C097D">
              <w:fldChar w:fldCharType="end"/>
            </w:r>
            <w:r>
              <w:t xml:space="preserve"> e Microsoft Intune</w:t>
            </w:r>
            <w:r w:rsidR="000C097D">
              <w:fldChar w:fldCharType="begin"/>
            </w:r>
            <w:r>
              <w:instrText>XE "Enterprise CAL Suite Bridge per Office 365 e Microsoft Intune"</w:instrText>
            </w:r>
            <w:r w:rsidR="000C097D">
              <w:fldChar w:fldCharType="end"/>
            </w:r>
          </w:p>
        </w:tc>
        <w:tc>
          <w:tcPr>
            <w:tcW w:w="2790" w:type="dxa"/>
          </w:tcPr>
          <w:p w:rsidR="009F7D89" w:rsidRPr="007E0642" w:rsidRDefault="009F7D89" w:rsidP="009F7D89">
            <w:pPr>
              <w:pStyle w:val="ProductList-Body"/>
            </w:pPr>
            <w:r>
              <w:t>Enterprise CAL Suite</w:t>
            </w:r>
            <w:r w:rsidR="000C097D">
              <w:fldChar w:fldCharType="begin"/>
            </w:r>
            <w:r>
              <w:instrText>XE "Enterprise CAL Suite"</w:instrText>
            </w:r>
            <w:r w:rsidR="000C097D">
              <w:fldChar w:fldCharType="end"/>
            </w:r>
          </w:p>
        </w:tc>
        <w:tc>
          <w:tcPr>
            <w:tcW w:w="3960" w:type="dxa"/>
          </w:tcPr>
          <w:p w:rsidR="009F7D89" w:rsidRDefault="009F7D89" w:rsidP="009F7D89">
            <w:pPr>
              <w:pStyle w:val="ProductList-Body"/>
            </w:pPr>
            <w:r>
              <w:t>Office 365 Enterprise E3</w:t>
            </w:r>
            <w:r w:rsidR="000C097D">
              <w:fldChar w:fldCharType="begin"/>
            </w:r>
            <w:r>
              <w:instrText>XE "Office 365 Enterprise E3"</w:instrText>
            </w:r>
            <w:r w:rsidR="000C097D">
              <w:fldChar w:fldCharType="end"/>
            </w:r>
            <w:r>
              <w:t xml:space="preserve"> e Microsoft Intune</w:t>
            </w:r>
            <w:r w:rsidR="000C097D">
              <w:fldChar w:fldCharType="begin"/>
            </w:r>
            <w:r>
              <w:instrText>XE "Microsoft Intune"</w:instrText>
            </w:r>
            <w:r w:rsidR="000C097D">
              <w:fldChar w:fldCharType="end"/>
            </w:r>
            <w:r>
              <w:t xml:space="preserve"> o</w:t>
            </w:r>
          </w:p>
          <w:p w:rsidR="009F7D89" w:rsidRDefault="009F7D89" w:rsidP="009F7D89">
            <w:pPr>
              <w:pStyle w:val="ProductList-Body"/>
            </w:pPr>
            <w:r>
              <w:t>Office 365 Enterprise E4</w:t>
            </w:r>
            <w:r w:rsidR="000C097D">
              <w:fldChar w:fldCharType="begin"/>
            </w:r>
            <w:r>
              <w:instrText>XE "Office 365 Enterprise E4"</w:instrText>
            </w:r>
            <w:r w:rsidR="000C097D">
              <w:fldChar w:fldCharType="end"/>
            </w:r>
            <w:r>
              <w:t xml:space="preserve"> e Microsoft Intune</w:t>
            </w:r>
            <w:r w:rsidR="000C097D">
              <w:fldChar w:fldCharType="begin"/>
            </w:r>
            <w:r>
              <w:instrText>XE "Microsoft Intune"</w:instrText>
            </w:r>
            <w:r w:rsidR="000C097D">
              <w:fldChar w:fldCharType="end"/>
            </w:r>
          </w:p>
        </w:tc>
      </w:tr>
      <w:tr w:rsidR="009F7D89" w:rsidTr="008A0064">
        <w:tc>
          <w:tcPr>
            <w:tcW w:w="3870" w:type="dxa"/>
          </w:tcPr>
          <w:p w:rsidR="009F7D89" w:rsidRDefault="009F7D89" w:rsidP="009F7D89">
            <w:pPr>
              <w:pStyle w:val="ProductList-Body"/>
            </w:pPr>
            <w:r>
              <w:t>Enterprise CAL Suite</w:t>
            </w:r>
            <w:r w:rsidR="000C097D">
              <w:fldChar w:fldCharType="begin"/>
            </w:r>
            <w:r>
              <w:instrText>XE "Enterprise CAL Suite"</w:instrText>
            </w:r>
            <w:r w:rsidR="000C097D">
              <w:fldChar w:fldCharType="end"/>
            </w:r>
            <w:r>
              <w:t xml:space="preserve"> Bridge per Microsoft Intune</w:t>
            </w:r>
            <w:r w:rsidR="000C097D">
              <w:fldChar w:fldCharType="begin"/>
            </w:r>
            <w:r>
              <w:instrText>XE "Enterprise CAL Suite Bridge per Microsoft Intune"</w:instrText>
            </w:r>
            <w:r w:rsidR="000C097D">
              <w:fldChar w:fldCharType="end"/>
            </w:r>
          </w:p>
        </w:tc>
        <w:tc>
          <w:tcPr>
            <w:tcW w:w="2790" w:type="dxa"/>
          </w:tcPr>
          <w:p w:rsidR="009F7D89" w:rsidRDefault="009F7D89" w:rsidP="009F7D89">
            <w:pPr>
              <w:pStyle w:val="ProductList-Body"/>
            </w:pPr>
            <w:r>
              <w:t>Enterprise CAL Suite</w:t>
            </w:r>
            <w:r w:rsidR="000C097D">
              <w:fldChar w:fldCharType="begin"/>
            </w:r>
            <w:r>
              <w:instrText>XE "Enterprise CAL Suite"</w:instrText>
            </w:r>
            <w:r w:rsidR="000C097D">
              <w:fldChar w:fldCharType="end"/>
            </w:r>
          </w:p>
        </w:tc>
        <w:tc>
          <w:tcPr>
            <w:tcW w:w="3960" w:type="dxa"/>
          </w:tcPr>
          <w:p w:rsidR="009F7D89" w:rsidRDefault="005D065A" w:rsidP="009F7D89">
            <w:pPr>
              <w:pStyle w:val="ProductList-Body"/>
            </w:pPr>
            <w:r>
              <w:t>Microsoft Intune</w:t>
            </w:r>
            <w:r w:rsidR="000C097D">
              <w:fldChar w:fldCharType="begin"/>
            </w:r>
            <w:r>
              <w:instrText>XE "Microsoft Intune"</w:instrText>
            </w:r>
            <w:r w:rsidR="000C097D">
              <w:fldChar w:fldCharType="end"/>
            </w:r>
          </w:p>
        </w:tc>
      </w:tr>
      <w:tr w:rsidR="009A7F90" w:rsidTr="008A0064">
        <w:tc>
          <w:tcPr>
            <w:tcW w:w="3870" w:type="dxa"/>
          </w:tcPr>
          <w:p w:rsidR="009A7F90" w:rsidRPr="007539CD" w:rsidRDefault="009A7F90" w:rsidP="009A7F90">
            <w:pPr>
              <w:pStyle w:val="ProductList-Body"/>
            </w:pPr>
            <w:r>
              <w:t>Enterprise CAL Suite Bridge per Enterprise Mobility Suite</w:t>
            </w:r>
          </w:p>
        </w:tc>
        <w:tc>
          <w:tcPr>
            <w:tcW w:w="2790" w:type="dxa"/>
          </w:tcPr>
          <w:p w:rsidR="009A7F90" w:rsidRPr="007E0642" w:rsidRDefault="009A7F90" w:rsidP="009F7D89">
            <w:pPr>
              <w:pStyle w:val="ProductList-Body"/>
            </w:pPr>
            <w:r>
              <w:t>Enterprise CAL Suite</w:t>
            </w:r>
          </w:p>
        </w:tc>
        <w:tc>
          <w:tcPr>
            <w:tcW w:w="3960" w:type="dxa"/>
          </w:tcPr>
          <w:p w:rsidR="009A7F90" w:rsidRDefault="009A7F90" w:rsidP="009F7D89">
            <w:pPr>
              <w:pStyle w:val="ProductList-Body"/>
            </w:pPr>
            <w:r>
              <w:t>Enterprise Mobility Suite</w:t>
            </w:r>
          </w:p>
        </w:tc>
      </w:tr>
    </w:tbl>
    <w:p w:rsidR="009F7D89" w:rsidRPr="001A4F2B" w:rsidRDefault="009F7D89" w:rsidP="004F3C6D">
      <w:pPr>
        <w:pStyle w:val="ProductList-Body"/>
        <w:rPr>
          <w:sz w:val="16"/>
          <w:szCs w:val="16"/>
        </w:rPr>
      </w:pPr>
    </w:p>
    <w:p w:rsidR="009F7D89" w:rsidRPr="009F7D89" w:rsidRDefault="009F7D89" w:rsidP="008B6ABD">
      <w:pPr>
        <w:pStyle w:val="ProductList-Body"/>
        <w:ind w:left="180"/>
        <w:rPr>
          <w:b/>
        </w:rPr>
      </w:pPr>
      <w:r>
        <w:rPr>
          <w:b/>
          <w:color w:val="00188F"/>
        </w:rPr>
        <w:t>CAL Solo per Studenti (Academic Open License e Academic Select)</w:t>
      </w:r>
    </w:p>
    <w:p w:rsidR="009F7D89" w:rsidRDefault="009F7D89" w:rsidP="008B6ABD">
      <w:pPr>
        <w:pStyle w:val="ProductList-Body"/>
        <w:ind w:left="180"/>
      </w:pPr>
      <w:r>
        <w:t>Le CAL Solo per Studenti sono limitate ai PC di proprietà dello studente titolare della licenza o ai PC di proprietà dell’Istituto che siano assegnati a un singolo studente e NON siano utilizzati nei laboratori o in classe.</w:t>
      </w:r>
    </w:p>
    <w:p w:rsidR="00B17611" w:rsidRPr="001A4F2B" w:rsidRDefault="00B17611" w:rsidP="008B6ABD">
      <w:pPr>
        <w:pStyle w:val="ProductList-Body"/>
        <w:ind w:left="180"/>
        <w:rPr>
          <w:sz w:val="16"/>
          <w:szCs w:val="16"/>
        </w:rPr>
      </w:pPr>
    </w:p>
    <w:p w:rsidR="00B17611" w:rsidRDefault="00B17611" w:rsidP="008B6ABD">
      <w:pPr>
        <w:pStyle w:val="ProductList-Body"/>
        <w:ind w:left="180"/>
      </w:pPr>
      <w:r>
        <w:rPr>
          <w:b/>
          <w:color w:val="00188F"/>
        </w:rPr>
        <w:t>Transizioni</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9472AC">
            <w:pPr>
              <w:pStyle w:val="ProductList-Body"/>
            </w:pPr>
            <w:r>
              <w:t>Office 365 (Enterprise e Government E1, E3, E4)*, Microsoft Intune, Enterprise Mobility Suite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9472AC">
            <w:pPr>
              <w:pStyle w:val="ProductList-Body"/>
            </w:pPr>
            <w:r>
              <w:t>Office 365 (Enterprise e Government E3, E4)*, Microsoft Intune, Enterprise Mobility Suite</w:t>
            </w:r>
          </w:p>
        </w:tc>
      </w:tr>
      <w:tr w:rsidR="00B17611" w:rsidTr="00B17611">
        <w:tc>
          <w:tcPr>
            <w:tcW w:w="3870" w:type="dxa"/>
          </w:tcPr>
          <w:p w:rsidR="00B17611" w:rsidRDefault="00B17611" w:rsidP="00B17611">
            <w:pPr>
              <w:pStyle w:val="ProductList-Body"/>
            </w:pPr>
            <w:r>
              <w:t>Office Professional Plus e Core CAL Suite</w:t>
            </w:r>
          </w:p>
        </w:tc>
        <w:tc>
          <w:tcPr>
            <w:tcW w:w="5130" w:type="dxa"/>
          </w:tcPr>
          <w:p w:rsidR="00B17611" w:rsidRDefault="00B17611" w:rsidP="009472AC">
            <w:pPr>
              <w:pStyle w:val="ProductList-Body"/>
            </w:pPr>
            <w:r>
              <w:t>Office 365 (Enterprise e Government E3, E4)*</w:t>
            </w:r>
          </w:p>
        </w:tc>
      </w:tr>
      <w:tr w:rsidR="00B17611" w:rsidTr="00B17611">
        <w:tc>
          <w:tcPr>
            <w:tcW w:w="3870" w:type="dxa"/>
          </w:tcPr>
          <w:p w:rsidR="00B17611" w:rsidRDefault="00B17611" w:rsidP="00B17611">
            <w:pPr>
              <w:pStyle w:val="ProductList-Body"/>
            </w:pPr>
            <w:r>
              <w:t>Office Professional Plus ed Enterprise CAL Suite</w:t>
            </w:r>
          </w:p>
        </w:tc>
        <w:tc>
          <w:tcPr>
            <w:tcW w:w="5130" w:type="dxa"/>
          </w:tcPr>
          <w:p w:rsidR="00B17611" w:rsidRDefault="00B17611" w:rsidP="00B17611">
            <w:pPr>
              <w:pStyle w:val="ProductList-Body"/>
            </w:pPr>
            <w:r>
              <w:t>Office 365 (Enterprise e Government E3, E4)*</w:t>
            </w:r>
          </w:p>
        </w:tc>
      </w:tr>
    </w:tbl>
    <w:p w:rsidR="00B17611" w:rsidRDefault="00B17611" w:rsidP="00B17611">
      <w:pPr>
        <w:pStyle w:val="ProductList-Body"/>
        <w:ind w:left="180"/>
      </w:pPr>
      <w:r>
        <w:t>* Richiede la CAL Suite Bridge appropriata.</w:t>
      </w:r>
    </w:p>
    <w:bookmarkStart w:id="133" w:name="_Toc378147624"/>
    <w:bookmarkStart w:id="134" w:name="_Toc378151526"/>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B1150" w:rsidRDefault="009B1150" w:rsidP="009B1150">
      <w:pPr>
        <w:pStyle w:val="ProductList-Offering1Heading"/>
        <w:outlineLvl w:val="1"/>
      </w:pPr>
      <w:bookmarkStart w:id="135" w:name="_Toc408656278"/>
      <w:bookmarkStart w:id="136" w:name="_Toc380655203"/>
      <w:bookmarkStart w:id="137" w:name="_Toc380513161"/>
      <w:bookmarkStart w:id="138" w:name="_Toc379797135"/>
      <w:bookmarkEnd w:id="133"/>
      <w:bookmarkEnd w:id="134"/>
      <w:r>
        <w:t>Forefront</w:t>
      </w:r>
      <w:bookmarkEnd w:id="135"/>
      <w:bookmarkEnd w:id="136"/>
      <w:bookmarkEnd w:id="137"/>
      <w:bookmarkEnd w:id="13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B1150" w:rsidTr="009B115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B1150" w:rsidRDefault="009B1150">
            <w:pPr>
              <w:pStyle w:val="ProductList-OfferingBody"/>
              <w:ind w:left="-28"/>
              <w:rPr>
                <w:color w:val="FFFFFF" w:themeColor="background1"/>
              </w:rPr>
            </w:pPr>
            <w:r>
              <w:rPr>
                <w:color w:val="FFFFFF" w:themeColor="background1"/>
              </w:rPr>
              <w:t>Prodotti</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“Data Disponibilità” </w:instrText>
            </w:r>
            <w:r>
              <w:rPr>
                <w:color w:val="FFFFFF" w:themeColor="background1"/>
              </w:rPr>
              <w:fldChar w:fldCharType="separate"/>
            </w:r>
            <w:r>
              <w:rPr>
                <w:color w:val="FFFFFF" w:themeColor="background1"/>
              </w:rPr>
              <w:t>DA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fldChar w:fldCharType="begin"/>
            </w:r>
            <w:r>
              <w:rPr>
                <w:color w:val="FFFFFF" w:themeColor="background1"/>
              </w:rPr>
              <w:instrText>AutoTextList  \s NoStyle \t " Licenza "</w:instrText>
            </w:r>
            <w:r>
              <w:rPr>
                <w:color w:val="FFFFFF" w:themeColor="background1"/>
              </w:rPr>
              <w:fldChar w:fldCharType="separate"/>
            </w:r>
            <w:r>
              <w:rPr>
                <w:color w:val="FFFFFF" w:themeColor="background1"/>
              </w:rPr>
              <w:t xml:space="preserve"> L </w:t>
            </w:r>
            <w:r>
              <w:rPr>
                <w:color w:val="FFFFFF" w:themeColor="background1"/>
              </w:rPr>
              <w:fldChar w:fldCharType="end"/>
            </w:r>
            <w: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“Licenza e Software Assurance (L&amp;SA)”</w:instrText>
            </w:r>
            <w:r>
              <w:rPr>
                <w:color w:val="FFFFFF" w:themeColor="background1"/>
              </w:rPr>
              <w:fldChar w:fldCharType="separate"/>
            </w:r>
            <w:r>
              <w:rPr>
                <w:color w:val="FFFFFF" w:themeColor="background1"/>
              </w:rPr>
              <w:t>L/SA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Pr>
                <w:color w:val="FFFFFF" w:themeColor="background1"/>
              </w:rPr>
              <w:t>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“Contratto Campus e School”</w:instrText>
            </w:r>
            <w:r>
              <w:rPr>
                <w:color w:val="FFFFFF" w:themeColor="background1"/>
              </w:rPr>
              <w:fldChar w:fldCharType="separate"/>
            </w:r>
            <w:r>
              <w:rPr>
                <w:color w:val="FFFFFF" w:themeColor="background1"/>
              </w:rPr>
              <w:t>CA/SA</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“Contratto Enterprise e Contratto Enterprise Subscription"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Pr>
                <w:color w:val="FFFFFF" w:themeColor="background1"/>
              </w:rPr>
              <w:t>EES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“Contratto per i Prodotti e i Servizi Microsoft” </w:instrText>
            </w:r>
            <w:r>
              <w:rPr>
                <w:color w:val="FFFFFF" w:themeColor="background1"/>
              </w:rPr>
              <w:fldChar w:fldCharType="separate"/>
            </w:r>
            <w:r>
              <w:rPr>
                <w:color w:val="FFFFFF" w:themeColor="background1"/>
              </w:rPr>
              <w:t>MPSA</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Pr>
                <w:color w:val="FFFFFF" w:themeColor="background1"/>
              </w:rPr>
              <w:t>OL</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“Requisito minimo per i Programmi Open” </w:instrText>
            </w:r>
            <w:r>
              <w:rPr>
                <w:color w:val="FFFFFF" w:themeColor="background1"/>
              </w:rPr>
              <w:fldChar w:fldCharType="separate"/>
            </w:r>
            <w:r>
              <w:rPr>
                <w:color w:val="FFFFFF" w:themeColor="background1"/>
              </w:rPr>
              <w:t>OM</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e Open Value Subscription” </w:instrText>
            </w:r>
            <w:r>
              <w:rPr>
                <w:color w:val="FFFFFF" w:themeColor="background1"/>
              </w:rPr>
              <w:fldChar w:fldCharType="separate"/>
            </w:r>
            <w:r>
              <w:rPr>
                <w:color w:val="FFFFFF" w:themeColor="background1"/>
              </w:rPr>
              <w:t>OV/OVS</w:t>
            </w:r>
            <w:r>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e Select Plus” </w:instrText>
            </w:r>
            <w:r>
              <w:rPr>
                <w:color w:val="FFFFFF" w:themeColor="background1"/>
              </w:rPr>
              <w:fldChar w:fldCharType="separate"/>
            </w:r>
            <w:r>
              <w:rPr>
                <w:color w:val="FFFFFF" w:themeColor="background1"/>
              </w:rPr>
              <w:t>S/S+</w:t>
            </w:r>
            <w:r>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1150" w:rsidRDefault="009B115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“Iscrizione Server and Cloud” </w:instrText>
            </w:r>
            <w:r>
              <w:rPr>
                <w:color w:val="FFFFFF" w:themeColor="background1"/>
              </w:rPr>
              <w:fldChar w:fldCharType="separate"/>
            </w:r>
            <w:r>
              <w:rPr>
                <w:color w:val="FFFFFF" w:themeColor="background1"/>
              </w:rPr>
              <w:t>SCE</w:t>
            </w:r>
            <w:r>
              <w:rPr>
                <w:color w:val="FFFFFF" w:themeColor="background1"/>
              </w:rPr>
              <w:fldChar w:fldCharType="end"/>
            </w:r>
          </w:p>
        </w:tc>
      </w:tr>
      <w:tr w:rsidR="009B1150" w:rsidTr="009B1150">
        <w:tc>
          <w:tcPr>
            <w:tcW w:w="3060" w:type="dxa"/>
            <w:tcBorders>
              <w:top w:val="nil"/>
              <w:left w:val="nil"/>
              <w:bottom w:val="dashSmallGap" w:sz="4" w:space="0" w:color="BFBFBF" w:themeColor="background1" w:themeShade="BF"/>
              <w:right w:val="nil"/>
            </w:tcBorders>
            <w:hideMark/>
          </w:tcPr>
          <w:p w:rsidR="009B1150" w:rsidRDefault="009B1150">
            <w:pPr>
              <w:pStyle w:val="ProductList-Offering1"/>
            </w:pPr>
            <w:bookmarkStart w:id="139" w:name="_Toc379797136"/>
            <w:bookmarkStart w:id="140" w:name="_Toc380513162"/>
            <w:bookmarkStart w:id="141" w:name="_Toc380655204"/>
            <w:bookmarkStart w:id="142" w:name="_Toc408656279"/>
            <w:r>
              <w:t>CAL per Forefront Identity Manager 2010 R2</w:t>
            </w:r>
            <w:r>
              <w:fldChar w:fldCharType="begin"/>
            </w:r>
            <w:r>
              <w:instrText>XE "CAL per Forefront Identity Manager 2010 R2"</w:instrText>
            </w:r>
            <w:r>
              <w:fldChar w:fldCharType="end"/>
            </w:r>
            <w:r>
              <w:t xml:space="preserve"> (Utente)</w:t>
            </w:r>
            <w:bookmarkEnd w:id="139"/>
            <w:bookmarkEnd w:id="140"/>
            <w:bookmarkEnd w:id="141"/>
            <w:bookmarkEnd w:id="142"/>
          </w:p>
        </w:tc>
        <w:tc>
          <w:tcPr>
            <w:tcW w:w="595" w:type="dxa"/>
            <w:tcBorders>
              <w:top w:val="nil"/>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B1150" w:rsidRDefault="009B1150">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 xml:space="preserve"> Prodotto Aggiuntivo </w:instrText>
            </w:r>
            <w:r>
              <w:instrText xml:space="preserve">" </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Prodotto Aggiuntivo</w:instrText>
            </w:r>
            <w:r>
              <w:instrText xml:space="preserve">" </w:instrText>
            </w:r>
            <w:r>
              <w:fldChar w:fldCharType="separate"/>
            </w:r>
            <w:r>
              <w:t xml:space="preserve"> A,</w:t>
            </w:r>
            <w:r>
              <w:fldChar w:fldCharType="end"/>
            </w:r>
            <w:r>
              <w:fldChar w:fldCharType="begin"/>
            </w:r>
            <w:r>
              <w:instrText xml:space="preserve"> AutoTextList \sNoStyle\t "</w:instrText>
            </w:r>
            <w:r>
              <w:rPr>
                <w:color w:val="000000" w:themeColor="text1"/>
              </w:rPr>
              <w:instrText>Offerta Studente</w:instrText>
            </w:r>
            <w:r>
              <w:instrText>"</w:instrText>
            </w:r>
            <w:r>
              <w:fldChar w:fldCharType="separate"/>
            </w:r>
            <w:r>
              <w:t>ST</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1150" w:rsidRDefault="009B115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 xml:space="preserve"> Prodotto Aggiuntivo </w:instrText>
            </w:r>
            <w:r>
              <w:instrText xml:space="preserve">" </w:instrText>
            </w:r>
            <w:r>
              <w:fldChar w:fldCharType="separate"/>
            </w:r>
            <w:r>
              <w:t xml:space="preserve"> A </w:t>
            </w:r>
            <w:r>
              <w:fldChar w:fldCharType="end"/>
            </w:r>
          </w:p>
        </w:tc>
      </w:tr>
      <w:tr w:rsidR="009B1150" w:rsidTr="009B115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B1150" w:rsidRDefault="009B1150">
            <w:pPr>
              <w:pStyle w:val="ProductList-Offering1"/>
              <w:rPr>
                <w:lang w:val="en-US"/>
              </w:rPr>
            </w:pPr>
            <w:bookmarkStart w:id="143" w:name="_Toc379797137"/>
            <w:bookmarkStart w:id="144" w:name="_Toc380513163"/>
            <w:bookmarkStart w:id="145" w:name="_Toc380655205"/>
            <w:bookmarkStart w:id="146" w:name="_Toc408656280"/>
            <w:r>
              <w:rPr>
                <w:lang w:val="en-US"/>
              </w:rPr>
              <w:t>External Connector per Forefront Identity Manager 2010 R2</w:t>
            </w:r>
            <w:bookmarkEnd w:id="143"/>
            <w:bookmarkEnd w:id="144"/>
            <w:bookmarkEnd w:id="145"/>
            <w:bookmarkEnd w:id="146"/>
            <w:r>
              <w:fldChar w:fldCharType="begin"/>
            </w:r>
            <w:r>
              <w:rPr>
                <w:lang w:val="en-US"/>
              </w:rP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B1150" w:rsidRDefault="009B1150">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 xml:space="preserve"> Prodotto Aggiuntivo </w:instrText>
            </w:r>
            <w:r>
              <w:instrText xml:space="preserve">" </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 xml:space="preserve"> Prodotto Aggiuntivo </w:instrText>
            </w:r>
            <w:r>
              <w:instrText xml:space="preserve">" </w:instrText>
            </w:r>
            <w:r>
              <w:fldChar w:fldCharType="separate"/>
            </w:r>
            <w: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\sNotStyle\t "</w:instrText>
            </w:r>
            <w:r>
              <w:rPr>
                <w:color w:val="000000" w:themeColor="text1"/>
              </w:rPr>
              <w:instrText>Open License e Open Value</w:instrText>
            </w:r>
            <w:r>
              <w:instrText>"</w:instrText>
            </w:r>
            <w:r>
              <w:fldChar w:fldCharType="separate"/>
            </w:r>
            <w:r>
              <w:t>OF</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 xml:space="preserve"> AutoTextList  \sNoStyle\t "</w:instrText>
            </w:r>
            <w:r>
              <w:rPr>
                <w:color w:val="000000" w:themeColor="text1"/>
              </w:rPr>
              <w:instrText>Non per l’Intera Organizzazione in Open Value</w:instrText>
            </w:r>
            <w:r>
              <w:instrText>"</w:instrText>
            </w:r>
            <w:r>
              <w:fldChar w:fldCharType="separate"/>
            </w:r>
            <w:r>
              <w:t xml:space="preserve"> P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 xml:space="preserve"> Prodotto Aggiuntivo </w:instrText>
            </w:r>
            <w:r>
              <w:instrText xml:space="preserve">" </w:instrText>
            </w:r>
            <w:r>
              <w:fldChar w:fldCharType="separate"/>
            </w:r>
            <w:r>
              <w:t xml:space="preserve"> A </w:t>
            </w:r>
            <w:r>
              <w:fldChar w:fldCharType="end"/>
            </w:r>
          </w:p>
        </w:tc>
      </w:tr>
      <w:tr w:rsidR="009B1150" w:rsidTr="009B115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B1150" w:rsidRDefault="009B1150">
            <w:pPr>
              <w:pStyle w:val="ProductList-Offering1"/>
            </w:pPr>
            <w:bookmarkStart w:id="147" w:name="_Toc379797138"/>
            <w:bookmarkStart w:id="148" w:name="_Toc380513164"/>
            <w:bookmarkStart w:id="149" w:name="_Toc380655206"/>
            <w:bookmarkStart w:id="150" w:name="_Toc408656281"/>
            <w:r>
              <w:t>Forefront Identity Manager 2010 R2 Server</w:t>
            </w:r>
            <w:bookmarkEnd w:id="147"/>
            <w:bookmarkEnd w:id="148"/>
            <w:bookmarkEnd w:id="149"/>
            <w:bookmarkEnd w:id="15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B1150" w:rsidRDefault="009B1150">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B1150" w:rsidRDefault="009B1150">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 xml:space="preserve"> Prodotto Aggiuntivo </w:instrText>
            </w:r>
            <w:r>
              <w:instrText xml:space="preserve">" </w:instrText>
            </w:r>
            <w:r>
              <w:fldChar w:fldCharType="separate"/>
            </w:r>
            <w:r>
              <w:t xml:space="preserve"> A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 xml:space="preserve"> Prodotto Aggiuntivo </w:instrText>
            </w:r>
            <w:r>
              <w:instrText xml:space="preserve">" </w:instrText>
            </w:r>
            <w:r>
              <w:fldChar w:fldCharType="separate"/>
            </w:r>
            <w:r>
              <w:t xml:space="preserve"> A </w:t>
            </w:r>
            <w: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1150" w:rsidRDefault="009B115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 xml:space="preserve"> AutoTextList  \sNoStyle\t "</w:instrText>
            </w:r>
            <w:r>
              <w:rPr>
                <w:color w:val="000000" w:themeColor="text1"/>
              </w:rPr>
              <w:instrText>Non per l’Intera Organizzazione in Open Value</w:instrText>
            </w:r>
            <w:r>
              <w:instrText>"</w:instrText>
            </w:r>
            <w:r>
              <w:fldChar w:fldCharType="separate"/>
            </w:r>
            <w:r>
              <w:t xml:space="preserve"> P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AutoTextList  \s NoStyle \t "</w:instrText>
            </w:r>
            <w:r>
              <w:rPr>
                <w:color w:val="000000" w:themeColor="text1"/>
              </w:rPr>
              <w:instrText xml:space="preserve"> Prodotto Aggiuntivo </w:instrText>
            </w:r>
            <w:r>
              <w:instrText xml:space="preserve">" </w:instrText>
            </w:r>
            <w:r>
              <w:fldChar w:fldCharType="separate"/>
            </w:r>
            <w:r>
              <w:t xml:space="preserve"> A </w:t>
            </w:r>
            <w:r>
              <w:fldChar w:fldCharType="end"/>
            </w:r>
          </w:p>
        </w:tc>
      </w:tr>
      <w:tr w:rsidR="009B1150" w:rsidTr="009B1150">
        <w:tc>
          <w:tcPr>
            <w:tcW w:w="3060" w:type="dxa"/>
            <w:tcBorders>
              <w:top w:val="dashSmallGap" w:sz="4" w:space="0" w:color="BFBFBF" w:themeColor="background1" w:themeShade="BF"/>
              <w:left w:val="nil"/>
              <w:bottom w:val="nil"/>
              <w:right w:val="nil"/>
            </w:tcBorders>
            <w:hideMark/>
          </w:tcPr>
          <w:p w:rsidR="009B1150" w:rsidRDefault="009B1150">
            <w:pPr>
              <w:pStyle w:val="ProductList-Offering1"/>
              <w:rPr>
                <w:lang w:val="en-US"/>
              </w:rPr>
            </w:pPr>
            <w:bookmarkStart w:id="151" w:name="_Toc379797139"/>
            <w:bookmarkStart w:id="152" w:name="_Toc380513165"/>
            <w:bookmarkStart w:id="153" w:name="_Toc380655207"/>
            <w:bookmarkStart w:id="154" w:name="_Toc408656282"/>
            <w:r>
              <w:rPr>
                <w:lang w:val="en-US"/>
              </w:rPr>
              <w:t>Forefront Identity Manager 2010 R2 Windows Live Edition</w:t>
            </w:r>
            <w:bookmarkEnd w:id="151"/>
            <w:bookmarkEnd w:id="152"/>
            <w:bookmarkEnd w:id="153"/>
            <w:bookmarkEnd w:id="154"/>
            <w:r>
              <w:fldChar w:fldCharType="begin"/>
            </w:r>
            <w:r>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rsidR="009B1150" w:rsidRDefault="009B1150">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rsidR="009B1150" w:rsidRDefault="009B1150">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rsidR="009B1150" w:rsidRDefault="009B1150">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B1150" w:rsidRDefault="009B1150">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1150" w:rsidRDefault="009B115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1150" w:rsidRDefault="009B115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rsidR="009B1150" w:rsidRDefault="009B1150">
            <w:pPr>
              <w:pStyle w:val="ProductList-OfferingBody"/>
              <w:ind w:left="-113"/>
              <w:jc w:val="center"/>
            </w:pPr>
            <w:r>
              <w:fldChar w:fldCharType="begin"/>
            </w:r>
            <w:r>
              <w:instrText xml:space="preserve"> AutoTextList  \sNoStyle\t "</w:instrText>
            </w:r>
            <w:r>
              <w:rPr>
                <w:color w:val="000000" w:themeColor="text1"/>
              </w:rPr>
              <w:instrText>Non per l’Intera Organizzazione in Open Value</w:instrText>
            </w:r>
            <w:r>
              <w:instrText>"</w:instrText>
            </w:r>
            <w:r>
              <w:fldChar w:fldCharType="separate"/>
            </w:r>
            <w:r>
              <w:t xml:space="preserve"> P </w:t>
            </w:r>
            <w: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rsidR="009B1150" w:rsidRDefault="009B1150">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1150" w:rsidRDefault="009B1150">
            <w:pPr>
              <w:pStyle w:val="ProductList-OfferingBody"/>
              <w:ind w:left="-113"/>
              <w:jc w:val="center"/>
            </w:pPr>
          </w:p>
        </w:tc>
      </w:tr>
    </w:tbl>
    <w:p w:rsidR="009B1150" w:rsidRDefault="009B1150" w:rsidP="009B1150">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1150" w:rsidTr="009B1150">
        <w:tc>
          <w:tcPr>
            <w:tcW w:w="3596" w:type="dxa"/>
            <w:hideMark/>
          </w:tcPr>
          <w:p w:rsidR="009B1150" w:rsidRDefault="009B1150">
            <w:pPr>
              <w:pStyle w:val="ProductList-Body"/>
              <w:tabs>
                <w:tab w:val="clear" w:pos="158"/>
                <w:tab w:val="left" w:pos="720"/>
              </w:tabs>
              <w:ind w:left="9"/>
            </w:pPr>
            <w:r>
              <w:t xml:space="preserve">Versione Precedente: </w:t>
            </w:r>
            <w:r>
              <w:rPr>
                <w:b/>
              </w:rPr>
              <w:t>Forefront Identity Manager 2010</w:t>
            </w:r>
            <w:r>
              <w:t xml:space="preserve"> (4/10)</w:t>
            </w:r>
          </w:p>
        </w:tc>
        <w:tc>
          <w:tcPr>
            <w:tcW w:w="3597" w:type="dxa"/>
            <w:hideMark/>
          </w:tcPr>
          <w:p w:rsidR="009B1150" w:rsidRDefault="009B1150">
            <w:pPr>
              <w:pStyle w:val="ProductList-Body"/>
            </w:pPr>
            <w:r>
              <w:t xml:space="preserve">Pool di Prodotti: </w:t>
            </w:r>
            <w:r>
              <w:rPr>
                <w:b/>
              </w:rPr>
              <w:t>Server</w:t>
            </w:r>
          </w:p>
          <w:p w:rsidR="009B1150" w:rsidRDefault="0049004B">
            <w:pPr>
              <w:pStyle w:val="ProductList-Body"/>
            </w:pPr>
            <w:hyperlink r:id="rId26" w:anchor="SoftwareAssurance" w:history="1">
              <w:r w:rsidR="009B1150">
                <w:rPr>
                  <w:rStyle w:val="Hyperlink"/>
                  <w:color w:val="000000" w:themeColor="text1"/>
                </w:rPr>
                <w:t>Vantaggi di Software Assurance</w:t>
              </w:r>
            </w:hyperlink>
            <w:r w:rsidR="009B1150">
              <w:t xml:space="preserve">: </w:t>
            </w:r>
            <w:r w:rsidR="009B1150">
              <w:rPr>
                <w:b/>
              </w:rPr>
              <w:t>Server</w:t>
            </w:r>
          </w:p>
        </w:tc>
        <w:tc>
          <w:tcPr>
            <w:tcW w:w="3597" w:type="dxa"/>
          </w:tcPr>
          <w:p w:rsidR="009B1150" w:rsidRDefault="009B1150">
            <w:pPr>
              <w:pStyle w:val="ProductList-Body"/>
            </w:pPr>
          </w:p>
        </w:tc>
      </w:tr>
    </w:tbl>
    <w:p w:rsidR="009B1150" w:rsidRDefault="009B1150" w:rsidP="009B1150">
      <w:pPr>
        <w:pStyle w:val="ProductList-Body"/>
        <w:shd w:val="clear" w:color="auto" w:fill="D9D9D9" w:themeFill="background1" w:themeFillShade="D9"/>
        <w:spacing w:before="120" w:after="120"/>
      </w:pPr>
      <w:r>
        <w:rPr>
          <w:b/>
        </w:rPr>
        <w:t>Informazioni Aggiuntive</w:t>
      </w:r>
    </w:p>
    <w:p w:rsidR="009B1150" w:rsidRDefault="009B1150" w:rsidP="009B1150">
      <w:pPr>
        <w:pStyle w:val="ProductList-Body"/>
      </w:pPr>
      <w:r>
        <w:rPr>
          <w:b/>
          <w:color w:val="00188F"/>
        </w:rPr>
        <w:t>Forefront Identity Manager 2010 - Windows Live Edition</w:t>
      </w:r>
    </w:p>
    <w:p w:rsidR="009B1150" w:rsidRDefault="009B1150" w:rsidP="009B1150">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rsidR="009B1150" w:rsidRDefault="009B1150" w:rsidP="009B1150">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rsidR="009B1150" w:rsidRDefault="009B1150" w:rsidP="009B1150">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 L’utilizzo continuato dei Servizi Online rimane soggetto alle condizioni del Contratto Multilicenza della società, alle condizioni per l’utilizzo del servizio relative al Servizio Online e alle presenti condizioni. </w:t>
      </w:r>
    </w:p>
    <w:p w:rsidR="009B1150" w:rsidRDefault="009B1150" w:rsidP="009B1150">
      <w:pPr>
        <w:pStyle w:val="ProductList-Body"/>
        <w:rPr>
          <w:sz w:val="14"/>
          <w:szCs w:val="14"/>
        </w:rPr>
      </w:pPr>
    </w:p>
    <w:p w:rsidR="009B1150" w:rsidRDefault="009B1150" w:rsidP="009B1150">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rsidR="009B1150" w:rsidRDefault="009B1150" w:rsidP="009B1150">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 L’utilizzo di Antigen for Exchange, Antigen for SMTP Gateways e Antigen Spam Manager è soggetto al relativo contratto di licenza e ai diritti sull’utilizzo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9B1150" w:rsidRDefault="009B1150" w:rsidP="009B1150">
      <w:pPr>
        <w:pStyle w:val="ProductList-Body"/>
        <w:rPr>
          <w:sz w:val="14"/>
          <w:szCs w:val="14"/>
        </w:rPr>
      </w:pPr>
    </w:p>
    <w:p w:rsidR="009B1150" w:rsidRDefault="009B1150" w:rsidP="009B1150">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 xml:space="preserve">. 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 </w:t>
      </w:r>
    </w:p>
    <w:p w:rsidR="009B1150" w:rsidRDefault="009B1150" w:rsidP="009B1150">
      <w:pPr>
        <w:pStyle w:val="ProductList-Body"/>
        <w:rPr>
          <w:sz w:val="14"/>
          <w:szCs w:val="14"/>
        </w:rPr>
      </w:pPr>
    </w:p>
    <w:p w:rsidR="009B1150" w:rsidRDefault="009B1150" w:rsidP="009B1150">
      <w:pPr>
        <w:pStyle w:val="ProductList-Body"/>
      </w:pPr>
      <w:r>
        <w:rPr>
          <w:b/>
          <w:color w:val="00188F"/>
        </w:rPr>
        <w:t>Diritto di Downgrade per Forefront Security per SharePoint</w:t>
      </w:r>
    </w:p>
    <w:p w:rsidR="009B1150" w:rsidRDefault="009B1150" w:rsidP="009B1150">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 L’utilizzo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rsidR="009B1150" w:rsidRDefault="009B1150" w:rsidP="009B1150">
      <w:pPr>
        <w:pStyle w:val="ProductList-Body"/>
        <w:rPr>
          <w:sz w:val="14"/>
          <w:szCs w:val="14"/>
        </w:rPr>
      </w:pPr>
    </w:p>
    <w:p w:rsidR="009B1150" w:rsidRDefault="009B1150" w:rsidP="009B1150">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rsidR="009B1150" w:rsidRDefault="009B1150" w:rsidP="009B1150">
      <w:pPr>
        <w:pStyle w:val="ProductList-Body"/>
        <w:rPr>
          <w:sz w:val="14"/>
          <w:szCs w:val="14"/>
        </w:rPr>
      </w:pPr>
    </w:p>
    <w:p w:rsidR="009B1150" w:rsidRDefault="009B1150" w:rsidP="009B1150">
      <w:pPr>
        <w:pStyle w:val="ProductList-Body"/>
      </w:pPr>
      <w:r>
        <w:t xml:space="preserve">Le società dovranno fare riferimento all’Articolo </w:t>
      </w:r>
      <w:hyperlink r:id="rId27"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rsidR="009B1150" w:rsidRDefault="009B1150" w:rsidP="009B1150">
      <w:pPr>
        <w:pStyle w:val="ProductList-Body"/>
        <w:rPr>
          <w:sz w:val="14"/>
          <w:szCs w:val="14"/>
        </w:rPr>
      </w:pPr>
    </w:p>
    <w:p w:rsidR="009B1150" w:rsidRDefault="009B1150" w:rsidP="009B1150">
      <w:pPr>
        <w:pStyle w:val="ProductList-Body"/>
      </w:pPr>
      <w:r>
        <w:rPr>
          <w:b/>
          <w:color w:val="00188F"/>
        </w:rPr>
        <w:t>Forefront Unified Access Gateway</w:t>
      </w:r>
      <w:r>
        <w:fldChar w:fldCharType="begin"/>
      </w:r>
      <w:r>
        <w:instrText>XE "Forefront Unified Access Gateway"</w:instrText>
      </w:r>
      <w:r>
        <w:fldChar w:fldCharType="end"/>
      </w:r>
    </w:p>
    <w:p w:rsidR="009B1150" w:rsidRDefault="009B1150" w:rsidP="009B1150">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all’indirizzo </w:t>
      </w:r>
      <w:hyperlink r:id="rId28" w:history="1">
        <w:r>
          <w:rPr>
            <w:rStyle w:val="Hyperlink"/>
          </w:rPr>
          <w:t>http://go.microsoft.com/?linkid=9839207</w:t>
        </w:r>
      </w:hyperlink>
      <w:r>
        <w:t>.</w:t>
      </w:r>
    </w:p>
    <w:bookmarkStart w:id="155" w:name="_Toc378151528"/>
    <w:bookmarkStart w:id="156" w:name="_Toc378147626"/>
    <w:p w:rsidR="009B1150" w:rsidRDefault="009B1150" w:rsidP="009B1150">
      <w:pPr>
        <w:pStyle w:val="ProductList-Body"/>
        <w:shd w:val="clear" w:color="auto" w:fill="A6A6A6" w:themeFill="background1" w:themeFillShade="A6"/>
        <w:spacing w:before="120" w:after="240"/>
        <w:jc w:val="right"/>
      </w:pPr>
      <w:r>
        <w:fldChar w:fldCharType="begin"/>
      </w:r>
      <w:r>
        <w:instrText xml:space="preserve"> HYPERLINK "file:///C:\\Users\\justinke\\Desktop\\Jan%20VLURP\\Feb%20PL\\MicrosoftProductList(Worldwide)(Italian)(February2015)(IU).docx" \l "ToC" </w:instrText>
      </w:r>
      <w:r>
        <w:fldChar w:fldCharType="separate"/>
      </w:r>
      <w:r>
        <w:rPr>
          <w:rStyle w:val="Hyperlink"/>
          <w:sz w:val="16"/>
          <w:szCs w:val="16"/>
        </w:rPr>
        <w:t>Sommario</w:t>
      </w:r>
      <w:r>
        <w:fldChar w:fldCharType="end"/>
      </w:r>
      <w:r>
        <w:rPr>
          <w:sz w:val="16"/>
          <w:szCs w:val="16"/>
        </w:rPr>
        <w:t xml:space="preserve"> / </w:t>
      </w:r>
      <w:hyperlink r:id="rId29" w:anchor="ChartKey" w:history="1">
        <w:r>
          <w:rPr>
            <w:rStyle w:val="Hyperlink"/>
            <w:sz w:val="16"/>
            <w:szCs w:val="16"/>
          </w:rPr>
          <w:t>Codici Tabella</w:t>
        </w:r>
      </w:hyperlink>
      <w:r>
        <w:rPr>
          <w:sz w:val="16"/>
          <w:szCs w:val="16"/>
        </w:rPr>
        <w:t xml:space="preserve"> / </w:t>
      </w:r>
      <w:hyperlink r:id="rId30" w:anchor="Index" w:history="1">
        <w:r>
          <w:rPr>
            <w:rStyle w:val="Hyperlink"/>
            <w:sz w:val="16"/>
            <w:szCs w:val="16"/>
          </w:rPr>
          <w:t>Indice</w:t>
        </w:r>
      </w:hyperlink>
    </w:p>
    <w:p w:rsidR="00407E60" w:rsidRDefault="009B1150" w:rsidP="00680B4D">
      <w:pPr>
        <w:pStyle w:val="ProductList-Offering1Heading"/>
        <w:outlineLvl w:val="1"/>
      </w:pPr>
      <w:bookmarkStart w:id="157" w:name="_Toc408656283"/>
      <w:bookmarkStart w:id="158" w:name="MDOP"/>
      <w:bookmarkStart w:id="159" w:name="_Toc380655211"/>
      <w:bookmarkStart w:id="160" w:name="_Toc380513169"/>
      <w:bookmarkStart w:id="161" w:name="_Toc379797144"/>
      <w:bookmarkStart w:id="162" w:name="_Toc378151529"/>
      <w:bookmarkStart w:id="163" w:name="_Toc378147627"/>
      <w:bookmarkEnd w:id="155"/>
      <w:bookmarkEnd w:id="156"/>
      <w:r>
        <w:t>Microsoft Desktop Optimization Pack</w:t>
      </w:r>
      <w:bookmarkEnd w:id="157"/>
      <w:bookmarkEnd w:id="158"/>
      <w:bookmarkEnd w:id="159"/>
      <w:bookmarkEnd w:id="160"/>
      <w:bookmarkEnd w:id="161"/>
      <w:bookmarkEnd w:id="162"/>
      <w:bookmarkEnd w:id="16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1199" w:rsidTr="00231B09">
        <w:trPr>
          <w:tblHeader/>
        </w:trPr>
        <w:tc>
          <w:tcPr>
            <w:tcW w:w="3060" w:type="dxa"/>
            <w:tcBorders>
              <w:bottom w:val="nil"/>
            </w:tcBorders>
            <w:shd w:val="clear" w:color="auto" w:fill="00188F"/>
          </w:tcPr>
          <w:p w:rsidR="00C41199" w:rsidRPr="00EE0836" w:rsidRDefault="00C4119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07363B" w:rsidTr="00231B09">
        <w:tc>
          <w:tcPr>
            <w:tcW w:w="3060" w:type="dxa"/>
            <w:tcBorders>
              <w:top w:val="nil"/>
              <w:left w:val="nil"/>
              <w:bottom w:val="nil"/>
              <w:right w:val="nil"/>
            </w:tcBorders>
          </w:tcPr>
          <w:p w:rsidR="0007363B" w:rsidRDefault="0007363B" w:rsidP="00B96E63">
            <w:pPr>
              <w:pStyle w:val="ProductList-Offering1"/>
            </w:pPr>
            <w:bookmarkStart w:id="164" w:name="_Toc379797145"/>
            <w:bookmarkStart w:id="165" w:name="_Toc380513170"/>
            <w:bookmarkStart w:id="166" w:name="_Toc380655212"/>
            <w:bookmarkStart w:id="167" w:name="_Toc411101282"/>
            <w:r>
              <w:t>Microsoft Desktop Optimization Pack per SA</w:t>
            </w:r>
            <w:bookmarkEnd w:id="164"/>
            <w:bookmarkEnd w:id="165"/>
            <w:bookmarkEnd w:id="166"/>
            <w:bookmarkEnd w:id="167"/>
            <w:r w:rsidR="000C097D">
              <w:fldChar w:fldCharType="begin"/>
            </w:r>
            <w:r>
              <w:instrText>XE "Microsoft Desktop Optimization Pack per SA"</w:instrText>
            </w:r>
            <w:r w:rsidR="000C097D">
              <w:fldChar w:fldCharType="end"/>
            </w:r>
          </w:p>
        </w:tc>
        <w:tc>
          <w:tcPr>
            <w:tcW w:w="595"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363B" w:rsidRPr="001660CA" w:rsidRDefault="000C097D" w:rsidP="001660CA">
            <w:pPr>
              <w:pStyle w:val="ProductList-OfferingBody"/>
              <w:ind w:left="-113"/>
              <w:jc w:val="center"/>
            </w:pPr>
            <w:r w:rsidRPr="001660CA">
              <w:fldChar w:fldCharType="begin"/>
            </w:r>
            <w:r w:rsidR="001660CA" w:rsidRPr="001660CA">
              <w:instrText xml:space="preserve"> AutoTextList  \sNoStyle\t "Enterprise Product"</w:instrText>
            </w:r>
            <w:r w:rsidRPr="001660CA">
              <w:fldChar w:fldCharType="separate"/>
            </w:r>
            <w:r w:rsidR="001660CA" w:rsidRPr="001660CA">
              <w:t>1</w:t>
            </w:r>
            <w:r w:rsidRPr="001660CA">
              <w:fldChar w:fldCharType="begin"/>
            </w:r>
            <w:r w:rsidR="001660CA" w:rsidRPr="001660CA">
              <w:instrText xml:space="preserve"> AutoTextList  \s NoStyle \t “Prodotto Enterprise”  </w:instrText>
            </w:r>
            <w:r w:rsidRPr="001660CA">
              <w:fldChar w:fldCharType="separate"/>
            </w:r>
            <w:r w:rsidR="001660CA" w:rsidRPr="001660CA">
              <w:t xml:space="preserve">,E </w:t>
            </w:r>
            <w:r w:rsidRPr="001660CA">
              <w:fldChar w:fldCharType="end"/>
            </w:r>
            <w:r w:rsidRPr="001660CA">
              <w:fldChar w:fldCharType="end"/>
            </w:r>
          </w:p>
        </w:tc>
        <w:tc>
          <w:tcPr>
            <w:tcW w:w="596" w:type="dxa"/>
            <w:shd w:val="clear" w:color="auto" w:fill="70AD47" w:themeFill="accent6"/>
            <w:vAlign w:val="center"/>
          </w:tcPr>
          <w:p w:rsidR="0007363B" w:rsidRPr="001660CA" w:rsidRDefault="000C097D" w:rsidP="00A00BA3">
            <w:pPr>
              <w:pStyle w:val="ProductList-OfferingBody"/>
              <w:ind w:left="-113"/>
              <w:jc w:val="center"/>
            </w:pPr>
            <w:r w:rsidRPr="001660CA">
              <w:fldChar w:fldCharType="begin"/>
            </w:r>
            <w:r w:rsidR="001660CA" w:rsidRPr="001660CA">
              <w:instrText xml:space="preserve">AutoTextList  \s NoStyle \t "Additional Product" </w:instrText>
            </w:r>
            <w:r w:rsidRPr="001660CA">
              <w:fldChar w:fldCharType="separate"/>
            </w:r>
            <w:r w:rsidRPr="001660CA">
              <w:fldChar w:fldCharType="begin"/>
            </w:r>
            <w:r w:rsidR="001660CA" w:rsidRPr="001660CA">
              <w:instrText xml:space="preserve"> AutoTextList  \s NoStyle \t “Prodotto Aggiuntivo” </w:instrText>
            </w:r>
            <w:r w:rsidRPr="001660CA">
              <w:fldChar w:fldCharType="separate"/>
            </w:r>
            <w:r w:rsidR="001660CA" w:rsidRPr="001660CA">
              <w:t xml:space="preserve"> A</w:t>
            </w:r>
            <w:r w:rsidRPr="001660CA">
              <w:fldChar w:fldCharType="end"/>
            </w:r>
            <w:r w:rsidRPr="001660CA">
              <w:fldChar w:fldCharType="end"/>
            </w:r>
            <w:r w:rsidR="001660CA">
              <w:t>,</w:t>
            </w:r>
            <w:r w:rsidRPr="001660CA">
              <w:fldChar w:fldCharType="begin"/>
            </w:r>
            <w:r w:rsidR="001660CA" w:rsidRPr="001660CA">
              <w:instrText xml:space="preserve"> AutoTextList  \s NoStyle \t “Prodotto della Piattaforma Enterprise Desktop”  </w:instrText>
            </w:r>
            <w:r w:rsidRPr="001660CA">
              <w:fldChar w:fldCharType="separate"/>
            </w:r>
            <w:r w:rsidR="001660CA" w:rsidRPr="001660CA">
              <w:t>EP</w:t>
            </w:r>
            <w:r w:rsidRPr="001660CA">
              <w:fldChar w:fldCharType="end"/>
            </w:r>
            <w:r w:rsidR="001660CA">
              <w:t>,</w:t>
            </w:r>
            <w:r w:rsidRPr="001660CA">
              <w:fldChar w:fldCharType="begin"/>
            </w:r>
            <w:r w:rsidR="001660CA" w:rsidRPr="001660CA">
              <w:instrText xml:space="preserve"> AutoTextList  \s NoStyle \t “Prodotto della Piattaforma Professional Desktop”  </w:instrText>
            </w:r>
            <w:r w:rsidRPr="001660CA">
              <w:fldChar w:fldCharType="separate"/>
            </w:r>
            <w:r w:rsidR="001660CA" w:rsidRPr="001660CA">
              <w:t>PP</w:t>
            </w:r>
            <w:r w:rsidRPr="001660CA">
              <w:fldChar w:fldCharType="end"/>
            </w:r>
          </w:p>
        </w:tc>
        <w:tc>
          <w:tcPr>
            <w:tcW w:w="595" w:type="dxa"/>
            <w:shd w:val="clear" w:color="auto" w:fill="70AD47" w:themeFill="accent6"/>
            <w:vAlign w:val="center"/>
          </w:tcPr>
          <w:p w:rsidR="0007363B" w:rsidRPr="001660CA" w:rsidRDefault="000C097D" w:rsidP="001660CA">
            <w:pPr>
              <w:pStyle w:val="ProductList-OfferingBody"/>
              <w:ind w:left="-113"/>
              <w:jc w:val="center"/>
            </w:pPr>
            <w:r w:rsidRPr="001660CA">
              <w:fldChar w:fldCharType="begin"/>
            </w:r>
            <w:r w:rsidR="001660CA" w:rsidRPr="001660CA">
              <w:instrText xml:space="preserve">AutoTextList  \s NoStyle \t "Additional Product" </w:instrText>
            </w:r>
            <w:r w:rsidRPr="001660CA">
              <w:fldChar w:fldCharType="separate"/>
            </w:r>
            <w:r w:rsidRPr="001660CA">
              <w:fldChar w:fldCharType="begin"/>
            </w:r>
            <w:r w:rsidR="001660CA" w:rsidRPr="001660CA">
              <w:instrText xml:space="preserve"> AutoTextList  \s NoStyle \t “Prodotto Aggiuntivo” </w:instrText>
            </w:r>
            <w:r w:rsidRPr="001660CA">
              <w:fldChar w:fldCharType="separate"/>
            </w:r>
            <w:r w:rsidR="001660CA" w:rsidRPr="001660CA">
              <w:t xml:space="preserve"> A</w:t>
            </w:r>
            <w:r w:rsidRPr="001660CA">
              <w:fldChar w:fldCharType="end"/>
            </w:r>
            <w:r w:rsidRPr="001660CA">
              <w:fldChar w:fldCharType="end"/>
            </w:r>
            <w:r w:rsidR="001660CA">
              <w:t>,</w:t>
            </w:r>
            <w:r w:rsidRPr="001660CA">
              <w:fldChar w:fldCharType="begin"/>
            </w:r>
            <w:r w:rsidR="001660CA" w:rsidRPr="001660CA">
              <w:instrText xml:space="preserve"> AutoTextList  \s NoStyle \t “Offerta Studente”  </w:instrText>
            </w:r>
            <w:r w:rsidRPr="001660CA">
              <w:fldChar w:fldCharType="separate"/>
            </w:r>
            <w:r w:rsidR="001660CA" w:rsidRPr="001660CA">
              <w:t>ST</w:t>
            </w:r>
            <w:r w:rsidRPr="001660CA">
              <w:fldChar w:fldCharType="end"/>
            </w:r>
          </w:p>
        </w:tc>
        <w:tc>
          <w:tcPr>
            <w:tcW w:w="596" w:type="dxa"/>
            <w:shd w:val="clear" w:color="auto" w:fill="70AD47" w:themeFill="accent6"/>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Pr="001660CA" w:rsidRDefault="000C097D" w:rsidP="0007363B">
            <w:pPr>
              <w:pStyle w:val="ProductList-OfferingBody"/>
              <w:ind w:left="-113"/>
              <w:jc w:val="center"/>
            </w:pPr>
            <w:r w:rsidRPr="001660CA">
              <w:fldChar w:fldCharType="begin"/>
            </w:r>
            <w:r w:rsidR="001660CA" w:rsidRPr="001660CA">
              <w:instrText xml:space="preserve"> AutoTextList  \sNoStyle\t "Non-Company Wide in Open Value"</w:instrText>
            </w:r>
            <w:r w:rsidRPr="001660CA">
              <w:fldChar w:fldCharType="separate"/>
            </w:r>
            <w:r w:rsidRPr="001660CA">
              <w:fldChar w:fldCharType="begin"/>
            </w:r>
            <w:r w:rsidR="001660CA" w:rsidRPr="001660CA">
              <w:instrText xml:space="preserve"> AutoTextList  \s NoStyle \t “Non per l’Intera Organizzazione in Open Value”  </w:instrText>
            </w:r>
            <w:r w:rsidRPr="001660CA">
              <w:fldChar w:fldCharType="separate"/>
            </w:r>
            <w:r w:rsidR="001660CA" w:rsidRPr="001660CA">
              <w:t xml:space="preserve"> P </w:t>
            </w:r>
            <w:r w:rsidRPr="001660CA">
              <w:fldChar w:fldCharType="end"/>
            </w:r>
            <w:r w:rsidRPr="001660CA">
              <w:fldChar w:fldCharType="end"/>
            </w:r>
          </w:p>
        </w:tc>
        <w:tc>
          <w:tcPr>
            <w:tcW w:w="595" w:type="dxa"/>
            <w:shd w:val="clear" w:color="auto" w:fill="70AD47" w:themeFill="accent6"/>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Pr="001660CA" w:rsidRDefault="000C097D" w:rsidP="0007363B">
            <w:pPr>
              <w:pStyle w:val="ProductList-OfferingBody"/>
              <w:ind w:left="-113"/>
              <w:jc w:val="center"/>
            </w:pPr>
            <w:r w:rsidRPr="001660CA">
              <w:fldChar w:fldCharType="begin"/>
            </w:r>
            <w:r w:rsidR="001660CA" w:rsidRPr="001660CA">
              <w:instrText xml:space="preserve">AutoTextList  \s NoStyle \t "Additional Product" </w:instrText>
            </w:r>
            <w:r w:rsidRPr="001660CA">
              <w:fldChar w:fldCharType="separate"/>
            </w:r>
            <w:r w:rsidRPr="001660CA">
              <w:fldChar w:fldCharType="begin"/>
            </w:r>
            <w:r w:rsidR="001660CA" w:rsidRPr="001660CA">
              <w:instrText xml:space="preserve"> AutoTextList  \s NoStyle \t “Prodotto Aggiuntivo” </w:instrText>
            </w:r>
            <w:r w:rsidRPr="001660CA">
              <w:fldChar w:fldCharType="separate"/>
            </w:r>
            <w:r w:rsidR="001660CA" w:rsidRPr="001660CA">
              <w:t xml:space="preserve"> A </w:t>
            </w:r>
            <w:r w:rsidRPr="001660CA">
              <w:fldChar w:fldCharType="end"/>
            </w:r>
            <w:r w:rsidRPr="001660CA">
              <w:fldChar w:fldCharType="end"/>
            </w:r>
          </w:p>
        </w:tc>
      </w:tr>
    </w:tbl>
    <w:p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231B09">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di Prodotti: </w:t>
            </w:r>
            <w:r>
              <w:rPr>
                <w:b/>
              </w:rPr>
              <w:t>Sistema</w:t>
            </w:r>
          </w:p>
        </w:tc>
        <w:tc>
          <w:tcPr>
            <w:tcW w:w="3597" w:type="dxa"/>
          </w:tcPr>
          <w:p w:rsidR="00AA0F4D" w:rsidRPr="0007363B" w:rsidRDefault="00AA0F4D" w:rsidP="00AA0F4D">
            <w:pPr>
              <w:pStyle w:val="ProductList-Body"/>
              <w:spacing w:before="20" w:after="20"/>
              <w:rPr>
                <w:b/>
              </w:rPr>
            </w:pPr>
            <w:r>
              <w:t xml:space="preserve">Sconto Up-to-Date: </w:t>
            </w:r>
            <w:r>
              <w:rPr>
                <w:b/>
              </w:rPr>
              <w:t>Sì</w:t>
            </w:r>
          </w:p>
        </w:tc>
      </w:tr>
      <w:tr w:rsidR="00AA0F4D" w:rsidTr="00231B09">
        <w:tc>
          <w:tcPr>
            <w:tcW w:w="3596" w:type="dxa"/>
          </w:tcPr>
          <w:p w:rsidR="00AA0F4D" w:rsidRDefault="00AA0F4D" w:rsidP="00AA0F4D">
            <w:pPr>
              <w:pStyle w:val="ProductList-Body"/>
              <w:spacing w:before="20" w:after="20"/>
            </w:pPr>
          </w:p>
        </w:tc>
        <w:tc>
          <w:tcPr>
            <w:tcW w:w="3597" w:type="dxa"/>
          </w:tcPr>
          <w:p w:rsidR="00AA0F4D" w:rsidRDefault="0049004B" w:rsidP="00AA0F4D">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Desktop</w:t>
            </w:r>
          </w:p>
        </w:tc>
        <w:tc>
          <w:tcPr>
            <w:tcW w:w="3597" w:type="dxa"/>
          </w:tcPr>
          <w:p w:rsidR="00AA0F4D" w:rsidRDefault="007F2F44" w:rsidP="00D37586">
            <w:pPr>
              <w:pStyle w:val="ProductList-Body"/>
              <w:spacing w:before="20" w:after="20"/>
            </w:pPr>
            <w:r>
              <w:t xml:space="preserve">Idoneità alla Riduzione: </w:t>
            </w:r>
            <w:r>
              <w:rPr>
                <w:b/>
              </w:rPr>
              <w:t>Se acquistato come Prodotto Aggiuntivo</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07363B" w:rsidRDefault="0007363B" w:rsidP="0007363B">
      <w:pPr>
        <w:pStyle w:val="ProductList-Body"/>
      </w:pPr>
      <w:r>
        <w:t>Le società che desiderano acquistare Microsoft Desktop Optimization Pack per SA</w:t>
      </w:r>
      <w:r w:rsidR="000C097D">
        <w:fldChar w:fldCharType="begin"/>
      </w:r>
      <w:r>
        <w:instrText>XE "Microsoft Desktop Optimization Pack per SA"</w:instrText>
      </w:r>
      <w:r w:rsidR="000C097D">
        <w:fldChar w:fldCharType="end"/>
      </w:r>
      <w:r>
        <w:t xml:space="preserve"> (MDOP</w:t>
      </w:r>
      <w:r w:rsidR="000C097D">
        <w:fldChar w:fldCharType="begin"/>
      </w:r>
      <w:r>
        <w:instrText>XE "MDOP"</w:instrText>
      </w:r>
      <w:r w:rsidR="000C097D">
        <w:fldChar w:fldCharType="end"/>
      </w:r>
      <w:r>
        <w:t>) dovranno innanzitutto avere acquistato e ceduto al desktop o all’utente uno dei seguenti elementi:</w:t>
      </w:r>
    </w:p>
    <w:p w:rsidR="0007363B" w:rsidRDefault="0007363B" w:rsidP="002B207D">
      <w:pPr>
        <w:pStyle w:val="ProductList-Body"/>
        <w:numPr>
          <w:ilvl w:val="0"/>
          <w:numId w:val="4"/>
        </w:numPr>
        <w:ind w:left="450" w:hanging="270"/>
      </w:pPr>
      <w:r>
        <w:t>copertura SA attiva per il sistema operativo Desktop Windows o</w:t>
      </w:r>
    </w:p>
    <w:p w:rsidR="0007363B" w:rsidRDefault="0007363B" w:rsidP="002B207D">
      <w:pPr>
        <w:pStyle w:val="ProductList-Body"/>
        <w:numPr>
          <w:ilvl w:val="0"/>
          <w:numId w:val="4"/>
        </w:numPr>
        <w:ind w:left="450" w:hanging="270"/>
      </w:pPr>
      <w:r>
        <w:t>licenza per Windows Virtual Desktop Access</w:t>
      </w:r>
      <w:r w:rsidR="000C097D">
        <w:fldChar w:fldCharType="begin"/>
      </w:r>
      <w:r>
        <w:instrText>XE "Windows Virtual Desktop Access"</w:instrText>
      </w:r>
      <w:r w:rsidR="000C097D">
        <w:fldChar w:fldCharType="end"/>
      </w:r>
      <w:r>
        <w:t>.</w:t>
      </w:r>
    </w:p>
    <w:p w:rsidR="00E87EC1" w:rsidRDefault="00D609CB" w:rsidP="00D609CB">
      <w:pPr>
        <w:pStyle w:val="ProductList-Body"/>
      </w:pPr>
      <w:r>
        <w:t>Ogni licenza MDOP potrà essere ceduta a un utente o a un dispositivo. Gli utenti che hanno ottenuto la licenza per il Componente Aggiuntivo di Windows Software Assurance per Utente potranno trarre vantaggi dalla funzionalità MDOP sui dispositivi utilizzati qualora al dispositivo di lavoro principale viene ceduta una licenza MDOP.</w:t>
      </w:r>
    </w:p>
    <w:bookmarkStart w:id="168" w:name="_Toc378147630"/>
    <w:bookmarkStart w:id="169" w:name="_Toc378151532"/>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E5EEC" w:rsidRDefault="00CE5EEC" w:rsidP="00CE5EEC">
      <w:pPr>
        <w:pStyle w:val="ProductList-OfferingGroupHeading"/>
        <w:outlineLvl w:val="1"/>
      </w:pPr>
      <w:bookmarkStart w:id="170" w:name="_Toc379797117"/>
      <w:bookmarkStart w:id="171" w:name="_Toc380513143"/>
      <w:bookmarkStart w:id="172" w:name="_Toc380655182"/>
      <w:bookmarkStart w:id="173" w:name="_Toc411101283"/>
      <w:bookmarkStart w:id="174" w:name="_Toc379797146"/>
      <w:bookmarkStart w:id="175" w:name="_Toc380513171"/>
      <w:bookmarkStart w:id="176" w:name="_Toc380655213"/>
      <w:r>
        <w:t>Microsoft Dynamics</w:t>
      </w:r>
      <w:bookmarkEnd w:id="170"/>
      <w:bookmarkEnd w:id="171"/>
      <w:bookmarkEnd w:id="172"/>
      <w:bookmarkEnd w:id="173"/>
    </w:p>
    <w:p w:rsidR="00CE5EEC" w:rsidRDefault="00CE5EEC" w:rsidP="00CE5EEC">
      <w:pPr>
        <w:pStyle w:val="ProductList-Offering2Heading"/>
        <w:outlineLvl w:val="2"/>
      </w:pPr>
      <w:r>
        <w:tab/>
      </w:r>
      <w:bookmarkStart w:id="177" w:name="_Toc379797118"/>
      <w:bookmarkStart w:id="178" w:name="_Toc380513144"/>
      <w:bookmarkStart w:id="179" w:name="_Toc380655183"/>
      <w:bookmarkStart w:id="180" w:name="DynamicsAX"/>
      <w:bookmarkStart w:id="181" w:name="_Toc411101284"/>
      <w:r>
        <w:t>Microsoft Dynamics AX</w:t>
      </w:r>
      <w:bookmarkEnd w:id="177"/>
      <w:bookmarkEnd w:id="178"/>
      <w:bookmarkEnd w:id="179"/>
      <w:bookmarkEnd w:id="180"/>
      <w:bookmarkEnd w:id="1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1199" w:rsidTr="00FF4F6A">
        <w:trPr>
          <w:tblHeader/>
        </w:trPr>
        <w:tc>
          <w:tcPr>
            <w:tcW w:w="3060" w:type="dxa"/>
            <w:tcBorders>
              <w:bottom w:val="nil"/>
            </w:tcBorders>
            <w:shd w:val="clear" w:color="auto" w:fill="00188F"/>
          </w:tcPr>
          <w:p w:rsidR="00C41199" w:rsidRPr="00EE0836" w:rsidRDefault="00C41199"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C41199" w:rsidTr="00FF4F6A">
        <w:tc>
          <w:tcPr>
            <w:tcW w:w="3060" w:type="dxa"/>
            <w:tcBorders>
              <w:top w:val="nil"/>
              <w:left w:val="nil"/>
              <w:bottom w:val="dashSmallGap" w:sz="4" w:space="0" w:color="BFBFBF" w:themeColor="background1" w:themeShade="BF"/>
              <w:right w:val="nil"/>
            </w:tcBorders>
          </w:tcPr>
          <w:p w:rsidR="00C41199" w:rsidRDefault="00C41199" w:rsidP="00F364BF">
            <w:pPr>
              <w:pStyle w:val="ProductList-Offering2"/>
            </w:pPr>
            <w:bookmarkStart w:id="182" w:name="_Toc379797119"/>
            <w:bookmarkStart w:id="183" w:name="_Toc380513145"/>
            <w:bookmarkStart w:id="184" w:name="_Toc380655184"/>
            <w:bookmarkStart w:id="185" w:name="_Toc411101285"/>
            <w:r>
              <w:t>Microsoft Dynamics AX 2012 R3 Server</w:t>
            </w:r>
            <w:bookmarkEnd w:id="182"/>
            <w:bookmarkEnd w:id="183"/>
            <w:bookmarkEnd w:id="184"/>
            <w:bookmarkEnd w:id="185"/>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41199" w:rsidRDefault="00C41199"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F364BF">
            <w:pPr>
              <w:pStyle w:val="ProductList-OfferingBody"/>
              <w:ind w:left="-113"/>
              <w:jc w:val="center"/>
            </w:pPr>
            <w:r>
              <w:t>50</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r>
      <w:tr w:rsidR="00C41199" w:rsidTr="00FF4F6A">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707860">
            <w:pPr>
              <w:pStyle w:val="ProductList-Offering2"/>
            </w:pPr>
            <w:bookmarkStart w:id="186" w:name="_Toc411101286"/>
            <w:r>
              <w:t>Microsoft Dynamics AX 2012 R3 Store Server</w:t>
            </w:r>
            <w:bookmarkEnd w:id="18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707860">
            <w:pPr>
              <w:pStyle w:val="ProductList-OfferingBody"/>
              <w:ind w:left="-113"/>
              <w:jc w:val="center"/>
            </w:pPr>
            <w:r>
              <w:t>10</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707860">
            <w:pPr>
              <w:pStyle w:val="ProductList-OfferingBody"/>
              <w:ind w:left="-113"/>
              <w:jc w:val="center"/>
            </w:pPr>
          </w:p>
        </w:tc>
        <w:tc>
          <w:tcPr>
            <w:tcW w:w="595" w:type="dxa"/>
            <w:shd w:val="clear" w:color="auto" w:fill="BFBFBF" w:themeFill="background1" w:themeFillShade="BF"/>
            <w:vAlign w:val="center"/>
          </w:tcPr>
          <w:p w:rsidR="00C41199" w:rsidRDefault="00C41199" w:rsidP="00707860">
            <w:pPr>
              <w:pStyle w:val="ProductList-OfferingBody"/>
              <w:ind w:left="-113"/>
              <w:jc w:val="center"/>
            </w:pPr>
          </w:p>
        </w:tc>
        <w:tc>
          <w:tcPr>
            <w:tcW w:w="595" w:type="dxa"/>
            <w:shd w:val="clear" w:color="auto" w:fill="BFBFBF" w:themeFill="background1" w:themeFillShade="BF"/>
            <w:vAlign w:val="center"/>
          </w:tcPr>
          <w:p w:rsidR="00C41199" w:rsidRDefault="00C41199" w:rsidP="00707860">
            <w:pPr>
              <w:pStyle w:val="ProductList-OfferingBody"/>
              <w:ind w:left="-113"/>
              <w:jc w:val="center"/>
            </w:pPr>
          </w:p>
        </w:tc>
        <w:tc>
          <w:tcPr>
            <w:tcW w:w="596" w:type="dxa"/>
            <w:shd w:val="clear" w:color="auto" w:fill="BFBFBF" w:themeFill="background1" w:themeFillShade="BF"/>
            <w:vAlign w:val="center"/>
          </w:tcPr>
          <w:p w:rsidR="00C41199" w:rsidRDefault="00C41199" w:rsidP="00707860">
            <w:pPr>
              <w:pStyle w:val="ProductList-OfferingBody"/>
              <w:ind w:left="-113"/>
              <w:jc w:val="center"/>
            </w:pPr>
          </w:p>
        </w:tc>
        <w:tc>
          <w:tcPr>
            <w:tcW w:w="595" w:type="dxa"/>
            <w:shd w:val="clear" w:color="auto" w:fill="BFBFBF" w:themeFill="background1" w:themeFillShade="BF"/>
            <w:vAlign w:val="center"/>
          </w:tcPr>
          <w:p w:rsidR="00C41199" w:rsidRDefault="00C41199" w:rsidP="00707860">
            <w:pPr>
              <w:pStyle w:val="ProductList-OfferingBody"/>
              <w:ind w:left="-113"/>
              <w:jc w:val="center"/>
            </w:pPr>
          </w:p>
        </w:tc>
        <w:tc>
          <w:tcPr>
            <w:tcW w:w="596" w:type="dxa"/>
            <w:shd w:val="clear" w:color="auto" w:fill="BFBFBF" w:themeFill="background1" w:themeFillShade="BF"/>
            <w:vAlign w:val="center"/>
          </w:tcPr>
          <w:p w:rsidR="00C41199" w:rsidRDefault="00C41199" w:rsidP="00707860">
            <w:pPr>
              <w:pStyle w:val="ProductList-OfferingBody"/>
              <w:ind w:left="-113"/>
              <w:jc w:val="center"/>
            </w:pPr>
          </w:p>
        </w:tc>
      </w:tr>
      <w:tr w:rsidR="00C41199" w:rsidTr="00FF4F6A">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D73C40">
            <w:pPr>
              <w:pStyle w:val="ProductList-Offering2"/>
            </w:pPr>
            <w:bookmarkStart w:id="187" w:name="_Toc411101287"/>
            <w:r>
              <w:t>Microsoft Dynamics AX 2012 R3 Standard Commerce Server Core (2 Licenze Core per confezione)</w:t>
            </w:r>
            <w:bookmarkEnd w:id="187"/>
            <w:r>
              <w:fldChar w:fldCharType="begin"/>
            </w:r>
            <w:r>
              <w:instrText>XE "Microsoft Dynamics AX 2012 R3 Standard Commerce Server Core (2 confezioni)"</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707860">
            <w:pPr>
              <w:pStyle w:val="ProductList-OfferingBody"/>
              <w:ind w:left="-113"/>
              <w:jc w:val="center"/>
            </w:pPr>
            <w:r>
              <w:t>125</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707860">
            <w:pPr>
              <w:pStyle w:val="ProductList-OfferingBody"/>
              <w:ind w:left="-113"/>
              <w:jc w:val="center"/>
            </w:pPr>
          </w:p>
        </w:tc>
        <w:tc>
          <w:tcPr>
            <w:tcW w:w="595" w:type="dxa"/>
            <w:shd w:val="clear" w:color="auto" w:fill="BFBFBF" w:themeFill="background1" w:themeFillShade="BF"/>
            <w:vAlign w:val="center"/>
          </w:tcPr>
          <w:p w:rsidR="00C41199" w:rsidRDefault="00C41199" w:rsidP="00707860">
            <w:pPr>
              <w:pStyle w:val="ProductList-OfferingBody"/>
              <w:ind w:left="-113"/>
              <w:jc w:val="center"/>
            </w:pPr>
          </w:p>
        </w:tc>
        <w:tc>
          <w:tcPr>
            <w:tcW w:w="595" w:type="dxa"/>
            <w:shd w:val="clear" w:color="auto" w:fill="BFBFBF" w:themeFill="background1" w:themeFillShade="BF"/>
            <w:vAlign w:val="center"/>
          </w:tcPr>
          <w:p w:rsidR="00C41199" w:rsidRDefault="00C41199" w:rsidP="00707860">
            <w:pPr>
              <w:pStyle w:val="ProductList-OfferingBody"/>
              <w:ind w:left="-113"/>
              <w:jc w:val="center"/>
            </w:pPr>
          </w:p>
        </w:tc>
        <w:tc>
          <w:tcPr>
            <w:tcW w:w="596" w:type="dxa"/>
            <w:shd w:val="clear" w:color="auto" w:fill="BFBFBF" w:themeFill="background1" w:themeFillShade="BF"/>
            <w:vAlign w:val="center"/>
          </w:tcPr>
          <w:p w:rsidR="00C41199" w:rsidRDefault="00C41199" w:rsidP="00707860">
            <w:pPr>
              <w:pStyle w:val="ProductList-OfferingBody"/>
              <w:ind w:left="-113"/>
              <w:jc w:val="center"/>
            </w:pPr>
          </w:p>
        </w:tc>
        <w:tc>
          <w:tcPr>
            <w:tcW w:w="595" w:type="dxa"/>
            <w:shd w:val="clear" w:color="auto" w:fill="BFBFBF" w:themeFill="background1" w:themeFillShade="BF"/>
            <w:vAlign w:val="center"/>
          </w:tcPr>
          <w:p w:rsidR="00C41199" w:rsidRDefault="00C41199" w:rsidP="00707860">
            <w:pPr>
              <w:pStyle w:val="ProductList-OfferingBody"/>
              <w:ind w:left="-113"/>
              <w:jc w:val="center"/>
            </w:pPr>
          </w:p>
        </w:tc>
        <w:tc>
          <w:tcPr>
            <w:tcW w:w="596" w:type="dxa"/>
            <w:shd w:val="clear" w:color="auto" w:fill="BFBFBF" w:themeFill="background1" w:themeFillShade="BF"/>
            <w:vAlign w:val="center"/>
          </w:tcPr>
          <w:p w:rsidR="00C41199" w:rsidRDefault="00C41199" w:rsidP="00707860">
            <w:pPr>
              <w:pStyle w:val="ProductList-OfferingBody"/>
              <w:ind w:left="-113"/>
              <w:jc w:val="center"/>
            </w:pPr>
          </w:p>
        </w:tc>
      </w:tr>
      <w:tr w:rsidR="00C41199" w:rsidTr="00FF4F6A">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F364BF">
            <w:pPr>
              <w:pStyle w:val="ProductList-Offering2"/>
            </w:pPr>
            <w:bookmarkStart w:id="188" w:name="_Toc379797120"/>
            <w:bookmarkStart w:id="189" w:name="_Toc380513146"/>
            <w:bookmarkStart w:id="190" w:name="_Toc380655185"/>
            <w:bookmarkStart w:id="191" w:name="_Toc411101288"/>
            <w:r>
              <w:t>Enterprise CAL per Microsoft Dynamics AX 2012 R3</w:t>
            </w:r>
            <w:r>
              <w:fldChar w:fldCharType="begin"/>
            </w:r>
            <w:r>
              <w:instrText>XE "Enterprise CAL per Microsoft Dynamics AX 2012 R3"</w:instrText>
            </w:r>
            <w:r>
              <w:fldChar w:fldCharType="end"/>
            </w:r>
            <w:r>
              <w:t xml:space="preserve"> (Dispositivo e Utente)</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F364BF">
            <w:pPr>
              <w:pStyle w:val="ProductList-OfferingBody"/>
              <w:ind w:left="-113"/>
              <w:jc w:val="center"/>
            </w:pPr>
            <w:r>
              <w:t>50</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r>
      <w:tr w:rsidR="00C41199" w:rsidTr="00FF4F6A">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F364BF">
            <w:pPr>
              <w:pStyle w:val="ProductList-Offering2"/>
            </w:pPr>
            <w:bookmarkStart w:id="192" w:name="_Toc379797121"/>
            <w:bookmarkStart w:id="193" w:name="_Toc380513147"/>
            <w:bookmarkStart w:id="194" w:name="_Toc380655186"/>
            <w:bookmarkStart w:id="195" w:name="_Toc411101289"/>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F364BF">
            <w:pPr>
              <w:pStyle w:val="ProductList-OfferingBody"/>
              <w:ind w:left="-113"/>
              <w:jc w:val="center"/>
            </w:pPr>
            <w:r>
              <w:t>25</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r>
      <w:tr w:rsidR="00C41199" w:rsidTr="00FF4F6A">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F364BF">
            <w:pPr>
              <w:pStyle w:val="ProductList-Offering2"/>
            </w:pPr>
            <w:bookmarkStart w:id="196" w:name="_Toc379797122"/>
            <w:bookmarkStart w:id="197" w:name="_Toc380513148"/>
            <w:bookmarkStart w:id="198" w:name="_Toc380655187"/>
            <w:bookmarkStart w:id="199" w:name="_Toc411101290"/>
            <w:r>
              <w:t>Functional CAL per Microsoft Dynamics AX 2012 R3</w:t>
            </w:r>
            <w:r>
              <w:fldChar w:fldCharType="begin"/>
            </w:r>
            <w:r>
              <w:instrText>XE "Functional CAL per Microsoft Dynamics AX 2012 R3"</w:instrText>
            </w:r>
            <w:r>
              <w:fldChar w:fldCharType="end"/>
            </w:r>
            <w:r>
              <w:t xml:space="preserve"> (Dispositivo e Utente)</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F364BF">
            <w:pPr>
              <w:pStyle w:val="ProductList-OfferingBody"/>
              <w:ind w:left="-113"/>
              <w:jc w:val="center"/>
            </w:pPr>
            <w:r>
              <w:t>15</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r>
      <w:tr w:rsidR="00C41199" w:rsidTr="00FF4F6A">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F364BF">
            <w:pPr>
              <w:pStyle w:val="ProductList-Offering2"/>
            </w:pPr>
            <w:bookmarkStart w:id="200" w:name="_Toc379797123"/>
            <w:bookmarkStart w:id="201" w:name="_Toc380513149"/>
            <w:bookmarkStart w:id="202" w:name="_Toc380655188"/>
            <w:bookmarkStart w:id="203" w:name="_Toc411101291"/>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F364BF">
            <w:pPr>
              <w:pStyle w:val="ProductList-OfferingBody"/>
              <w:ind w:left="-113"/>
              <w:jc w:val="center"/>
            </w:pPr>
            <w:r>
              <w:t>10</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r>
      <w:tr w:rsidR="00C41199" w:rsidTr="00FF4F6A">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F364BF">
            <w:pPr>
              <w:pStyle w:val="ProductList-Offering2"/>
            </w:pPr>
            <w:bookmarkStart w:id="204" w:name="_Toc379797124"/>
            <w:bookmarkStart w:id="205" w:name="_Toc380513150"/>
            <w:bookmarkStart w:id="206" w:name="_Toc380655189"/>
            <w:bookmarkStart w:id="207" w:name="_Toc411101292"/>
            <w:r>
              <w:t>Self Serve CAL per Microsoft Dynamics AX 2012 R3</w:t>
            </w:r>
            <w:r>
              <w:fldChar w:fldCharType="begin"/>
            </w:r>
            <w:r>
              <w:instrText>XE "Self Serve CAL per Microsoft Dynamics AX 2012 R3"</w:instrText>
            </w:r>
            <w:r>
              <w:fldChar w:fldCharType="end"/>
            </w:r>
            <w:r>
              <w:t xml:space="preserve"> (Dispositivo e Utente)</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F364BF">
            <w:pPr>
              <w:pStyle w:val="ProductList-OfferingBody"/>
              <w:ind w:left="-113"/>
              <w:jc w:val="center"/>
            </w:pPr>
            <w:r>
              <w:t>1</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r>
      <w:tr w:rsidR="00C41199" w:rsidTr="00FF4F6A">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F364BF">
            <w:pPr>
              <w:pStyle w:val="ProductList-Offering2"/>
            </w:pPr>
            <w:bookmarkStart w:id="208" w:name="_Toc379797125"/>
            <w:bookmarkStart w:id="209" w:name="_Toc380513151"/>
            <w:bookmarkStart w:id="210" w:name="_Toc380655190"/>
            <w:bookmarkStart w:id="211" w:name="_Toc411101293"/>
            <w:r>
              <w:t>Task CAL per Microsoft Dynamics AX 2012 R3</w:t>
            </w:r>
            <w:r>
              <w:fldChar w:fldCharType="begin"/>
            </w:r>
            <w:r>
              <w:instrText>XE "Task CAL per Microsoft Dynamics AX 2012 R3"</w:instrText>
            </w:r>
            <w:r>
              <w:fldChar w:fldCharType="end"/>
            </w:r>
            <w:r>
              <w:t xml:space="preserve"> (Dispositivo e Utente)</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F364BF">
            <w:pPr>
              <w:pStyle w:val="ProductList-OfferingBody"/>
              <w:ind w:left="-113"/>
              <w:jc w:val="center"/>
            </w:pPr>
            <w:r>
              <w:t>1</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r>
      <w:tr w:rsidR="00C41199" w:rsidTr="00FF4F6A">
        <w:tc>
          <w:tcPr>
            <w:tcW w:w="3060" w:type="dxa"/>
            <w:tcBorders>
              <w:top w:val="dashSmallGap" w:sz="4" w:space="0" w:color="BFBFBF" w:themeColor="background1" w:themeShade="BF"/>
              <w:left w:val="nil"/>
              <w:bottom w:val="nil"/>
              <w:right w:val="nil"/>
            </w:tcBorders>
          </w:tcPr>
          <w:p w:rsidR="00C41199" w:rsidRDefault="00C41199" w:rsidP="00F364BF">
            <w:pPr>
              <w:pStyle w:val="ProductList-Offering2"/>
            </w:pPr>
            <w:bookmarkStart w:id="212" w:name="_Toc379797126"/>
            <w:bookmarkStart w:id="213" w:name="_Toc380513152"/>
            <w:bookmarkStart w:id="214" w:name="_Toc380655191"/>
            <w:bookmarkStart w:id="215" w:name="_Toc411101294"/>
            <w:r>
              <w:t>Task Additive CAL per Microsoft Dynamics AX 2012 R3</w:t>
            </w:r>
            <w:r>
              <w:fldChar w:fldCharType="begin"/>
            </w:r>
            <w:r>
              <w:instrText>XE "Task Additive CAL per Microsoft Dynamics AX 2012 R3"</w:instrText>
            </w:r>
            <w:r>
              <w:fldChar w:fldCharType="end"/>
            </w:r>
            <w:r>
              <w:t xml:space="preserve"> (Dispositivo e Utente)</w:t>
            </w:r>
            <w:bookmarkEnd w:id="212"/>
            <w:bookmarkEnd w:id="213"/>
            <w:bookmarkEnd w:id="214"/>
            <w:bookmarkEnd w:id="215"/>
          </w:p>
        </w:tc>
        <w:tc>
          <w:tcPr>
            <w:tcW w:w="595" w:type="dxa"/>
            <w:tcBorders>
              <w:top w:val="dashSmallGap" w:sz="4" w:space="0" w:color="BFBFBF" w:themeColor="background1" w:themeShade="BF"/>
              <w:left w:val="nil"/>
              <w:bottom w:val="nil"/>
              <w:right w:val="nil"/>
            </w:tcBorders>
            <w:vAlign w:val="center"/>
          </w:tcPr>
          <w:p w:rsidR="00C41199" w:rsidRDefault="00C41199"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C41199" w:rsidRDefault="00C41199"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41199" w:rsidRDefault="00C41199"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41199" w:rsidRDefault="00C41199"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41199" w:rsidRDefault="00C41199" w:rsidP="00F364BF">
            <w:pPr>
              <w:pStyle w:val="ProductList-OfferingBody"/>
              <w:ind w:left="-113"/>
              <w:jc w:val="center"/>
            </w:pPr>
            <w:r>
              <w:t>1</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c>
          <w:tcPr>
            <w:tcW w:w="595" w:type="dxa"/>
            <w:shd w:val="clear" w:color="auto" w:fill="BFBFBF" w:themeFill="background1" w:themeFillShade="BF"/>
            <w:vAlign w:val="center"/>
          </w:tcPr>
          <w:p w:rsidR="00C41199" w:rsidRDefault="00C41199" w:rsidP="00F364BF">
            <w:pPr>
              <w:pStyle w:val="ProductList-OfferingBody"/>
              <w:ind w:left="-113"/>
              <w:jc w:val="center"/>
            </w:pPr>
          </w:p>
        </w:tc>
        <w:tc>
          <w:tcPr>
            <w:tcW w:w="596" w:type="dxa"/>
            <w:shd w:val="clear" w:color="auto" w:fill="BFBFBF" w:themeFill="background1" w:themeFillShade="BF"/>
            <w:vAlign w:val="center"/>
          </w:tcPr>
          <w:p w:rsidR="00C41199" w:rsidRDefault="00C41199"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3150"/>
        <w:gridCol w:w="2700"/>
      </w:tblGrid>
      <w:tr w:rsidR="00CE5EEC" w:rsidTr="0079047D">
        <w:tc>
          <w:tcPr>
            <w:tcW w:w="4950" w:type="dxa"/>
          </w:tcPr>
          <w:p w:rsidR="00CE5EEC" w:rsidRDefault="00CE5EEC" w:rsidP="007A5D4D">
            <w:pPr>
              <w:pStyle w:val="ProductList-Body"/>
              <w:spacing w:before="20" w:after="20"/>
            </w:pPr>
            <w:r>
              <w:t xml:space="preserve">Versione Precedente: </w:t>
            </w:r>
            <w:r>
              <w:rPr>
                <w:b/>
              </w:rPr>
              <w:t>Microsoft Dynamics AX 2012 R2</w:t>
            </w:r>
            <w:r>
              <w:t xml:space="preserve"> (12/12)</w:t>
            </w:r>
          </w:p>
        </w:tc>
        <w:tc>
          <w:tcPr>
            <w:tcW w:w="3150" w:type="dxa"/>
          </w:tcPr>
          <w:p w:rsidR="00CE5EEC" w:rsidRDefault="00CE5EEC" w:rsidP="008E4C23">
            <w:pPr>
              <w:pStyle w:val="ProductList-Body"/>
              <w:spacing w:before="20" w:after="20"/>
            </w:pPr>
            <w:r>
              <w:t xml:space="preserve">Pool di Prodotti: </w:t>
            </w:r>
            <w:r>
              <w:rPr>
                <w:b/>
              </w:rPr>
              <w:t>Server</w:t>
            </w:r>
          </w:p>
        </w:tc>
        <w:tc>
          <w:tcPr>
            <w:tcW w:w="2700" w:type="dxa"/>
          </w:tcPr>
          <w:p w:rsidR="00CE5EEC" w:rsidRDefault="00CE5EEC" w:rsidP="008E4C23">
            <w:pPr>
              <w:pStyle w:val="ProductList-Body"/>
              <w:spacing w:before="20" w:after="20"/>
            </w:pPr>
          </w:p>
        </w:tc>
      </w:tr>
      <w:tr w:rsidR="00CE5EEC" w:rsidTr="0079047D">
        <w:tc>
          <w:tcPr>
            <w:tcW w:w="4950" w:type="dxa"/>
          </w:tcPr>
          <w:p w:rsidR="00CE5EEC" w:rsidRDefault="00CE5EEC" w:rsidP="008E4C23">
            <w:pPr>
              <w:pStyle w:val="ProductList-Body"/>
              <w:spacing w:before="20" w:after="20"/>
            </w:pPr>
          </w:p>
        </w:tc>
        <w:tc>
          <w:tcPr>
            <w:tcW w:w="3150" w:type="dxa"/>
          </w:tcPr>
          <w:p w:rsidR="00CE5EEC" w:rsidRDefault="0049004B" w:rsidP="008E4C23">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270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rsidR="00CE5EEC" w:rsidRPr="00887E02" w:rsidRDefault="00CE5EEC" w:rsidP="00CE5EEC">
      <w:pPr>
        <w:pStyle w:val="ProductList-Body"/>
        <w:rPr>
          <w:b/>
        </w:rPr>
      </w:pPr>
      <w:r>
        <w:rPr>
          <w:b/>
          <w:color w:val="00188F"/>
        </w:rPr>
        <w:t>Localizzazioni e Traduzioni</w:t>
      </w:r>
    </w:p>
    <w:p w:rsidR="00CE5EEC" w:rsidRDefault="00CE5EEC" w:rsidP="00CE5EEC">
      <w:pPr>
        <w:pStyle w:val="ProductList-Body"/>
      </w:pPr>
      <w:r>
        <w:t xml:space="preserve">Informazioni sulla disponibilità di lingue e di paesi di rilascio di Microsoft Dynamics AX R3 sono reperibili alla pagina </w:t>
      </w:r>
      <w:hyperlink r:id="rId31" w:history="1">
        <w:r>
          <w:rPr>
            <w:rStyle w:val="Hyperlink"/>
          </w:rPr>
          <w:t>http://www.microsoft.com/en-us/dynamics/erp-buy-ax-software.aspx</w:t>
        </w:r>
      </w:hyperlink>
      <w:r>
        <w:t>.</w:t>
      </w:r>
    </w:p>
    <w:p w:rsidR="00CE5EEC" w:rsidRDefault="00CE5EEC" w:rsidP="00CE5EEC">
      <w:pPr>
        <w:pStyle w:val="ProductList-Body"/>
      </w:pPr>
    </w:p>
    <w:p w:rsidR="00CE5EEC" w:rsidRPr="00887E02" w:rsidRDefault="00CE5EEC" w:rsidP="00CE5EEC">
      <w:pPr>
        <w:pStyle w:val="ProductList-Body"/>
        <w:rPr>
          <w:b/>
        </w:rPr>
      </w:pPr>
      <w:r>
        <w:rPr>
          <w:b/>
          <w:color w:val="00188F"/>
        </w:rPr>
        <w:t>Diritti sull’Utilizzo</w:t>
      </w:r>
    </w:p>
    <w:p w:rsidR="00CE5EEC" w:rsidRDefault="00CE5EEC" w:rsidP="00CE5EEC">
      <w:pPr>
        <w:pStyle w:val="ProductList-Body"/>
      </w:pPr>
      <w:r>
        <w:t>Gli utilizzi autorizzati ai sensi delle diverse licenze CAL per Microsoft Dynamics AX 2012 R3 sono delineati nella seguente tabella:</w:t>
      </w:r>
    </w:p>
    <w:p w:rsidR="00CE5EEC" w:rsidRDefault="00CE5EEC" w:rsidP="00913546">
      <w:pPr>
        <w:pStyle w:val="ProductList-Body"/>
        <w:numPr>
          <w:ilvl w:val="0"/>
          <w:numId w:val="5"/>
        </w:numPr>
        <w:ind w:left="450" w:hanging="270"/>
      </w:pPr>
      <w:r>
        <w:t>Self Serve CAL (CAL Base)</w:t>
      </w:r>
    </w:p>
    <w:p w:rsidR="00830432" w:rsidRDefault="00830432" w:rsidP="00830432">
      <w:pPr>
        <w:pStyle w:val="ProductList-Body"/>
        <w:ind w:left="450"/>
      </w:pPr>
      <w:r>
        <w:t>Concede all’utente i diritti per uso personale e non o per conto di altri individui di (i) registrare il tempo dedicato esclusivamente all’elaborazione delle buste paga, (ii) registrare solo le spese per i rimborsi, (iii) gestire le informazioni personali, (iv) inserire richieste e (v) gestire i budget relativi alle suddette attività.</w:t>
      </w:r>
    </w:p>
    <w:p w:rsidR="00CE5EEC" w:rsidRDefault="00CE5EEC" w:rsidP="00913546">
      <w:pPr>
        <w:pStyle w:val="ProductList-Body"/>
        <w:numPr>
          <w:ilvl w:val="0"/>
          <w:numId w:val="5"/>
        </w:numPr>
        <w:ind w:left="450" w:hanging="270"/>
      </w:pPr>
      <w:r>
        <w:t>Task CAL (Self Serve CAL + Task Additive CAL)</w:t>
      </w:r>
    </w:p>
    <w:p w:rsidR="00830432" w:rsidRDefault="00830432" w:rsidP="00830432">
      <w:pPr>
        <w:pStyle w:val="ProductList-Body"/>
        <w:ind w:left="450"/>
      </w:pPr>
      <w:r>
        <w:t xml:space="preserve">Concede all’utente il diritto di (i) registrare e approvare qualsiasi tempistica o spesa, (ii) approvare le fatture, (iii) approvare tutte le transazioni Self Serve, (iv) far funzionare un Dispositivo per Punto Vendita o un Dispositivo per Deposito e (v) far funzionare un Dispositivo del Responsabile del Punto Vendita. </w:t>
      </w:r>
    </w:p>
    <w:p w:rsidR="00830432" w:rsidRDefault="00830432" w:rsidP="00913546">
      <w:pPr>
        <w:pStyle w:val="ProductList-Body"/>
        <w:numPr>
          <w:ilvl w:val="1"/>
          <w:numId w:val="5"/>
        </w:numPr>
        <w:ind w:left="990" w:hanging="270"/>
      </w:pPr>
      <w:r>
        <w:t>Per “Dispositivo per Punto Vendita” si intende un dispositivo presente all’interno della Sede commerciale e utilizzato dal personale allo scopo di completare le transazioni di vendita di beni o servizi rivolti alle società.</w:t>
      </w:r>
    </w:p>
    <w:p w:rsidR="00830432" w:rsidRDefault="00830432" w:rsidP="00913546">
      <w:pPr>
        <w:pStyle w:val="ProductList-Body"/>
        <w:numPr>
          <w:ilvl w:val="1"/>
          <w:numId w:val="5"/>
        </w:numPr>
        <w:ind w:left="990" w:hanging="270"/>
      </w:pPr>
      <w:r>
        <w:t>Per “Dispositivo per Deposito” si intende un dispositivo dedicato all’Esecuzione delle Funzioni di Deposito e non utilizzabile per altri scopi. Ogni Dispositivo per Deposito non deve (i) avere funzionalità di cellulare e (i</w:t>
      </w:r>
      <w:r w:rsidR="00A456DC">
        <w:t>i</w:t>
      </w:r>
      <w:r>
        <w:t>) se il dispositivo è portatile, deve avere uno scanner di codici a barre integrato.</w:t>
      </w:r>
    </w:p>
    <w:p w:rsidR="00830432" w:rsidRDefault="00830432" w:rsidP="00913546">
      <w:pPr>
        <w:pStyle w:val="ProductList-Body"/>
        <w:numPr>
          <w:ilvl w:val="1"/>
          <w:numId w:val="5"/>
        </w:numPr>
        <w:ind w:left="990" w:hanging="270"/>
      </w:pPr>
      <w:r>
        <w:t>“Eseguire funzioni di deposito” significa ricevere, collocare, effettuare trasferimenti interni di merce, selezionare, imballare e spedire merci, nonché eseguire controlli sui conteggi degli inventari nell’ambito di un sistema di gestione del deposito e pubblicare le uscite e l’uso di materiali rispetto agli ordini di produzione se considerati come trasferimenti di materiali grezzi e prodotti finiti tra un deposito e una linea di produzione (sono escluse tutte le altre tipologie di transazioni).</w:t>
      </w:r>
    </w:p>
    <w:p w:rsidR="00830432" w:rsidRDefault="00830432" w:rsidP="00913546">
      <w:pPr>
        <w:pStyle w:val="ProductList-Body"/>
        <w:numPr>
          <w:ilvl w:val="1"/>
          <w:numId w:val="5"/>
        </w:numPr>
        <w:ind w:left="990"/>
      </w:pPr>
      <w:r>
        <w:t>Per “Sede commerciale” o “Punto vendita” si intende un luogo fisico (statico o itinerante) gestito per chiudere le transazioni relative a beni o servizi con le società.</w:t>
      </w:r>
    </w:p>
    <w:p w:rsidR="00C4629F" w:rsidRDefault="00C4629F" w:rsidP="00C4629F">
      <w:pPr>
        <w:pStyle w:val="ProductList-Body"/>
        <w:numPr>
          <w:ilvl w:val="1"/>
          <w:numId w:val="5"/>
        </w:numPr>
        <w:ind w:left="990"/>
      </w:pPr>
      <w:r>
        <w:t>Per “Dispositivo del Responsabile del Punto Vendita” si intende un dispositivo presente all’interno della Sede commerciale, utilizzato dal personale, dedicato all’esecuzione delle seguenti attività esclusivamente per la suddetta Sede commerciale: (i) gestire e reintegrare l’inventario, (ii) far quadrare i registratori di cassa ed elaborare le ricevute giornaliere, (iii) configurare e mantenere le opzioni di menu visualizzate dai Dispositivi ISV, (iv) acquistare forniture e servizi necessari per l’operatività della Sede commerciale, (v) gestire il personale della Sede commerciale, (vi) elaborare i report richiesti per l’analisi e la gestione dei risultati della Sede commerciale e (vii) gestire i dati master relativi all’operatività della Sede commerciale.</w:t>
      </w:r>
    </w:p>
    <w:p w:rsidR="00CE5EEC" w:rsidRDefault="00CE5EEC" w:rsidP="00913546">
      <w:pPr>
        <w:pStyle w:val="ProductList-Body"/>
        <w:numPr>
          <w:ilvl w:val="0"/>
          <w:numId w:val="5"/>
        </w:numPr>
        <w:ind w:left="450" w:hanging="270"/>
      </w:pPr>
      <w:r>
        <w:t>Functional CAL (Task CAL + Functional Additive CAL)</w:t>
      </w:r>
    </w:p>
    <w:p w:rsidR="00C15E68" w:rsidRDefault="00C15E68" w:rsidP="00C15E68">
      <w:pPr>
        <w:pStyle w:val="ProductList-Body"/>
        <w:ind w:left="450"/>
      </w:pPr>
      <w:r>
        <w:t>Concede all’utente il diritto di (i) usare cicli operativi e procedure commerciali consolidati forniti dal software, (ii) creare e aggiornare (a) richieste di copertura di posizioni o (b) record di dati master relativi a candidati, dipendenti, società, fornitori o cataloghi di componenti e (iii) approvare tutte le transazioni Self Serve e Task.</w:t>
      </w:r>
    </w:p>
    <w:p w:rsidR="00CE5EEC" w:rsidRDefault="00CE5EEC" w:rsidP="00913546">
      <w:pPr>
        <w:pStyle w:val="ProductList-Body"/>
        <w:numPr>
          <w:ilvl w:val="0"/>
          <w:numId w:val="5"/>
        </w:numPr>
        <w:ind w:left="450" w:hanging="270"/>
      </w:pPr>
      <w:r>
        <w:t>Enterprise CAL (Functional CAL + Enterprise Additive CAL)</w:t>
      </w:r>
    </w:p>
    <w:p w:rsidR="00C15E68" w:rsidRDefault="00C15E68" w:rsidP="00C15E68">
      <w:pPr>
        <w:pStyle w:val="ProductList-Body"/>
        <w:ind w:left="450"/>
      </w:pPr>
      <w:r>
        <w:t>Concede all’utente l’accesso completo illimitato a tutte le funzionalità del software server attraverso la soluzione ERP.</w:t>
      </w:r>
    </w:p>
    <w:p w:rsidR="00CE5EEC" w:rsidRDefault="00CE5EEC" w:rsidP="00913546">
      <w:pPr>
        <w:pStyle w:val="ProductList-Body"/>
        <w:numPr>
          <w:ilvl w:val="1"/>
          <w:numId w:val="5"/>
        </w:numPr>
        <w:ind w:left="720" w:hanging="270"/>
      </w:pPr>
      <w:r>
        <w:t>Diritti di Utilizzo Completo</w:t>
      </w:r>
    </w:p>
    <w:p w:rsidR="00CE5EEC" w:rsidRDefault="00CE5EEC" w:rsidP="00CE5EEC">
      <w:pPr>
        <w:pStyle w:val="ProductList-Body"/>
      </w:pPr>
    </w:p>
    <w:p w:rsidR="00F734A8" w:rsidRDefault="00C15E68" w:rsidP="00F734A8">
      <w:pPr>
        <w:pStyle w:val="ProductList-Body"/>
        <w:ind w:left="180"/>
      </w:pPr>
      <w:r>
        <w:t>Per gli utenti esterni non sono richieste CAL. Le licenze per utenti esterni non devono essere utilizzate per l’outsourcing di procedimenti commerciali.</w:t>
      </w:r>
    </w:p>
    <w:p w:rsidR="00F734A8" w:rsidRDefault="00F734A8" w:rsidP="00F734A8">
      <w:pPr>
        <w:pStyle w:val="ProductList-Body"/>
        <w:ind w:left="180"/>
      </w:pPr>
    </w:p>
    <w:p w:rsidR="00CE5EEC" w:rsidRDefault="00F734A8" w:rsidP="00F734A8">
      <w:pPr>
        <w:pStyle w:val="ProductList-Body"/>
        <w:ind w:left="180"/>
      </w:pPr>
      <w:r>
        <w:t xml:space="preserve">Informazioni sulle opzioni CAL per Microsoft Dynamics AX R3 sono disponibili nella pagina </w:t>
      </w:r>
      <w:hyperlink r:id="rId32" w:history="1">
        <w:r>
          <w:rPr>
            <w:rStyle w:val="Hyperlink"/>
          </w:rPr>
          <w:t>http://www.microsoft.com/en-us/dynamics/erp-buy-ax-software.aspx</w:t>
        </w:r>
      </w:hyperlink>
      <w:r>
        <w:t>.</w:t>
      </w:r>
    </w:p>
    <w:p w:rsidR="00BF7633" w:rsidRDefault="00BF7633" w:rsidP="00BF7633">
      <w:pPr>
        <w:pStyle w:val="ProductList-Body"/>
      </w:pPr>
    </w:p>
    <w:p w:rsidR="00BF7633" w:rsidRPr="001472FC" w:rsidRDefault="00BF7633" w:rsidP="00BF7633">
      <w:pPr>
        <w:pStyle w:val="ProductList-Body"/>
        <w:rPr>
          <w:b/>
          <w:color w:val="00188F"/>
        </w:rPr>
      </w:pPr>
      <w:r>
        <w:rPr>
          <w:b/>
          <w:color w:val="00188F"/>
        </w:rPr>
        <w:t>Diritti di Aggiornamento per le società che hanno acquistato Microsoft Dynamics AX 2012 al dettaglio con copertura Software Assurance Attiva</w:t>
      </w:r>
    </w:p>
    <w:p w:rsidR="00BF7633" w:rsidRPr="000D6060" w:rsidRDefault="00BF7633" w:rsidP="00BF7633">
      <w:pPr>
        <w:pStyle w:val="ProductList-Body"/>
      </w:pPr>
      <w:r>
        <w:t>Le società che hanno acquistato Microsoft Dynamics AX 2012 al dettaglio e dispongono di una copertura SA attiva per tali licenze in data 1° agosto 2014 o successiva potranno effettuare l’aggiornamento di tali licenze come indicato di seguito. A tali licenze si applicano le condizioni standard per la migrazione (per dettagli, le società potranno consultare l’</w:t>
      </w:r>
      <w:hyperlink w:anchor="SoftwareAssurance" w:history="1">
        <w:r>
          <w:rPr>
            <w:rStyle w:val="Hyperlink"/>
          </w:rPr>
          <w:t>Articolo Software Assurance</w:t>
        </w:r>
      </w:hyperlink>
      <w:r>
        <w:t>).</w:t>
      </w:r>
    </w:p>
    <w:p w:rsidR="00BF7633" w:rsidRDefault="00BF7633" w:rsidP="00BF7633">
      <w:pPr>
        <w:pStyle w:val="ProductList-Body"/>
      </w:pPr>
    </w:p>
    <w:tbl>
      <w:tblPr>
        <w:tblStyle w:val="TableGrid"/>
        <w:tblW w:w="0" w:type="auto"/>
        <w:tblInd w:w="117" w:type="dxa"/>
        <w:tblLook w:val="04A0" w:firstRow="1" w:lastRow="0" w:firstColumn="1" w:lastColumn="0" w:noHBand="0" w:noVBand="1"/>
      </w:tblPr>
      <w:tblGrid>
        <w:gridCol w:w="5337"/>
        <w:gridCol w:w="5336"/>
      </w:tblGrid>
      <w:tr w:rsidR="00BF7633" w:rsidTr="008F4684">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rsidTr="008F4684">
        <w:tc>
          <w:tcPr>
            <w:tcW w:w="5355" w:type="dxa"/>
          </w:tcPr>
          <w:p w:rsidR="00BF7633" w:rsidRPr="000D6060" w:rsidRDefault="00BF7633" w:rsidP="00341301">
            <w:pPr>
              <w:pStyle w:val="ProductList-Body"/>
            </w:pPr>
            <w:r>
              <w:t>1 Functional Device CAL per Microsoft Dynamics AX 2012 utilizzata per gli scopi dei servizi al dettaglio</w:t>
            </w:r>
          </w:p>
        </w:tc>
        <w:tc>
          <w:tcPr>
            <w:tcW w:w="5355" w:type="dxa"/>
          </w:tcPr>
          <w:p w:rsidR="00BF7633" w:rsidRPr="00CA02E2" w:rsidRDefault="00BF7633" w:rsidP="00261F60">
            <w:pPr>
              <w:pStyle w:val="ProductList-Body"/>
            </w:pPr>
            <w:r>
              <w:t>1 Microsoft Dynamics AX 2012 R3 Store Server</w:t>
            </w:r>
            <w:r w:rsidR="000C097D">
              <w:fldChar w:fldCharType="begin"/>
            </w:r>
            <w:r>
              <w:instrText>XE "Microsoft Dynamics AX 2012 R3 Store Server"</w:instrText>
            </w:r>
            <w:r w:rsidR="000C097D">
              <w:fldChar w:fldCharType="end"/>
            </w:r>
          </w:p>
        </w:tc>
      </w:tr>
      <w:tr w:rsidR="00BF7633" w:rsidTr="008F4684">
        <w:tc>
          <w:tcPr>
            <w:tcW w:w="5355" w:type="dxa"/>
          </w:tcPr>
          <w:p w:rsidR="00BF7633" w:rsidRPr="000D6060" w:rsidRDefault="00BF7633" w:rsidP="00261F60">
            <w:pPr>
              <w:pStyle w:val="ProductList-Body"/>
            </w:pPr>
            <w:r>
              <w:t>1 Licenza per Microsoft Dynamics AX 2012 Server più 3 Enterprise Device CAL utilizzate per gli scopi dell’eCommerce</w:t>
            </w:r>
          </w:p>
        </w:tc>
        <w:tc>
          <w:tcPr>
            <w:tcW w:w="5355" w:type="dxa"/>
          </w:tcPr>
          <w:p w:rsidR="00BF7633" w:rsidRPr="00CA02E2" w:rsidRDefault="00BF7633" w:rsidP="00261F60">
            <w:pPr>
              <w:pStyle w:val="ProductList-Body"/>
            </w:pPr>
            <w:r>
              <w:t>4 licenze Core per Microsoft Dynamics AX 2012 R3 Standard Commerce Server</w:t>
            </w:r>
          </w:p>
        </w:tc>
      </w:tr>
    </w:tbl>
    <w:bookmarkStart w:id="216" w:name="_Toc378147629"/>
    <w:bookmarkStart w:id="217" w:name="_Toc378151531"/>
    <w:p w:rsidR="00CE5EEC" w:rsidRPr="00585A48" w:rsidRDefault="00E96DF4" w:rsidP="00CE5EEC">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E5EEC" w:rsidRDefault="00CE5EEC" w:rsidP="00CE5EEC">
      <w:pPr>
        <w:pStyle w:val="ProductList-Offering2Heading"/>
        <w:outlineLvl w:val="2"/>
      </w:pPr>
      <w:r>
        <w:tab/>
      </w:r>
      <w:bookmarkStart w:id="218" w:name="_Toc379797127"/>
      <w:bookmarkStart w:id="219" w:name="_Toc380513153"/>
      <w:bookmarkStart w:id="220" w:name="_Toc380655192"/>
      <w:bookmarkStart w:id="221" w:name="_Toc411101295"/>
      <w:r>
        <w:t>Microsoft Dynamics CRM</w:t>
      </w:r>
      <w:bookmarkEnd w:id="216"/>
      <w:bookmarkEnd w:id="217"/>
      <w:bookmarkEnd w:id="218"/>
      <w:bookmarkEnd w:id="219"/>
      <w:bookmarkEnd w:id="220"/>
      <w:bookmarkEnd w:id="22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1199" w:rsidTr="008F4684">
        <w:trPr>
          <w:tblHeader/>
        </w:trPr>
        <w:tc>
          <w:tcPr>
            <w:tcW w:w="3060" w:type="dxa"/>
            <w:tcBorders>
              <w:bottom w:val="nil"/>
            </w:tcBorders>
            <w:shd w:val="clear" w:color="auto" w:fill="00188F"/>
          </w:tcPr>
          <w:p w:rsidR="00C41199" w:rsidRPr="00EE0836" w:rsidRDefault="00C41199"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725C05" w:rsidTr="008F4684">
        <w:tc>
          <w:tcPr>
            <w:tcW w:w="3060" w:type="dxa"/>
            <w:tcBorders>
              <w:top w:val="nil"/>
              <w:left w:val="nil"/>
              <w:bottom w:val="dashSmallGap" w:sz="4" w:space="0" w:color="BFBFBF" w:themeColor="background1" w:themeShade="BF"/>
              <w:right w:val="nil"/>
            </w:tcBorders>
          </w:tcPr>
          <w:p w:rsidR="00725C05" w:rsidRDefault="00725C05" w:rsidP="008E4C23">
            <w:pPr>
              <w:pStyle w:val="ProductList-Offering2"/>
            </w:pPr>
            <w:bookmarkStart w:id="222" w:name="_Toc379797128"/>
            <w:bookmarkStart w:id="223" w:name="_Toc380513154"/>
            <w:bookmarkStart w:id="224" w:name="_Toc380655193"/>
            <w:bookmarkStart w:id="225" w:name="_Toc411101296"/>
            <w:r>
              <w:t>Basic CAL per Microsoft Dynamics CRM (Dispositivo e Utente)</w:t>
            </w:r>
            <w:bookmarkEnd w:id="222"/>
            <w:bookmarkEnd w:id="223"/>
            <w:bookmarkEnd w:id="224"/>
            <w:bookmarkEnd w:id="225"/>
            <w:r w:rsidR="000C097D">
              <w:fldChar w:fldCharType="begin"/>
            </w:r>
            <w:r>
              <w:instrText>XE "Basic CAL per Microsoft Dynamics CRM"</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725C05" w:rsidRDefault="00725C05"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25C05" w:rsidRDefault="00725C05"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25C05" w:rsidRDefault="00725C05"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25C05" w:rsidRDefault="00725C05"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725C05" w:rsidRDefault="00725C05" w:rsidP="008E4C23">
            <w:pPr>
              <w:pStyle w:val="ProductList-OfferingBody"/>
              <w:ind w:left="-113"/>
              <w:jc w:val="center"/>
            </w:pPr>
            <w:r>
              <w:t>10</w:t>
            </w:r>
          </w:p>
        </w:tc>
        <w:tc>
          <w:tcPr>
            <w:tcW w:w="596" w:type="dxa"/>
            <w:shd w:val="clear" w:color="auto" w:fill="70AD47" w:themeFill="accent6"/>
            <w:vAlign w:val="center"/>
          </w:tcPr>
          <w:p w:rsidR="00725C05" w:rsidRDefault="000C097D" w:rsidP="003C7BB4">
            <w:pPr>
              <w:pStyle w:val="ProductList-OfferingBody"/>
              <w:ind w:left="-113"/>
              <w:jc w:val="center"/>
            </w:pPr>
            <w:r w:rsidRPr="001660CA">
              <w:fldChar w:fldCharType="begin"/>
            </w:r>
            <w:r w:rsidR="00725C05" w:rsidRPr="001660CA">
              <w:instrText xml:space="preserve">AutoTextList  \s NoStyle \t "Additional Product" </w:instrText>
            </w:r>
            <w:r w:rsidRPr="001660CA">
              <w:fldChar w:fldCharType="separate"/>
            </w:r>
            <w:r w:rsidRPr="001660CA">
              <w:fldChar w:fldCharType="begin"/>
            </w:r>
            <w:r w:rsidR="00725C05" w:rsidRPr="001660CA">
              <w:instrText xml:space="preserve"> AutoTextList  \s NoStyle \t “Prodotto Aggiuntivo” </w:instrText>
            </w:r>
            <w:r w:rsidRPr="001660CA">
              <w:fldChar w:fldCharType="separate"/>
            </w:r>
            <w:r w:rsidR="00725C05" w:rsidRPr="001660CA">
              <w:t xml:space="preserve"> A </w:t>
            </w:r>
            <w:r w:rsidRPr="001660CA">
              <w:fldChar w:fldCharType="end"/>
            </w:r>
            <w:r w:rsidRPr="001660CA">
              <w:fldChar w:fldCharType="end"/>
            </w:r>
          </w:p>
        </w:tc>
        <w:tc>
          <w:tcPr>
            <w:tcW w:w="595" w:type="dxa"/>
            <w:shd w:val="clear" w:color="auto" w:fill="70AD47" w:themeFill="accent6"/>
            <w:vAlign w:val="center"/>
          </w:tcPr>
          <w:p w:rsidR="00725C05" w:rsidRPr="003875A3" w:rsidRDefault="000C097D" w:rsidP="003875A3">
            <w:pPr>
              <w:pStyle w:val="ProductList-OfferingBody"/>
              <w:ind w:left="-113"/>
              <w:jc w:val="center"/>
            </w:pPr>
            <w:r w:rsidRPr="003875A3">
              <w:fldChar w:fldCharType="begin"/>
            </w:r>
            <w:r w:rsidR="003875A3" w:rsidRPr="003875A3">
              <w:instrText xml:space="preserve">AutoTextList  \s NoStyle \t "Additional Product" </w:instrText>
            </w:r>
            <w:r w:rsidRPr="003875A3">
              <w:fldChar w:fldCharType="separate"/>
            </w:r>
            <w:r w:rsidRPr="003875A3">
              <w:fldChar w:fldCharType="begin"/>
            </w:r>
            <w:r w:rsidR="003875A3" w:rsidRPr="003875A3">
              <w:instrText xml:space="preserve"> AutoTextList  \s NoStyle \t “Prodotto Aggiuntivo” </w:instrText>
            </w:r>
            <w:r w:rsidRPr="003875A3">
              <w:fldChar w:fldCharType="separate"/>
            </w:r>
            <w:r w:rsidR="003875A3" w:rsidRPr="003875A3">
              <w:t xml:space="preserve"> A</w:t>
            </w:r>
            <w:r w:rsidRPr="003875A3">
              <w:fldChar w:fldCharType="end"/>
            </w:r>
            <w:r w:rsidRPr="003875A3">
              <w:fldChar w:fldCharType="end"/>
            </w:r>
            <w:r w:rsidR="003875A3" w:rsidRPr="003875A3">
              <w:t>,</w:t>
            </w:r>
            <w:r w:rsidRPr="003875A3">
              <w:fldChar w:fldCharType="begin"/>
            </w:r>
            <w:r w:rsidR="003875A3" w:rsidRPr="003875A3">
              <w:instrText xml:space="preserve"> AutoTextList  \s NoStyle \t “Offerta Studente”  </w:instrText>
            </w:r>
            <w:r w:rsidRPr="003875A3">
              <w:fldChar w:fldCharType="separate"/>
            </w:r>
            <w:r w:rsidR="003875A3" w:rsidRPr="003875A3">
              <w:t>ST</w:t>
            </w:r>
            <w:r w:rsidRPr="003875A3">
              <w:fldChar w:fldCharType="end"/>
            </w:r>
          </w:p>
        </w:tc>
        <w:tc>
          <w:tcPr>
            <w:tcW w:w="596" w:type="dxa"/>
            <w:shd w:val="clear" w:color="auto" w:fill="70AD47" w:themeFill="accent6"/>
            <w:vAlign w:val="center"/>
          </w:tcPr>
          <w:p w:rsidR="00725C05" w:rsidRDefault="00725C05" w:rsidP="008E4C23">
            <w:pPr>
              <w:pStyle w:val="ProductList-OfferingBody"/>
              <w:ind w:left="-113"/>
              <w:jc w:val="center"/>
            </w:pPr>
          </w:p>
        </w:tc>
        <w:tc>
          <w:tcPr>
            <w:tcW w:w="595" w:type="dxa"/>
            <w:shd w:val="clear" w:color="auto" w:fill="70AD47" w:themeFill="accent6"/>
            <w:vAlign w:val="center"/>
          </w:tcPr>
          <w:p w:rsidR="00725C05" w:rsidRDefault="00725C05" w:rsidP="008E4C23">
            <w:pPr>
              <w:pStyle w:val="ProductList-OfferingBody"/>
              <w:ind w:left="-113"/>
              <w:jc w:val="center"/>
            </w:pPr>
          </w:p>
        </w:tc>
        <w:tc>
          <w:tcPr>
            <w:tcW w:w="595" w:type="dxa"/>
            <w:shd w:val="clear" w:color="auto" w:fill="70AD47" w:themeFill="accent6"/>
            <w:vAlign w:val="center"/>
          </w:tcPr>
          <w:p w:rsidR="00725C05" w:rsidRPr="009D552E" w:rsidRDefault="000C097D" w:rsidP="008E4C23">
            <w:pPr>
              <w:pStyle w:val="ProductList-OfferingBody"/>
              <w:ind w:left="-113"/>
              <w:jc w:val="center"/>
            </w:pPr>
            <w:r w:rsidRPr="009D552E">
              <w:fldChar w:fldCharType="begin"/>
            </w:r>
            <w:r w:rsidR="009D552E" w:rsidRPr="009D552E">
              <w:instrText xml:space="preserve"> AutoTextList  \s NoStyle \t “Open License e Open Value”  </w:instrText>
            </w:r>
            <w:r w:rsidRPr="009D552E">
              <w:fldChar w:fldCharType="separate"/>
            </w:r>
            <w:r w:rsidR="009D552E" w:rsidRPr="009D552E">
              <w:t>OF</w:t>
            </w:r>
            <w:r w:rsidRPr="009D552E">
              <w:fldChar w:fldCharType="end"/>
            </w:r>
          </w:p>
        </w:tc>
        <w:tc>
          <w:tcPr>
            <w:tcW w:w="596" w:type="dxa"/>
            <w:shd w:val="clear" w:color="auto" w:fill="70AD47" w:themeFill="accent6"/>
            <w:vAlign w:val="center"/>
          </w:tcPr>
          <w:p w:rsidR="00725C05" w:rsidRDefault="000C097D" w:rsidP="00725C05">
            <w:pPr>
              <w:pStyle w:val="ProductList-OfferingBody"/>
              <w:ind w:left="-113"/>
              <w:jc w:val="center"/>
            </w:pPr>
            <w:r w:rsidRPr="001660CA">
              <w:fldChar w:fldCharType="begin"/>
            </w:r>
            <w:r w:rsidR="00725C05" w:rsidRPr="001660CA">
              <w:instrText xml:space="preserve"> AutoTextList  \sNoStyle\t "Non-Company Wide in Open Value"</w:instrText>
            </w:r>
            <w:r w:rsidRPr="001660CA">
              <w:fldChar w:fldCharType="separate"/>
            </w:r>
            <w:r w:rsidRPr="001660CA">
              <w:fldChar w:fldCharType="begin"/>
            </w:r>
            <w:r w:rsidR="00725C05" w:rsidRPr="001660CA">
              <w:instrText xml:space="preserve"> AutoTextList  \s NoStyle \t “Non per l’Intera Organizzazione in Open Value”  </w:instrText>
            </w:r>
            <w:r w:rsidRPr="001660CA">
              <w:fldChar w:fldCharType="separate"/>
            </w:r>
            <w:r w:rsidR="00725C05" w:rsidRPr="001660CA">
              <w:t xml:space="preserve"> P </w:t>
            </w:r>
            <w:r w:rsidRPr="001660CA">
              <w:fldChar w:fldCharType="end"/>
            </w:r>
            <w:r w:rsidRPr="001660CA">
              <w:fldChar w:fldCharType="end"/>
            </w:r>
          </w:p>
        </w:tc>
        <w:tc>
          <w:tcPr>
            <w:tcW w:w="595" w:type="dxa"/>
            <w:shd w:val="clear" w:color="auto" w:fill="70AD47" w:themeFill="accent6"/>
            <w:vAlign w:val="center"/>
          </w:tcPr>
          <w:p w:rsidR="00725C05" w:rsidRDefault="00725C05" w:rsidP="008E4C23">
            <w:pPr>
              <w:pStyle w:val="ProductList-OfferingBody"/>
              <w:ind w:left="-113"/>
              <w:jc w:val="center"/>
            </w:pPr>
          </w:p>
        </w:tc>
        <w:tc>
          <w:tcPr>
            <w:tcW w:w="596" w:type="dxa"/>
            <w:shd w:val="clear" w:color="auto" w:fill="70AD47" w:themeFill="accent6"/>
            <w:vAlign w:val="center"/>
          </w:tcPr>
          <w:p w:rsidR="00725C05" w:rsidRDefault="000C097D" w:rsidP="008E4C23">
            <w:pPr>
              <w:pStyle w:val="ProductList-OfferingBody"/>
              <w:ind w:left="-113"/>
              <w:jc w:val="center"/>
            </w:pPr>
            <w:r w:rsidRPr="001660CA">
              <w:fldChar w:fldCharType="begin"/>
            </w:r>
            <w:r w:rsidR="00725C05" w:rsidRPr="001660CA">
              <w:instrText xml:space="preserve">AutoTextList  \s NoStyle \t "Additional Product" </w:instrText>
            </w:r>
            <w:r w:rsidRPr="001660CA">
              <w:fldChar w:fldCharType="separate"/>
            </w:r>
            <w:r w:rsidRPr="001660CA">
              <w:fldChar w:fldCharType="begin"/>
            </w:r>
            <w:r w:rsidR="00725C05" w:rsidRPr="001660CA">
              <w:instrText xml:space="preserve"> AutoTextList  \s NoStyle \t “Prodotto Aggiuntivo” </w:instrText>
            </w:r>
            <w:r w:rsidRPr="001660CA">
              <w:fldChar w:fldCharType="separate"/>
            </w:r>
            <w:r w:rsidR="00725C05" w:rsidRPr="001660CA">
              <w:t xml:space="preserve"> A </w:t>
            </w:r>
            <w:r w:rsidRPr="001660CA">
              <w:fldChar w:fldCharType="end"/>
            </w:r>
            <w:r w:rsidRPr="001660CA">
              <w:fldChar w:fldCharType="end"/>
            </w:r>
          </w:p>
        </w:tc>
      </w:tr>
      <w:tr w:rsidR="00C41199" w:rsidTr="008F4684">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8E4C23">
            <w:pPr>
              <w:pStyle w:val="ProductList-Offering2"/>
            </w:pPr>
            <w:bookmarkStart w:id="226" w:name="_Toc379797129"/>
            <w:bookmarkStart w:id="227" w:name="_Toc380513155"/>
            <w:bookmarkStart w:id="228" w:name="_Toc380655194"/>
            <w:bookmarkStart w:id="229" w:name="_Toc411101297"/>
            <w:r>
              <w:t>Basic Use Additive CAL per Microsoft Dynamics CRM (Dispositivo e Utente)</w:t>
            </w:r>
            <w:bookmarkEnd w:id="226"/>
            <w:bookmarkEnd w:id="227"/>
            <w:bookmarkEnd w:id="228"/>
            <w:bookmarkEnd w:id="229"/>
            <w:r>
              <w:fldChar w:fldCharType="begin"/>
            </w:r>
            <w: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41199" w:rsidRDefault="00C41199" w:rsidP="008E4C23">
            <w:pPr>
              <w:pStyle w:val="ProductList-OfferingBody"/>
              <w:ind w:left="-113"/>
              <w:jc w:val="center"/>
            </w:pPr>
            <w:r>
              <w:t>1</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Pr="003875A3" w:rsidRDefault="00C41199" w:rsidP="0099445E">
            <w:pPr>
              <w:pStyle w:val="ProductList-OfferingBody"/>
              <w:ind w:left="-113"/>
              <w:jc w:val="center"/>
            </w:pPr>
            <w:r w:rsidRPr="003875A3">
              <w:fldChar w:fldCharType="begin"/>
            </w:r>
            <w:r w:rsidRPr="003875A3">
              <w:instrText xml:space="preserve">AutoTextList  \s NoStyle \t "Additional Product" </w:instrText>
            </w:r>
            <w:r w:rsidRPr="003875A3">
              <w:fldChar w:fldCharType="separate"/>
            </w:r>
            <w:r w:rsidRPr="003875A3">
              <w:fldChar w:fldCharType="begin"/>
            </w:r>
            <w:r w:rsidRPr="003875A3">
              <w:instrText xml:space="preserve"> AutoTextList  \s NoStyle \t “Prodotto Aggiuntivo” </w:instrText>
            </w:r>
            <w:r w:rsidRPr="003875A3">
              <w:fldChar w:fldCharType="separate"/>
            </w:r>
            <w:r w:rsidRPr="003875A3">
              <w:t xml:space="preserve"> A</w:t>
            </w:r>
            <w:r w:rsidRPr="003875A3">
              <w:fldChar w:fldCharType="end"/>
            </w:r>
            <w:r w:rsidRPr="003875A3">
              <w:fldChar w:fldCharType="end"/>
            </w:r>
            <w:r w:rsidRPr="003875A3">
              <w:t>,</w:t>
            </w:r>
            <w:r w:rsidRPr="003875A3">
              <w:fldChar w:fldCharType="begin"/>
            </w:r>
            <w:r w:rsidRPr="003875A3">
              <w:instrText xml:space="preserve"> AutoTextList  \s NoStyle \t “Offerta Studente”  </w:instrText>
            </w:r>
            <w:r w:rsidRPr="003875A3">
              <w:fldChar w:fldCharType="separate"/>
            </w:r>
            <w:r w:rsidRPr="003875A3">
              <w:t>ST</w:t>
            </w:r>
            <w:r w:rsidRPr="003875A3">
              <w:fldChar w:fldCharType="end"/>
            </w:r>
          </w:p>
        </w:tc>
        <w:tc>
          <w:tcPr>
            <w:tcW w:w="596" w:type="dxa"/>
            <w:shd w:val="clear" w:color="auto" w:fill="70AD47" w:themeFill="accent6"/>
            <w:vAlign w:val="center"/>
          </w:tcPr>
          <w:p w:rsidR="00C41199" w:rsidRDefault="00C41199" w:rsidP="0099445E">
            <w:pPr>
              <w:pStyle w:val="ProductList-OfferingBody"/>
              <w:ind w:left="-113"/>
              <w:jc w:val="center"/>
            </w:pPr>
          </w:p>
        </w:tc>
        <w:tc>
          <w:tcPr>
            <w:tcW w:w="595" w:type="dxa"/>
            <w:shd w:val="clear" w:color="auto" w:fill="70AD47" w:themeFill="accent6"/>
            <w:vAlign w:val="center"/>
          </w:tcPr>
          <w:p w:rsidR="00C41199" w:rsidRDefault="00C41199" w:rsidP="0099445E">
            <w:pPr>
              <w:pStyle w:val="ProductList-OfferingBody"/>
              <w:ind w:left="-113"/>
              <w:jc w:val="center"/>
            </w:pPr>
          </w:p>
        </w:tc>
        <w:tc>
          <w:tcPr>
            <w:tcW w:w="595" w:type="dxa"/>
            <w:shd w:val="clear" w:color="auto" w:fill="70AD47" w:themeFill="accent6"/>
            <w:vAlign w:val="center"/>
          </w:tcPr>
          <w:p w:rsidR="00C41199" w:rsidRPr="009D552E" w:rsidRDefault="00C41199" w:rsidP="0099445E">
            <w:pPr>
              <w:pStyle w:val="ProductList-OfferingBody"/>
              <w:ind w:left="-113"/>
              <w:jc w:val="center"/>
            </w:pPr>
            <w:r w:rsidRPr="009D552E">
              <w:fldChar w:fldCharType="begin"/>
            </w:r>
            <w:r w:rsidRPr="009D552E">
              <w:instrText xml:space="preserve"> AutoTextList  \s NoStyle \t “Open License e Open Value”  </w:instrText>
            </w:r>
            <w:r w:rsidRPr="009D552E">
              <w:fldChar w:fldCharType="separate"/>
            </w:r>
            <w:r w:rsidRPr="009D552E">
              <w:t>OF</w:t>
            </w:r>
            <w:r w:rsidRPr="009D552E">
              <w:fldChar w:fldCharType="end"/>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 AutoTextList  \sNoStyle\t "Non-Company Wide in Open Value"</w:instrText>
            </w:r>
            <w:r w:rsidRPr="001660CA">
              <w:fldChar w:fldCharType="separate"/>
            </w:r>
            <w:r w:rsidRPr="001660CA">
              <w:fldChar w:fldCharType="begin"/>
            </w:r>
            <w:r w:rsidRPr="001660CA">
              <w:instrText xml:space="preserve"> AutoTextList  \s NoStyle \t “Non per l’Intera Organizzazione in Open Value”  </w:instrText>
            </w:r>
            <w:r w:rsidRPr="001660CA">
              <w:fldChar w:fldCharType="separate"/>
            </w:r>
            <w:r w:rsidRPr="001660CA">
              <w:t xml:space="preserve"> P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r>
      <w:tr w:rsidR="00C41199" w:rsidTr="008F4684">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8E4C23">
            <w:pPr>
              <w:pStyle w:val="ProductList-Offering2"/>
            </w:pPr>
            <w:bookmarkStart w:id="230" w:name="_Toc379797130"/>
            <w:bookmarkStart w:id="231" w:name="_Toc380513156"/>
            <w:bookmarkStart w:id="232" w:name="_Toc380655196"/>
            <w:bookmarkStart w:id="233" w:name="_Toc411101298"/>
            <w:r>
              <w:t>Essentials CAL per Microsoft Dynamics CRM (Dispositivo e Utente)</w:t>
            </w:r>
            <w:bookmarkEnd w:id="230"/>
            <w:bookmarkEnd w:id="231"/>
            <w:bookmarkEnd w:id="232"/>
            <w:bookmarkEnd w:id="233"/>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41199" w:rsidRDefault="00C41199" w:rsidP="008E4C23">
            <w:pPr>
              <w:pStyle w:val="ProductList-OfferingBody"/>
              <w:ind w:left="-113"/>
              <w:jc w:val="center"/>
            </w:pPr>
            <w:r>
              <w:t>1</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Pr="003875A3" w:rsidRDefault="00C41199" w:rsidP="0099445E">
            <w:pPr>
              <w:pStyle w:val="ProductList-OfferingBody"/>
              <w:ind w:left="-113"/>
              <w:jc w:val="center"/>
            </w:pPr>
            <w:r w:rsidRPr="003875A3">
              <w:fldChar w:fldCharType="begin"/>
            </w:r>
            <w:r w:rsidRPr="003875A3">
              <w:instrText xml:space="preserve">AutoTextList  \s NoStyle \t "Additional Product" </w:instrText>
            </w:r>
            <w:r w:rsidRPr="003875A3">
              <w:fldChar w:fldCharType="separate"/>
            </w:r>
            <w:r w:rsidRPr="003875A3">
              <w:fldChar w:fldCharType="begin"/>
            </w:r>
            <w:r w:rsidRPr="003875A3">
              <w:instrText xml:space="preserve"> AutoTextList  \s NoStyle \t “Prodotto Aggiuntivo” </w:instrText>
            </w:r>
            <w:r w:rsidRPr="003875A3">
              <w:fldChar w:fldCharType="separate"/>
            </w:r>
            <w:r w:rsidRPr="003875A3">
              <w:t xml:space="preserve"> A</w:t>
            </w:r>
            <w:r w:rsidRPr="003875A3">
              <w:fldChar w:fldCharType="end"/>
            </w:r>
            <w:r w:rsidRPr="003875A3">
              <w:fldChar w:fldCharType="end"/>
            </w:r>
            <w:r w:rsidRPr="003875A3">
              <w:t>,</w:t>
            </w:r>
            <w:r w:rsidRPr="003875A3">
              <w:fldChar w:fldCharType="begin"/>
            </w:r>
            <w:r w:rsidRPr="003875A3">
              <w:instrText xml:space="preserve"> AutoTextList  \s NoStyle \t “Offerta Studente”  </w:instrText>
            </w:r>
            <w:r w:rsidRPr="003875A3">
              <w:fldChar w:fldCharType="separate"/>
            </w:r>
            <w:r w:rsidRPr="003875A3">
              <w:t>ST</w:t>
            </w:r>
            <w:r w:rsidRPr="003875A3">
              <w:fldChar w:fldCharType="end"/>
            </w:r>
          </w:p>
        </w:tc>
        <w:tc>
          <w:tcPr>
            <w:tcW w:w="596" w:type="dxa"/>
            <w:shd w:val="clear" w:color="auto" w:fill="70AD47" w:themeFill="accent6"/>
            <w:vAlign w:val="center"/>
          </w:tcPr>
          <w:p w:rsidR="00C41199" w:rsidRDefault="00C41199" w:rsidP="0099445E">
            <w:pPr>
              <w:pStyle w:val="ProductList-OfferingBody"/>
              <w:ind w:left="-113"/>
              <w:jc w:val="center"/>
            </w:pPr>
          </w:p>
        </w:tc>
        <w:tc>
          <w:tcPr>
            <w:tcW w:w="595" w:type="dxa"/>
            <w:shd w:val="clear" w:color="auto" w:fill="70AD47" w:themeFill="accent6"/>
            <w:vAlign w:val="center"/>
          </w:tcPr>
          <w:p w:rsidR="00C41199" w:rsidRDefault="00C41199" w:rsidP="0099445E">
            <w:pPr>
              <w:pStyle w:val="ProductList-OfferingBody"/>
              <w:ind w:left="-113"/>
              <w:jc w:val="center"/>
            </w:pPr>
          </w:p>
        </w:tc>
        <w:tc>
          <w:tcPr>
            <w:tcW w:w="595" w:type="dxa"/>
            <w:shd w:val="clear" w:color="auto" w:fill="70AD47" w:themeFill="accent6"/>
            <w:vAlign w:val="center"/>
          </w:tcPr>
          <w:p w:rsidR="00C41199" w:rsidRPr="009D552E" w:rsidRDefault="00C41199" w:rsidP="0099445E">
            <w:pPr>
              <w:pStyle w:val="ProductList-OfferingBody"/>
              <w:ind w:left="-113"/>
              <w:jc w:val="center"/>
            </w:pPr>
            <w:r w:rsidRPr="009D552E">
              <w:fldChar w:fldCharType="begin"/>
            </w:r>
            <w:r w:rsidRPr="009D552E">
              <w:instrText xml:space="preserve"> AutoTextList  \s NoStyle \t “Open License e Open Value”  </w:instrText>
            </w:r>
            <w:r w:rsidRPr="009D552E">
              <w:fldChar w:fldCharType="separate"/>
            </w:r>
            <w:r w:rsidRPr="009D552E">
              <w:t>OF</w:t>
            </w:r>
            <w:r w:rsidRPr="009D552E">
              <w:fldChar w:fldCharType="end"/>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 AutoTextList  \sNoStyle\t "Non-Company Wide in Open Value"</w:instrText>
            </w:r>
            <w:r w:rsidRPr="001660CA">
              <w:fldChar w:fldCharType="separate"/>
            </w:r>
            <w:r w:rsidRPr="001660CA">
              <w:fldChar w:fldCharType="begin"/>
            </w:r>
            <w:r w:rsidRPr="001660CA">
              <w:instrText xml:space="preserve"> AutoTextList  \s NoStyle \t “Non per l’Intera Organizzazione in Open Value”  </w:instrText>
            </w:r>
            <w:r w:rsidRPr="001660CA">
              <w:fldChar w:fldCharType="separate"/>
            </w:r>
            <w:r w:rsidRPr="001660CA">
              <w:t xml:space="preserve"> P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r>
      <w:tr w:rsidR="00C41199" w:rsidTr="008F4684">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8E4C23">
            <w:pPr>
              <w:pStyle w:val="ProductList-Offering2"/>
            </w:pPr>
            <w:bookmarkStart w:id="234" w:name="_Toc379797131"/>
            <w:bookmarkStart w:id="235" w:name="_Toc380513157"/>
            <w:bookmarkStart w:id="236" w:name="_Toc380655198"/>
            <w:bookmarkStart w:id="237" w:name="_Toc411101299"/>
            <w:r>
              <w:t>Professional CAL per Microsoft Dynamics CRM (Dispositivo e Utente)</w:t>
            </w:r>
            <w:bookmarkEnd w:id="234"/>
            <w:bookmarkEnd w:id="235"/>
            <w:bookmarkEnd w:id="236"/>
            <w:bookmarkEnd w:id="237"/>
            <w:r>
              <w:fldChar w:fldCharType="begin"/>
            </w:r>
            <w: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41199" w:rsidRDefault="00C41199" w:rsidP="008E4C23">
            <w:pPr>
              <w:pStyle w:val="ProductList-OfferingBody"/>
              <w:ind w:left="-113"/>
              <w:jc w:val="center"/>
            </w:pPr>
            <w:r>
              <w:t>10</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Pr="003875A3" w:rsidRDefault="00C41199" w:rsidP="0099445E">
            <w:pPr>
              <w:pStyle w:val="ProductList-OfferingBody"/>
              <w:ind w:left="-113"/>
              <w:jc w:val="center"/>
            </w:pPr>
            <w:r w:rsidRPr="003875A3">
              <w:fldChar w:fldCharType="begin"/>
            </w:r>
            <w:r w:rsidRPr="003875A3">
              <w:instrText xml:space="preserve">AutoTextList  \s NoStyle \t "Additional Product" </w:instrText>
            </w:r>
            <w:r w:rsidRPr="003875A3">
              <w:fldChar w:fldCharType="separate"/>
            </w:r>
            <w:r w:rsidRPr="003875A3">
              <w:fldChar w:fldCharType="begin"/>
            </w:r>
            <w:r w:rsidRPr="003875A3">
              <w:instrText xml:space="preserve"> AutoTextList  \s NoStyle \t “Prodotto Aggiuntivo” </w:instrText>
            </w:r>
            <w:r w:rsidRPr="003875A3">
              <w:fldChar w:fldCharType="separate"/>
            </w:r>
            <w:r w:rsidRPr="003875A3">
              <w:t xml:space="preserve"> A</w:t>
            </w:r>
            <w:r w:rsidRPr="003875A3">
              <w:fldChar w:fldCharType="end"/>
            </w:r>
            <w:r w:rsidRPr="003875A3">
              <w:fldChar w:fldCharType="end"/>
            </w:r>
            <w:r w:rsidRPr="003875A3">
              <w:t>,</w:t>
            </w:r>
            <w:r w:rsidRPr="003875A3">
              <w:fldChar w:fldCharType="begin"/>
            </w:r>
            <w:r w:rsidRPr="003875A3">
              <w:instrText xml:space="preserve"> AutoTextList  \s NoStyle \t “Offerta Studente”  </w:instrText>
            </w:r>
            <w:r w:rsidRPr="003875A3">
              <w:fldChar w:fldCharType="separate"/>
            </w:r>
            <w:r w:rsidRPr="003875A3">
              <w:t>ST</w:t>
            </w:r>
            <w:r w:rsidRPr="003875A3">
              <w:fldChar w:fldCharType="end"/>
            </w:r>
          </w:p>
        </w:tc>
        <w:tc>
          <w:tcPr>
            <w:tcW w:w="596" w:type="dxa"/>
            <w:shd w:val="clear" w:color="auto" w:fill="70AD47" w:themeFill="accent6"/>
            <w:vAlign w:val="center"/>
          </w:tcPr>
          <w:p w:rsidR="00C41199" w:rsidRDefault="00C41199" w:rsidP="0099445E">
            <w:pPr>
              <w:pStyle w:val="ProductList-OfferingBody"/>
              <w:ind w:left="-113"/>
              <w:jc w:val="center"/>
            </w:pPr>
          </w:p>
        </w:tc>
        <w:tc>
          <w:tcPr>
            <w:tcW w:w="595" w:type="dxa"/>
            <w:shd w:val="clear" w:color="auto" w:fill="70AD47" w:themeFill="accent6"/>
            <w:vAlign w:val="center"/>
          </w:tcPr>
          <w:p w:rsidR="00C41199" w:rsidRDefault="00C41199" w:rsidP="0099445E">
            <w:pPr>
              <w:pStyle w:val="ProductList-OfferingBody"/>
              <w:ind w:left="-113"/>
              <w:jc w:val="center"/>
            </w:pPr>
          </w:p>
        </w:tc>
        <w:tc>
          <w:tcPr>
            <w:tcW w:w="595" w:type="dxa"/>
            <w:shd w:val="clear" w:color="auto" w:fill="70AD47" w:themeFill="accent6"/>
            <w:vAlign w:val="center"/>
          </w:tcPr>
          <w:p w:rsidR="00C41199" w:rsidRPr="009D552E" w:rsidRDefault="00C41199" w:rsidP="0099445E">
            <w:pPr>
              <w:pStyle w:val="ProductList-OfferingBody"/>
              <w:ind w:left="-113"/>
              <w:jc w:val="center"/>
            </w:pPr>
            <w:r w:rsidRPr="009D552E">
              <w:fldChar w:fldCharType="begin"/>
            </w:r>
            <w:r w:rsidRPr="009D552E">
              <w:instrText xml:space="preserve"> AutoTextList  \s NoStyle \t “Open License e Open Value”  </w:instrText>
            </w:r>
            <w:r w:rsidRPr="009D552E">
              <w:fldChar w:fldCharType="separate"/>
            </w:r>
            <w:r w:rsidRPr="009D552E">
              <w:t>OF</w:t>
            </w:r>
            <w:r w:rsidRPr="009D552E">
              <w:fldChar w:fldCharType="end"/>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 AutoTextList  \sNoStyle\t "Non-Company Wide in Open Value"</w:instrText>
            </w:r>
            <w:r w:rsidRPr="001660CA">
              <w:fldChar w:fldCharType="separate"/>
            </w:r>
            <w:r w:rsidRPr="001660CA">
              <w:fldChar w:fldCharType="begin"/>
            </w:r>
            <w:r w:rsidRPr="001660CA">
              <w:instrText xml:space="preserve"> AutoTextList  \s NoStyle \t “Non per l’Intera Organizzazione in Open Value”  </w:instrText>
            </w:r>
            <w:r w:rsidRPr="001660CA">
              <w:fldChar w:fldCharType="separate"/>
            </w:r>
            <w:r w:rsidRPr="001660CA">
              <w:t xml:space="preserve"> P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r>
      <w:tr w:rsidR="00C41199" w:rsidTr="008F4684">
        <w:tc>
          <w:tcPr>
            <w:tcW w:w="3060" w:type="dxa"/>
            <w:tcBorders>
              <w:top w:val="dashSmallGap" w:sz="4" w:space="0" w:color="BFBFBF" w:themeColor="background1" w:themeShade="BF"/>
              <w:left w:val="nil"/>
              <w:bottom w:val="dashSmallGap" w:sz="4" w:space="0" w:color="BFBFBF" w:themeColor="background1" w:themeShade="BF"/>
              <w:right w:val="nil"/>
            </w:tcBorders>
          </w:tcPr>
          <w:p w:rsidR="00C41199" w:rsidRDefault="00C41199" w:rsidP="008E4C23">
            <w:pPr>
              <w:pStyle w:val="ProductList-Offering2"/>
            </w:pPr>
            <w:bookmarkStart w:id="238" w:name="_Toc379797132"/>
            <w:bookmarkStart w:id="239" w:name="_Toc380513158"/>
            <w:bookmarkStart w:id="240" w:name="_Toc380655200"/>
            <w:bookmarkStart w:id="241" w:name="_Toc411101300"/>
            <w:r>
              <w:t>Professional Use Additive CAL per Microsoft Dynamics CRM (Dispositivo e Utente)</w:t>
            </w:r>
            <w:bookmarkEnd w:id="238"/>
            <w:bookmarkEnd w:id="239"/>
            <w:bookmarkEnd w:id="240"/>
            <w:bookmarkEnd w:id="241"/>
            <w:r>
              <w:fldChar w:fldCharType="begin"/>
            </w:r>
            <w: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41199" w:rsidRDefault="00C41199"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41199" w:rsidRDefault="00C41199"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41199" w:rsidRDefault="00C41199" w:rsidP="008E4C23">
            <w:pPr>
              <w:pStyle w:val="ProductList-OfferingBody"/>
              <w:ind w:left="-113"/>
              <w:jc w:val="center"/>
            </w:pPr>
            <w:r>
              <w:t>5</w:t>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C41199" w:rsidRPr="003875A3" w:rsidRDefault="00C41199" w:rsidP="0099445E">
            <w:pPr>
              <w:pStyle w:val="ProductList-OfferingBody"/>
              <w:ind w:left="-113"/>
              <w:jc w:val="center"/>
            </w:pPr>
            <w:r w:rsidRPr="003875A3">
              <w:fldChar w:fldCharType="begin"/>
            </w:r>
            <w:r w:rsidRPr="003875A3">
              <w:instrText xml:space="preserve">AutoTextList  \s NoStyle \t "Additional Product" </w:instrText>
            </w:r>
            <w:r w:rsidRPr="003875A3">
              <w:fldChar w:fldCharType="separate"/>
            </w:r>
            <w:r w:rsidRPr="003875A3">
              <w:fldChar w:fldCharType="begin"/>
            </w:r>
            <w:r w:rsidRPr="003875A3">
              <w:instrText xml:space="preserve"> AutoTextList  \s NoStyle \t “Prodotto Aggiuntivo” </w:instrText>
            </w:r>
            <w:r w:rsidRPr="003875A3">
              <w:fldChar w:fldCharType="separate"/>
            </w:r>
            <w:r w:rsidRPr="003875A3">
              <w:t xml:space="preserve"> A</w:t>
            </w:r>
            <w:r w:rsidRPr="003875A3">
              <w:fldChar w:fldCharType="end"/>
            </w:r>
            <w:r w:rsidRPr="003875A3">
              <w:fldChar w:fldCharType="end"/>
            </w:r>
            <w:r w:rsidRPr="003875A3">
              <w:t>,</w:t>
            </w:r>
            <w:r w:rsidRPr="003875A3">
              <w:fldChar w:fldCharType="begin"/>
            </w:r>
            <w:r w:rsidRPr="003875A3">
              <w:instrText xml:space="preserve"> AutoTextList  \s NoStyle \t “Offerta Studente”  </w:instrText>
            </w:r>
            <w:r w:rsidRPr="003875A3">
              <w:fldChar w:fldCharType="separate"/>
            </w:r>
            <w:r w:rsidRPr="003875A3">
              <w:t>ST</w:t>
            </w:r>
            <w:r w:rsidRPr="003875A3">
              <w:fldChar w:fldCharType="end"/>
            </w:r>
          </w:p>
        </w:tc>
        <w:tc>
          <w:tcPr>
            <w:tcW w:w="596" w:type="dxa"/>
            <w:shd w:val="clear" w:color="auto" w:fill="70AD47" w:themeFill="accent6"/>
            <w:vAlign w:val="center"/>
          </w:tcPr>
          <w:p w:rsidR="00C41199" w:rsidRDefault="00C41199" w:rsidP="0099445E">
            <w:pPr>
              <w:pStyle w:val="ProductList-OfferingBody"/>
              <w:ind w:left="-113"/>
              <w:jc w:val="center"/>
            </w:pPr>
          </w:p>
        </w:tc>
        <w:tc>
          <w:tcPr>
            <w:tcW w:w="595" w:type="dxa"/>
            <w:shd w:val="clear" w:color="auto" w:fill="70AD47" w:themeFill="accent6"/>
            <w:vAlign w:val="center"/>
          </w:tcPr>
          <w:p w:rsidR="00C41199" w:rsidRDefault="00C41199" w:rsidP="0099445E">
            <w:pPr>
              <w:pStyle w:val="ProductList-OfferingBody"/>
              <w:ind w:left="-113"/>
              <w:jc w:val="center"/>
            </w:pPr>
          </w:p>
        </w:tc>
        <w:tc>
          <w:tcPr>
            <w:tcW w:w="595" w:type="dxa"/>
            <w:shd w:val="clear" w:color="auto" w:fill="70AD47" w:themeFill="accent6"/>
            <w:vAlign w:val="center"/>
          </w:tcPr>
          <w:p w:rsidR="00C41199" w:rsidRPr="009D552E" w:rsidRDefault="00C41199" w:rsidP="0099445E">
            <w:pPr>
              <w:pStyle w:val="ProductList-OfferingBody"/>
              <w:ind w:left="-113"/>
              <w:jc w:val="center"/>
            </w:pPr>
            <w:r w:rsidRPr="009D552E">
              <w:fldChar w:fldCharType="begin"/>
            </w:r>
            <w:r w:rsidRPr="009D552E">
              <w:instrText xml:space="preserve"> AutoTextList  \s NoStyle \t “Open License e Open Value”  </w:instrText>
            </w:r>
            <w:r w:rsidRPr="009D552E">
              <w:fldChar w:fldCharType="separate"/>
            </w:r>
            <w:r w:rsidRPr="009D552E">
              <w:t>OF</w:t>
            </w:r>
            <w:r w:rsidRPr="009D552E">
              <w:fldChar w:fldCharType="end"/>
            </w: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 AutoTextList  \sNoStyle\t "Non-Company Wide in Open Value"</w:instrText>
            </w:r>
            <w:r w:rsidRPr="001660CA">
              <w:fldChar w:fldCharType="separate"/>
            </w:r>
            <w:r w:rsidRPr="001660CA">
              <w:fldChar w:fldCharType="begin"/>
            </w:r>
            <w:r w:rsidRPr="001660CA">
              <w:instrText xml:space="preserve"> AutoTextList  \s NoStyle \t “Non per l’Intera Organizzazione in Open Value”  </w:instrText>
            </w:r>
            <w:r w:rsidRPr="001660CA">
              <w:fldChar w:fldCharType="separate"/>
            </w:r>
            <w:r w:rsidRPr="001660CA">
              <w:t xml:space="preserve"> P </w:t>
            </w:r>
            <w:r w:rsidRPr="001660CA">
              <w:fldChar w:fldCharType="end"/>
            </w:r>
            <w:r w:rsidRPr="001660CA">
              <w:fldChar w:fldCharType="end"/>
            </w:r>
          </w:p>
        </w:tc>
        <w:tc>
          <w:tcPr>
            <w:tcW w:w="595" w:type="dxa"/>
            <w:shd w:val="clear" w:color="auto" w:fill="70AD47" w:themeFill="accent6"/>
            <w:vAlign w:val="center"/>
          </w:tcPr>
          <w:p w:rsidR="00C41199" w:rsidRDefault="00C41199" w:rsidP="0099445E">
            <w:pPr>
              <w:pStyle w:val="ProductList-OfferingBody"/>
              <w:ind w:left="-113"/>
              <w:jc w:val="center"/>
            </w:pPr>
          </w:p>
        </w:tc>
        <w:tc>
          <w:tcPr>
            <w:tcW w:w="596" w:type="dxa"/>
            <w:shd w:val="clear" w:color="auto" w:fill="70AD47" w:themeFill="accent6"/>
            <w:vAlign w:val="center"/>
          </w:tcPr>
          <w:p w:rsidR="00C41199" w:rsidRDefault="00C41199"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r>
      <w:tr w:rsidR="0042093C" w:rsidTr="008F4684">
        <w:tc>
          <w:tcPr>
            <w:tcW w:w="3060" w:type="dxa"/>
            <w:tcBorders>
              <w:top w:val="dashSmallGap" w:sz="4" w:space="0" w:color="BFBFBF" w:themeColor="background1" w:themeShade="BF"/>
              <w:left w:val="nil"/>
              <w:bottom w:val="dashSmallGap" w:sz="4" w:space="0" w:color="BFBFBF" w:themeColor="background1" w:themeShade="BF"/>
              <w:right w:val="nil"/>
            </w:tcBorders>
          </w:tcPr>
          <w:p w:rsidR="0042093C" w:rsidRDefault="0042093C" w:rsidP="00B65D42">
            <w:pPr>
              <w:pStyle w:val="ProductList-Offering2"/>
            </w:pPr>
            <w:bookmarkStart w:id="242" w:name="_Toc379797133"/>
            <w:bookmarkStart w:id="243" w:name="_Toc380513159"/>
            <w:bookmarkStart w:id="244" w:name="_Toc380655201"/>
            <w:bookmarkStart w:id="245" w:name="_Toc411101301"/>
            <w:r>
              <w:t>Microsoft Dynamics CRM Server 2015</w:t>
            </w:r>
            <w:bookmarkEnd w:id="242"/>
            <w:bookmarkEnd w:id="243"/>
            <w:bookmarkEnd w:id="244"/>
            <w:bookmarkEnd w:id="24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093C" w:rsidRDefault="0042093C"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2093C" w:rsidRDefault="0042093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093C" w:rsidRDefault="0042093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093C" w:rsidRDefault="0042093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42093C" w:rsidRDefault="0042093C" w:rsidP="008E4C23">
            <w:pPr>
              <w:pStyle w:val="ProductList-OfferingBody"/>
              <w:ind w:left="-113"/>
              <w:jc w:val="center"/>
            </w:pPr>
            <w:r>
              <w:t>50</w:t>
            </w:r>
          </w:p>
        </w:tc>
        <w:tc>
          <w:tcPr>
            <w:tcW w:w="596" w:type="dxa"/>
            <w:shd w:val="clear" w:color="auto" w:fill="70AD47" w:themeFill="accent6"/>
            <w:vAlign w:val="center"/>
          </w:tcPr>
          <w:p w:rsidR="0042093C" w:rsidRDefault="0006645A" w:rsidP="003C7BB4">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42093C" w:rsidRPr="001660CA">
              <w:t xml:space="preserve"> A </w:t>
            </w:r>
            <w:r>
              <w:fldChar w:fldCharType="end"/>
            </w:r>
            <w:r>
              <w:fldChar w:fldCharType="end"/>
            </w:r>
          </w:p>
        </w:tc>
        <w:tc>
          <w:tcPr>
            <w:tcW w:w="595" w:type="dxa"/>
            <w:shd w:val="clear" w:color="auto" w:fill="70AD47" w:themeFill="accent6"/>
            <w:vAlign w:val="center"/>
          </w:tcPr>
          <w:p w:rsidR="0042093C" w:rsidRDefault="0006645A" w:rsidP="008E4C23">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42093C" w:rsidRPr="001660CA">
              <w:t xml:space="preserve"> A </w:t>
            </w:r>
            <w:r>
              <w:fldChar w:fldCharType="end"/>
            </w:r>
            <w:r>
              <w:fldChar w:fldCharType="end"/>
            </w:r>
          </w:p>
        </w:tc>
        <w:tc>
          <w:tcPr>
            <w:tcW w:w="596" w:type="dxa"/>
            <w:shd w:val="clear" w:color="auto" w:fill="70AD47" w:themeFill="accent6"/>
            <w:vAlign w:val="center"/>
          </w:tcPr>
          <w:p w:rsidR="0042093C" w:rsidRDefault="0042093C" w:rsidP="008E4C23">
            <w:pPr>
              <w:pStyle w:val="ProductList-OfferingBody"/>
              <w:ind w:left="-113"/>
              <w:jc w:val="center"/>
            </w:pPr>
          </w:p>
        </w:tc>
        <w:tc>
          <w:tcPr>
            <w:tcW w:w="595" w:type="dxa"/>
            <w:shd w:val="clear" w:color="auto" w:fill="70AD47" w:themeFill="accent6"/>
            <w:vAlign w:val="center"/>
          </w:tcPr>
          <w:p w:rsidR="0042093C" w:rsidRDefault="0042093C" w:rsidP="008E4C23">
            <w:pPr>
              <w:pStyle w:val="ProductList-OfferingBody"/>
              <w:ind w:left="-113"/>
              <w:jc w:val="center"/>
            </w:pPr>
          </w:p>
        </w:tc>
        <w:tc>
          <w:tcPr>
            <w:tcW w:w="595" w:type="dxa"/>
            <w:shd w:val="clear" w:color="auto" w:fill="70AD47" w:themeFill="accent6"/>
            <w:vAlign w:val="center"/>
          </w:tcPr>
          <w:p w:rsidR="0042093C" w:rsidRPr="009D552E" w:rsidRDefault="0006645A" w:rsidP="00CC1BFC">
            <w:pPr>
              <w:pStyle w:val="ProductList-OfferingBody"/>
              <w:ind w:left="-113"/>
              <w:jc w:val="center"/>
            </w:pPr>
            <w:r>
              <w:fldChar w:fldCharType="begin"/>
            </w:r>
            <w:r>
              <w:instrText xml:space="preserve"> AutoTextList  \s NoStyle \t “Open License e Open Value”  </w:instrText>
            </w:r>
            <w:r>
              <w:fldChar w:fldCharType="separate"/>
            </w:r>
            <w:r w:rsidR="0042093C" w:rsidRPr="009D552E">
              <w:t>OF</w:t>
            </w:r>
            <w:r>
              <w:fldChar w:fldCharType="end"/>
            </w:r>
          </w:p>
        </w:tc>
        <w:tc>
          <w:tcPr>
            <w:tcW w:w="596" w:type="dxa"/>
            <w:shd w:val="clear" w:color="auto" w:fill="70AD47" w:themeFill="accent6"/>
            <w:vAlign w:val="center"/>
          </w:tcPr>
          <w:p w:rsidR="0042093C" w:rsidRDefault="0006645A" w:rsidP="008E4C23">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0042093C" w:rsidRPr="001660CA">
              <w:t xml:space="preserve"> P </w:t>
            </w:r>
            <w:r>
              <w:fldChar w:fldCharType="end"/>
            </w:r>
            <w:r>
              <w:fldChar w:fldCharType="end"/>
            </w:r>
          </w:p>
        </w:tc>
        <w:tc>
          <w:tcPr>
            <w:tcW w:w="595" w:type="dxa"/>
            <w:shd w:val="clear" w:color="auto" w:fill="70AD47" w:themeFill="accent6"/>
            <w:vAlign w:val="center"/>
          </w:tcPr>
          <w:p w:rsidR="0042093C" w:rsidRDefault="0042093C" w:rsidP="008E4C23">
            <w:pPr>
              <w:pStyle w:val="ProductList-OfferingBody"/>
              <w:ind w:left="-113"/>
              <w:jc w:val="center"/>
            </w:pPr>
          </w:p>
        </w:tc>
        <w:tc>
          <w:tcPr>
            <w:tcW w:w="596" w:type="dxa"/>
            <w:shd w:val="clear" w:color="auto" w:fill="70AD47" w:themeFill="accent6"/>
            <w:vAlign w:val="center"/>
          </w:tcPr>
          <w:p w:rsidR="0042093C" w:rsidRDefault="0006645A" w:rsidP="008E4C23">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42093C" w:rsidRPr="001660CA">
              <w:t xml:space="preserve"> A </w:t>
            </w:r>
            <w:r>
              <w:fldChar w:fldCharType="end"/>
            </w:r>
            <w:r>
              <w:fldChar w:fldCharType="end"/>
            </w:r>
          </w:p>
        </w:tc>
      </w:tr>
      <w:tr w:rsidR="0042093C" w:rsidTr="008F4684">
        <w:tc>
          <w:tcPr>
            <w:tcW w:w="3060" w:type="dxa"/>
            <w:tcBorders>
              <w:top w:val="dashSmallGap" w:sz="4" w:space="0" w:color="BFBFBF" w:themeColor="background1" w:themeShade="BF"/>
              <w:left w:val="nil"/>
              <w:bottom w:val="nil"/>
              <w:right w:val="nil"/>
            </w:tcBorders>
          </w:tcPr>
          <w:p w:rsidR="0042093C" w:rsidRDefault="0042093C" w:rsidP="00B65D42">
            <w:pPr>
              <w:pStyle w:val="ProductList-Offering2"/>
            </w:pPr>
            <w:bookmarkStart w:id="246" w:name="_Toc379797134"/>
            <w:bookmarkStart w:id="247" w:name="_Toc380513160"/>
            <w:bookmarkStart w:id="248" w:name="_Toc380655202"/>
            <w:bookmarkStart w:id="249" w:name="_Toc411101302"/>
            <w:r>
              <w:t xml:space="preserve">Microsoft Dynamics CRM Workgroup </w:t>
            </w:r>
            <w:r w:rsidR="007A635C">
              <w:br/>
            </w:r>
            <w:r>
              <w:t>Server 2015</w:t>
            </w:r>
            <w:bookmarkEnd w:id="246"/>
            <w:bookmarkEnd w:id="247"/>
            <w:bookmarkEnd w:id="248"/>
            <w:bookmarkEnd w:id="24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rsidR="0042093C" w:rsidRDefault="0042093C"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rsidR="0042093C" w:rsidRDefault="0042093C"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2093C" w:rsidRDefault="0042093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2093C" w:rsidRDefault="0042093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42093C" w:rsidRDefault="0042093C" w:rsidP="008E4C23">
            <w:pPr>
              <w:pStyle w:val="ProductList-OfferingBody"/>
              <w:ind w:left="-113"/>
              <w:jc w:val="center"/>
            </w:pPr>
            <w:r>
              <w:t>25</w:t>
            </w:r>
          </w:p>
        </w:tc>
        <w:tc>
          <w:tcPr>
            <w:tcW w:w="596" w:type="dxa"/>
            <w:shd w:val="clear" w:color="auto" w:fill="70AD47" w:themeFill="accent6"/>
            <w:vAlign w:val="center"/>
          </w:tcPr>
          <w:p w:rsidR="0042093C" w:rsidRDefault="0006645A" w:rsidP="003C7BB4">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42093C" w:rsidRPr="001660CA">
              <w:t xml:space="preserve"> A </w:t>
            </w:r>
            <w:r>
              <w:fldChar w:fldCharType="end"/>
            </w:r>
            <w:r>
              <w:fldChar w:fldCharType="end"/>
            </w:r>
          </w:p>
        </w:tc>
        <w:tc>
          <w:tcPr>
            <w:tcW w:w="595" w:type="dxa"/>
            <w:shd w:val="clear" w:color="auto" w:fill="BFBFBF" w:themeFill="background1" w:themeFillShade="BF"/>
            <w:vAlign w:val="center"/>
          </w:tcPr>
          <w:p w:rsidR="0042093C" w:rsidRDefault="0042093C" w:rsidP="008E4C23">
            <w:pPr>
              <w:pStyle w:val="ProductList-OfferingBody"/>
              <w:ind w:left="-113"/>
              <w:jc w:val="center"/>
            </w:pPr>
          </w:p>
        </w:tc>
        <w:tc>
          <w:tcPr>
            <w:tcW w:w="596" w:type="dxa"/>
            <w:shd w:val="clear" w:color="auto" w:fill="70AD47" w:themeFill="accent6"/>
            <w:vAlign w:val="center"/>
          </w:tcPr>
          <w:p w:rsidR="0042093C" w:rsidRDefault="0042093C" w:rsidP="008E4C23">
            <w:pPr>
              <w:pStyle w:val="ProductList-OfferingBody"/>
              <w:ind w:left="-113"/>
              <w:jc w:val="center"/>
            </w:pPr>
          </w:p>
        </w:tc>
        <w:tc>
          <w:tcPr>
            <w:tcW w:w="595" w:type="dxa"/>
            <w:shd w:val="clear" w:color="auto" w:fill="70AD47" w:themeFill="accent6"/>
            <w:vAlign w:val="center"/>
          </w:tcPr>
          <w:p w:rsidR="0042093C" w:rsidRDefault="0042093C" w:rsidP="008E4C23">
            <w:pPr>
              <w:pStyle w:val="ProductList-OfferingBody"/>
              <w:ind w:left="-113"/>
              <w:jc w:val="center"/>
            </w:pPr>
          </w:p>
        </w:tc>
        <w:tc>
          <w:tcPr>
            <w:tcW w:w="595" w:type="dxa"/>
            <w:shd w:val="clear" w:color="auto" w:fill="70AD47" w:themeFill="accent6"/>
            <w:vAlign w:val="center"/>
          </w:tcPr>
          <w:p w:rsidR="0042093C" w:rsidRPr="009D552E" w:rsidRDefault="0006645A" w:rsidP="00CC1BFC">
            <w:pPr>
              <w:pStyle w:val="ProductList-OfferingBody"/>
              <w:ind w:left="-113"/>
              <w:jc w:val="center"/>
            </w:pPr>
            <w:r>
              <w:fldChar w:fldCharType="begin"/>
            </w:r>
            <w:r>
              <w:instrText xml:space="preserve"> AutoTextList  \s NoStyle \t “Open License e Open Value”  </w:instrText>
            </w:r>
            <w:r>
              <w:fldChar w:fldCharType="separate"/>
            </w:r>
            <w:r w:rsidR="0042093C" w:rsidRPr="009D552E">
              <w:t>OF</w:t>
            </w:r>
            <w:r>
              <w:fldChar w:fldCharType="end"/>
            </w:r>
          </w:p>
        </w:tc>
        <w:tc>
          <w:tcPr>
            <w:tcW w:w="596" w:type="dxa"/>
            <w:shd w:val="clear" w:color="auto" w:fill="70AD47" w:themeFill="accent6"/>
            <w:vAlign w:val="center"/>
          </w:tcPr>
          <w:p w:rsidR="0042093C" w:rsidRDefault="0006645A" w:rsidP="008E4C23">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0042093C" w:rsidRPr="001660CA">
              <w:t xml:space="preserve"> P </w:t>
            </w:r>
            <w:r>
              <w:fldChar w:fldCharType="end"/>
            </w:r>
            <w:r>
              <w:fldChar w:fldCharType="end"/>
            </w:r>
          </w:p>
        </w:tc>
        <w:tc>
          <w:tcPr>
            <w:tcW w:w="595" w:type="dxa"/>
            <w:shd w:val="clear" w:color="auto" w:fill="70AD47" w:themeFill="accent6"/>
            <w:vAlign w:val="center"/>
          </w:tcPr>
          <w:p w:rsidR="0042093C" w:rsidRDefault="0042093C" w:rsidP="008E4C23">
            <w:pPr>
              <w:pStyle w:val="ProductList-OfferingBody"/>
              <w:ind w:left="-113"/>
              <w:jc w:val="center"/>
            </w:pPr>
          </w:p>
        </w:tc>
        <w:tc>
          <w:tcPr>
            <w:tcW w:w="596" w:type="dxa"/>
            <w:shd w:val="clear" w:color="auto" w:fill="70AD47" w:themeFill="accent6"/>
            <w:vAlign w:val="center"/>
          </w:tcPr>
          <w:p w:rsidR="0042093C" w:rsidRDefault="0006645A" w:rsidP="008E4C23">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42093C" w:rsidRPr="001660CA">
              <w:t xml:space="preserve"> A </w:t>
            </w:r>
            <w:r>
              <w:fldChar w:fldCharType="end"/>
            </w:r>
            <w:r>
              <w:fldChar w:fldCharType="end"/>
            </w:r>
          </w:p>
        </w:tc>
      </w:tr>
    </w:tbl>
    <w:p w:rsidR="00CE5EEC" w:rsidRPr="00121922" w:rsidRDefault="00CE5EEC" w:rsidP="00CE5EEC">
      <w:pPr>
        <w:pStyle w:val="ProductList-Body"/>
        <w:rPr>
          <w:sz w:val="16"/>
          <w:szCs w:val="16"/>
        </w:rPr>
      </w:pPr>
    </w:p>
    <w:tbl>
      <w:tblPr>
        <w:tblStyle w:val="TableGrid"/>
        <w:tblW w:w="1082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7"/>
        <w:gridCol w:w="3150"/>
        <w:gridCol w:w="2970"/>
      </w:tblGrid>
      <w:tr w:rsidR="00CE5EEC" w:rsidTr="0042093C">
        <w:tc>
          <w:tcPr>
            <w:tcW w:w="4707" w:type="dxa"/>
          </w:tcPr>
          <w:p w:rsidR="00CE5EEC" w:rsidRDefault="00CE5EEC" w:rsidP="00D1755F">
            <w:pPr>
              <w:pStyle w:val="ProductList-Body"/>
              <w:spacing w:before="20" w:after="20"/>
            </w:pPr>
            <w:r>
              <w:t xml:space="preserve">Versione Precedente: </w:t>
            </w:r>
            <w:r>
              <w:rPr>
                <w:b/>
              </w:rPr>
              <w:t>Microsoft Dynamics CRM 2013</w:t>
            </w:r>
            <w:r>
              <w:t xml:space="preserve"> (10/13) </w:t>
            </w:r>
          </w:p>
        </w:tc>
        <w:tc>
          <w:tcPr>
            <w:tcW w:w="3150" w:type="dxa"/>
          </w:tcPr>
          <w:p w:rsidR="00CE5EEC" w:rsidRDefault="00CE5EEC" w:rsidP="008E4C23">
            <w:pPr>
              <w:pStyle w:val="ProductList-Body"/>
              <w:spacing w:before="20" w:after="20"/>
            </w:pPr>
            <w:r>
              <w:t xml:space="preserve">Pool di Prodotti: </w:t>
            </w:r>
            <w:r>
              <w:rPr>
                <w:b/>
              </w:rPr>
              <w:t>Server</w:t>
            </w:r>
          </w:p>
        </w:tc>
        <w:tc>
          <w:tcPr>
            <w:tcW w:w="2970" w:type="dxa"/>
          </w:tcPr>
          <w:p w:rsidR="00CE5EEC" w:rsidRPr="00FD3474" w:rsidRDefault="00CE5EEC" w:rsidP="008E4C23">
            <w:pPr>
              <w:pStyle w:val="ProductList-Body"/>
              <w:spacing w:before="20" w:after="20"/>
              <w:rPr>
                <w:b/>
              </w:rPr>
            </w:pPr>
            <w:r>
              <w:t xml:space="preserve">Esenzione per gli Utenti Qualificati: </w:t>
            </w:r>
            <w:r>
              <w:rPr>
                <w:b/>
              </w:rPr>
              <w:t>Sì</w:t>
            </w:r>
          </w:p>
        </w:tc>
      </w:tr>
      <w:tr w:rsidR="00CE5EEC" w:rsidTr="0042093C">
        <w:tc>
          <w:tcPr>
            <w:tcW w:w="4707" w:type="dxa"/>
          </w:tcPr>
          <w:p w:rsidR="00CE5EEC" w:rsidRDefault="00CC1BFC" w:rsidP="008E4C23">
            <w:pPr>
              <w:pStyle w:val="ProductList-Body"/>
              <w:spacing w:before="20" w:after="20"/>
            </w:pPr>
            <w:r>
              <w:rPr>
                <w:b/>
              </w:rPr>
              <w:t xml:space="preserve"> </w:t>
            </w:r>
            <w:r w:rsidR="00D1755F">
              <w:rPr>
                <w:b/>
              </w:rPr>
              <w:t>Microsoft Dynamics CRM 2011</w:t>
            </w:r>
            <w:r w:rsidR="00D1755F">
              <w:t xml:space="preserve"> (8/12)</w:t>
            </w:r>
          </w:p>
        </w:tc>
        <w:tc>
          <w:tcPr>
            <w:tcW w:w="3150" w:type="dxa"/>
          </w:tcPr>
          <w:p w:rsidR="00CE5EEC" w:rsidRDefault="0049004B" w:rsidP="008E4C23">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297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Informazioni Aggiuntive</w:t>
      </w:r>
    </w:p>
    <w:p w:rsidR="00CE5EEC" w:rsidRPr="00FD3474" w:rsidRDefault="00CE5EEC" w:rsidP="00CE5EEC">
      <w:pPr>
        <w:pStyle w:val="ProductList-Body"/>
        <w:rPr>
          <w:b/>
        </w:rPr>
      </w:pPr>
      <w:r>
        <w:rPr>
          <w:b/>
          <w:color w:val="00188F"/>
        </w:rPr>
        <w:t>Concessioni di licenza associate alla fine del ciclo di vita di External Connector per Microsoft Dynamics CRM 2011</w:t>
      </w:r>
      <w:r w:rsidR="000C097D">
        <w:fldChar w:fldCharType="begin"/>
      </w:r>
      <w:r>
        <w:instrText>XE "Microsoft Dynamics CRM 2011 External Connector"</w:instrText>
      </w:r>
      <w:r w:rsidR="000C097D">
        <w:fldChar w:fldCharType="end"/>
      </w:r>
    </w:p>
    <w:p w:rsidR="00CE5EEC" w:rsidRDefault="00CE5EEC" w:rsidP="00CE5EEC">
      <w:pPr>
        <w:pStyle w:val="ProductList-Body"/>
      </w:pPr>
      <w:r>
        <w:t xml:space="preserve">Le società in possesso di contratti multilicenza con SA per le licenze External Connector per Microsoft Dynamics CRM in data 1° ottobre 2013 o successiva saranno considerate idonee per una concessione di licenze per Microsoft Dynamics CRM 2013 Server. Per ulteriori informazioni, le società potranno fare riferimento alla Lista dei Prodotti del mese di novembre 2014 disponibile all’indirizzo </w:t>
      </w:r>
      <w:hyperlink r:id="rId33" w:history="1">
        <w:r>
          <w:rPr>
            <w:rStyle w:val="Hyperlink"/>
          </w:rPr>
          <w:t>http://go.microsoft.com/?linkid=9839207</w:t>
        </w:r>
      </w:hyperlink>
      <w:r>
        <w:t>.</w:t>
      </w:r>
    </w:p>
    <w:p w:rsidR="00CE5EEC" w:rsidRPr="00121922" w:rsidRDefault="00CE5EEC" w:rsidP="00CE5EEC">
      <w:pPr>
        <w:pStyle w:val="ProductList-Body"/>
        <w:rPr>
          <w:sz w:val="16"/>
          <w:szCs w:val="16"/>
        </w:rPr>
      </w:pPr>
    </w:p>
    <w:p w:rsidR="00CE5EEC" w:rsidRPr="001472FC" w:rsidRDefault="00F776A8" w:rsidP="00CE5EEC">
      <w:pPr>
        <w:pStyle w:val="ProductList-Body"/>
        <w:rPr>
          <w:b/>
          <w:color w:val="00188F"/>
        </w:rPr>
      </w:pPr>
      <w:r>
        <w:rPr>
          <w:b/>
          <w:color w:val="00188F"/>
        </w:rPr>
        <w:t>Diritti di Downgrade/Aggiornamento di Software Assurance per Versioni Precedenti di CRM Server</w:t>
      </w:r>
    </w:p>
    <w:p w:rsidR="00CE5EEC" w:rsidRDefault="00F776A8" w:rsidP="00CE5EEC">
      <w:pPr>
        <w:pStyle w:val="ProductList-Body"/>
      </w:pPr>
      <w:r>
        <w:t xml:space="preserve">Le società in possesso di Microsoft Dynamics CRM 2011 che dispongono della copertura SA per le Licenze CAL per Microsoft Dynamics CRM 2013 a decorrere dal 1° ottobre 2013 o da una data successiva potranno essere idonee all’aggiornamento alla versione 2013 ai sensi dei Diritti di Aggiornamento. Le società che dispongono di licenze per Microsoft Dynamics CRM 2013 potranno utilizzare Microsoft Dynamics CRM 2011 ai sensi dei Diritti di Downgrade. Per ulteriori informazioni, le società potranno fare riferimento alla Lista dei Prodotti del mese di novembre 2014 disponibile all’indirizzo </w:t>
      </w:r>
      <w:hyperlink r:id="rId34" w:history="1">
        <w:r>
          <w:rPr>
            <w:rStyle w:val="Hyperlink"/>
          </w:rPr>
          <w:t>http://go.microsoft.com/?linkid=9839207</w:t>
        </w:r>
      </w:hyperlink>
      <w:r>
        <w:t>.</w:t>
      </w:r>
    </w:p>
    <w:p w:rsidR="005442A2" w:rsidRPr="00121922" w:rsidRDefault="005442A2" w:rsidP="00CE5EEC">
      <w:pPr>
        <w:pStyle w:val="ProductList-Body"/>
        <w:rPr>
          <w:b/>
          <w:color w:val="00188F"/>
          <w:sz w:val="16"/>
          <w:szCs w:val="16"/>
        </w:rPr>
      </w:pPr>
    </w:p>
    <w:p w:rsidR="00CE5EEC" w:rsidRPr="00FD3474" w:rsidRDefault="00CE5EEC" w:rsidP="00CE5EEC">
      <w:pPr>
        <w:pStyle w:val="ProductList-Body"/>
        <w:rPr>
          <w:b/>
        </w:rPr>
      </w:pPr>
      <w:r>
        <w:rPr>
          <w:b/>
          <w:color w:val="00188F"/>
        </w:rPr>
        <w:t>Opzioni della Licenza di Accesso Client (Client Access License)</w:t>
      </w:r>
    </w:p>
    <w:p w:rsidR="00B959E3" w:rsidRDefault="00CE5EEC" w:rsidP="00CE5EEC">
      <w:pPr>
        <w:pStyle w:val="ProductList-Body"/>
      </w:pPr>
      <w:r>
        <w:t xml:space="preserve">Gli utilizzi autorizzati ai sensi delle diverse licenze CAL per Microsoft Dynamics CRM sono delineati di seguito. </w:t>
      </w:r>
    </w:p>
    <w:p w:rsidR="00B959E3" w:rsidRPr="00121922" w:rsidRDefault="00B959E3" w:rsidP="00CE5EEC">
      <w:pPr>
        <w:pStyle w:val="ProductList-Body"/>
        <w:rPr>
          <w:sz w:val="16"/>
          <w:szCs w:val="16"/>
        </w:rPr>
      </w:pPr>
    </w:p>
    <w:p w:rsidR="00B959E3" w:rsidRDefault="00B959E3" w:rsidP="00CE5EEC">
      <w:pPr>
        <w:pStyle w:val="ProductList-Body"/>
      </w:pPr>
      <w:r>
        <w:t>Gli utilizzi autorizzati ai sensi di una licenza Essentials CAL per Microsoft Dynamics CRM sono:</w:t>
      </w:r>
    </w:p>
    <w:p w:rsidR="00B959E3" w:rsidRDefault="00B959E3" w:rsidP="00B959E3">
      <w:pPr>
        <w:pStyle w:val="ProductList-Body"/>
        <w:numPr>
          <w:ilvl w:val="0"/>
          <w:numId w:val="79"/>
        </w:numPr>
        <w:ind w:left="450" w:hanging="270"/>
      </w:pPr>
      <w:r>
        <w:t>Diritti di accesso completo:</w:t>
      </w:r>
    </w:p>
    <w:p w:rsidR="00B959E3" w:rsidRPr="00BA0F74" w:rsidRDefault="00B959E3" w:rsidP="00B959E3">
      <w:pPr>
        <w:pStyle w:val="ProductList-Body"/>
        <w:numPr>
          <w:ilvl w:val="1"/>
          <w:numId w:val="79"/>
        </w:numPr>
        <w:tabs>
          <w:tab w:val="left" w:pos="450"/>
        </w:tabs>
        <w:ind w:left="720" w:hanging="270"/>
      </w:pPr>
      <w:r>
        <w:t>Attività, note, entità personalizzate</w:t>
      </w:r>
    </w:p>
    <w:p w:rsidR="00B959E3" w:rsidRPr="00121922" w:rsidRDefault="00B959E3" w:rsidP="00CE5EEC">
      <w:pPr>
        <w:pStyle w:val="ProductList-Body"/>
        <w:rPr>
          <w:sz w:val="16"/>
          <w:szCs w:val="16"/>
        </w:rPr>
      </w:pPr>
    </w:p>
    <w:p w:rsidR="00CE5EEC" w:rsidRDefault="00B959E3" w:rsidP="00CE5EEC">
      <w:pPr>
        <w:pStyle w:val="ProductList-Body"/>
      </w:pPr>
      <w:r>
        <w:t>Gli utilizzi autorizzati ai sensi di una Basic CAL per Microsoft Dynamics CRM includono tutti quelli forniti in un’Essential CAL per Microsoft Dynamics CRM così come:</w:t>
      </w:r>
    </w:p>
    <w:p w:rsidR="00B959E3" w:rsidRPr="00BA0F74" w:rsidRDefault="00B959E3" w:rsidP="00B959E3">
      <w:pPr>
        <w:pStyle w:val="ProductList-Body"/>
        <w:numPr>
          <w:ilvl w:val="0"/>
          <w:numId w:val="79"/>
        </w:numPr>
        <w:ind w:left="450" w:hanging="270"/>
      </w:pPr>
      <w:r>
        <w:t>Diritti di accesso completo:</w:t>
      </w:r>
    </w:p>
    <w:p w:rsidR="00B959E3" w:rsidRPr="00BA0F74" w:rsidRDefault="00B959E3" w:rsidP="00B959E3">
      <w:pPr>
        <w:pStyle w:val="ProductList-Body"/>
        <w:numPr>
          <w:ilvl w:val="1"/>
          <w:numId w:val="79"/>
        </w:numPr>
        <w:ind w:left="720" w:hanging="270"/>
      </w:pPr>
      <w:r>
        <w:t>Account, contatti, casi, clienti potenziali, report utente, dashboard e grafici</w:t>
      </w:r>
    </w:p>
    <w:p w:rsidR="00B959E3" w:rsidRPr="00BA0F74" w:rsidRDefault="00B959E3" w:rsidP="00B959E3">
      <w:pPr>
        <w:pStyle w:val="ProductList-Body"/>
        <w:numPr>
          <w:ilvl w:val="0"/>
          <w:numId w:val="79"/>
        </w:numPr>
        <w:ind w:left="450" w:hanging="270"/>
      </w:pPr>
      <w:r>
        <w:t>Diritti di accesso limitato/in sola lettura:</w:t>
      </w:r>
      <w:r w:rsidR="00CC1BFC">
        <w:t xml:space="preserve"> </w:t>
      </w:r>
    </w:p>
    <w:p w:rsidR="00B959E3" w:rsidRPr="00BA0F74" w:rsidRDefault="00B959E3" w:rsidP="00B959E3">
      <w:pPr>
        <w:pStyle w:val="ProductList-Body"/>
        <w:numPr>
          <w:ilvl w:val="1"/>
          <w:numId w:val="79"/>
        </w:numPr>
        <w:ind w:left="720" w:hanging="270"/>
      </w:pPr>
      <w:r>
        <w:t>Report di sistema, grafici di sistema, dashboard di sistema, dati dell’applicazione CRM</w:t>
      </w:r>
    </w:p>
    <w:p w:rsidR="00B959E3" w:rsidRPr="00BA0F74" w:rsidRDefault="00B959E3" w:rsidP="00B959E3">
      <w:pPr>
        <w:pStyle w:val="ProductList-Body"/>
        <w:numPr>
          <w:ilvl w:val="1"/>
          <w:numId w:val="79"/>
        </w:numPr>
        <w:ind w:left="720" w:hanging="270"/>
      </w:pPr>
      <w:r>
        <w:t>Servizi, risorse, ore lavorative, struttura, attrezzature, articoli</w:t>
      </w:r>
    </w:p>
    <w:p w:rsidR="00B959E3" w:rsidRPr="00BA0F74" w:rsidRDefault="00B959E3" w:rsidP="00B959E3">
      <w:pPr>
        <w:pStyle w:val="ProductList-Body"/>
        <w:numPr>
          <w:ilvl w:val="1"/>
          <w:numId w:val="79"/>
        </w:numPr>
        <w:ind w:left="720" w:hanging="270"/>
      </w:pPr>
      <w:r>
        <w:t>Campagne di vendita, mini-campagne, elenchi marketing, listini prezzi, liste dei prodotti</w:t>
      </w:r>
    </w:p>
    <w:p w:rsidR="00B959E3" w:rsidRPr="00BA0F74" w:rsidRDefault="00B959E3" w:rsidP="00B959E3">
      <w:pPr>
        <w:pStyle w:val="ProductList-Body"/>
        <w:numPr>
          <w:ilvl w:val="1"/>
          <w:numId w:val="79"/>
        </w:numPr>
        <w:ind w:left="720" w:hanging="270"/>
      </w:pPr>
      <w:r>
        <w:t>Opportunità, obiettivi, contratti, offerte, ordini, fatture, concorrenti</w:t>
      </w:r>
    </w:p>
    <w:p w:rsidR="00B959E3" w:rsidRPr="00BA0F74" w:rsidRDefault="00B959E3" w:rsidP="00B959E3">
      <w:pPr>
        <w:pStyle w:val="ProductList-Body"/>
        <w:numPr>
          <w:ilvl w:val="1"/>
          <w:numId w:val="79"/>
        </w:numPr>
        <w:ind w:left="720" w:hanging="270"/>
      </w:pPr>
      <w:r>
        <w:t>Esecuzione di flussi di lavoro</w:t>
      </w:r>
    </w:p>
    <w:p w:rsidR="00E0647C" w:rsidRPr="00121922" w:rsidRDefault="00E0647C" w:rsidP="008C2391">
      <w:pPr>
        <w:pStyle w:val="ProductList-Body"/>
        <w:ind w:left="720"/>
        <w:rPr>
          <w:sz w:val="16"/>
          <w:szCs w:val="16"/>
        </w:rPr>
      </w:pPr>
    </w:p>
    <w:p w:rsidR="00E0647C" w:rsidRDefault="00E0647C" w:rsidP="00E0647C">
      <w:pPr>
        <w:pStyle w:val="ProductList-Body"/>
      </w:pPr>
      <w:r>
        <w:t>Gli utilizzi autorizzati ai sensi di una Professional CAL per Microsoft Dynamics CRM includono tutti quelli forniti in una Basic CAL per Microsoft Dynamics CRM così come:</w:t>
      </w:r>
    </w:p>
    <w:p w:rsidR="00B959E3" w:rsidRPr="00B959E3" w:rsidRDefault="00B959E3" w:rsidP="00B959E3">
      <w:pPr>
        <w:pStyle w:val="ProductList-Body"/>
        <w:numPr>
          <w:ilvl w:val="0"/>
          <w:numId w:val="54"/>
        </w:numPr>
        <w:ind w:left="450" w:hanging="270"/>
      </w:pPr>
      <w:r>
        <w:t>Diritti di accesso completo:</w:t>
      </w:r>
    </w:p>
    <w:p w:rsidR="00B959E3" w:rsidRPr="00B959E3" w:rsidRDefault="00B959E3" w:rsidP="00B959E3">
      <w:pPr>
        <w:pStyle w:val="ProductList-Body"/>
        <w:numPr>
          <w:ilvl w:val="1"/>
          <w:numId w:val="54"/>
        </w:numPr>
        <w:ind w:left="720" w:hanging="270"/>
      </w:pPr>
      <w:r>
        <w:t>Report di sistema, grafici di sistema, dashboard di sistema, dati dell’applicazione CRM</w:t>
      </w:r>
    </w:p>
    <w:p w:rsidR="00B959E3" w:rsidRPr="00B959E3" w:rsidRDefault="00B959E3" w:rsidP="00B959E3">
      <w:pPr>
        <w:pStyle w:val="ProductList-Body"/>
        <w:numPr>
          <w:ilvl w:val="1"/>
          <w:numId w:val="54"/>
        </w:numPr>
        <w:ind w:left="720" w:hanging="270"/>
      </w:pPr>
      <w:r>
        <w:t>Servizi, risorse, ore lavorative, struttura, attrezzature, articoli</w:t>
      </w:r>
    </w:p>
    <w:p w:rsidR="00B959E3" w:rsidRPr="00B959E3" w:rsidRDefault="00B959E3" w:rsidP="00B959E3">
      <w:pPr>
        <w:pStyle w:val="ProductList-Body"/>
        <w:numPr>
          <w:ilvl w:val="1"/>
          <w:numId w:val="54"/>
        </w:numPr>
        <w:ind w:left="720" w:hanging="270"/>
      </w:pPr>
      <w:r>
        <w:t>Campagne di vendita, mini-campagne, elenchi marketing, listini prezzi, liste dei prodotti</w:t>
      </w:r>
    </w:p>
    <w:p w:rsidR="00B959E3" w:rsidRPr="00B959E3" w:rsidRDefault="00B959E3" w:rsidP="00B959E3">
      <w:pPr>
        <w:pStyle w:val="ProductList-Body"/>
        <w:numPr>
          <w:ilvl w:val="1"/>
          <w:numId w:val="54"/>
        </w:numPr>
        <w:ind w:left="720" w:hanging="270"/>
      </w:pPr>
      <w:r>
        <w:t>Opportunità, obiettivi, contratti, offerte, ordini, fatture, concorrenti</w:t>
      </w:r>
    </w:p>
    <w:p w:rsidR="00B959E3" w:rsidRPr="00B959E3" w:rsidRDefault="00B959E3" w:rsidP="00B959E3">
      <w:pPr>
        <w:pStyle w:val="ProductList-Body"/>
        <w:numPr>
          <w:ilvl w:val="1"/>
          <w:numId w:val="54"/>
        </w:numPr>
        <w:ind w:left="720" w:hanging="270"/>
      </w:pPr>
      <w:r>
        <w:t>Esecuzione di flussi di lavoro</w:t>
      </w:r>
    </w:p>
    <w:p w:rsidR="00B959E3" w:rsidRPr="00B959E3" w:rsidRDefault="00B959E3" w:rsidP="00B959E3">
      <w:pPr>
        <w:pStyle w:val="ProductList-Body"/>
        <w:numPr>
          <w:ilvl w:val="1"/>
          <w:numId w:val="54"/>
        </w:numPr>
        <w:ind w:left="720" w:hanging="270"/>
      </w:pPr>
      <w:r>
        <w:t>Creazione di flussi di lavoro, importazione di dati in blocco e personalizzazioni tra entità</w:t>
      </w:r>
    </w:p>
    <w:p w:rsidR="00CE5EEC" w:rsidRPr="00585A48" w:rsidRDefault="0049004B" w:rsidP="00CE5EEC">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407E60" w:rsidRDefault="00407E60" w:rsidP="00680B4D">
      <w:pPr>
        <w:pStyle w:val="ProductList-Offering1Heading"/>
        <w:outlineLvl w:val="1"/>
      </w:pPr>
      <w:bookmarkStart w:id="250" w:name="_Toc411101303"/>
      <w:r>
        <w:t>Applicazioni Desktop di Office</w:t>
      </w:r>
      <w:bookmarkEnd w:id="168"/>
      <w:bookmarkEnd w:id="169"/>
      <w:bookmarkEnd w:id="174"/>
      <w:bookmarkEnd w:id="175"/>
      <w:bookmarkEnd w:id="176"/>
      <w:bookmarkEnd w:id="25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1199" w:rsidTr="00A163A0">
        <w:trPr>
          <w:tblHeader/>
        </w:trPr>
        <w:tc>
          <w:tcPr>
            <w:tcW w:w="3060" w:type="dxa"/>
            <w:tcBorders>
              <w:bottom w:val="nil"/>
            </w:tcBorders>
            <w:shd w:val="clear" w:color="auto" w:fill="00188F"/>
          </w:tcPr>
          <w:p w:rsidR="00C41199" w:rsidRPr="00EE0836" w:rsidRDefault="00C4119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C41199" w:rsidRPr="000C1943" w:rsidRDefault="00C41199"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C3213E" w:rsidTr="00A163A0">
        <w:tc>
          <w:tcPr>
            <w:tcW w:w="3060" w:type="dxa"/>
            <w:tcBorders>
              <w:top w:val="nil"/>
              <w:left w:val="nil"/>
              <w:bottom w:val="dashSmallGap" w:sz="4" w:space="0" w:color="BFBFBF" w:themeColor="background1" w:themeShade="BF"/>
              <w:right w:val="nil"/>
            </w:tcBorders>
          </w:tcPr>
          <w:p w:rsidR="00C3213E" w:rsidRDefault="00C3213E" w:rsidP="00C05A53">
            <w:pPr>
              <w:pStyle w:val="ProductList-Offering1"/>
            </w:pPr>
            <w:bookmarkStart w:id="251" w:name="_Toc379797147"/>
            <w:bookmarkStart w:id="252" w:name="_Toc380513172"/>
            <w:bookmarkStart w:id="253" w:name="_Toc380655214"/>
            <w:bookmarkStart w:id="254" w:name="_Toc411101304"/>
            <w:r>
              <w:t>Access 2013</w:t>
            </w:r>
            <w:bookmarkEnd w:id="251"/>
            <w:bookmarkEnd w:id="252"/>
            <w:bookmarkEnd w:id="253"/>
            <w:bookmarkEnd w:id="254"/>
            <w:r w:rsidR="000C097D">
              <w:fldChar w:fldCharType="begin"/>
            </w:r>
            <w:r>
              <w:instrText>XE "Access 2013"</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C3213E"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C3213E" w:rsidRDefault="00C3213E" w:rsidP="0003651D">
            <w:pPr>
              <w:pStyle w:val="ProductList-Offering1"/>
            </w:pPr>
            <w:bookmarkStart w:id="255" w:name="_Toc379797148"/>
            <w:bookmarkStart w:id="256" w:name="_Toc380513173"/>
            <w:bookmarkStart w:id="257" w:name="_Toc380655215"/>
            <w:bookmarkStart w:id="258" w:name="_Toc411101305"/>
            <w:r>
              <w:t>Excel 2013</w:t>
            </w:r>
            <w:bookmarkEnd w:id="255"/>
            <w:bookmarkEnd w:id="256"/>
            <w:bookmarkEnd w:id="257"/>
            <w:bookmarkEnd w:id="258"/>
            <w:r w:rsidR="000C097D">
              <w:fldChar w:fldCharType="begin"/>
            </w:r>
            <w:r>
              <w:instrText>XE "Excel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C3213E"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C3213E" w:rsidRDefault="00C3213E" w:rsidP="00C05A53">
            <w:pPr>
              <w:pStyle w:val="ProductList-Offering1"/>
            </w:pPr>
            <w:bookmarkStart w:id="259" w:name="_Toc379797149"/>
            <w:bookmarkStart w:id="260" w:name="_Toc380513174"/>
            <w:bookmarkStart w:id="261" w:name="_Toc380655216"/>
            <w:bookmarkStart w:id="262" w:name="_Toc411101306"/>
            <w:r>
              <w:t>InfoPath 2013</w:t>
            </w:r>
            <w:bookmarkEnd w:id="259"/>
            <w:bookmarkEnd w:id="260"/>
            <w:bookmarkEnd w:id="261"/>
            <w:bookmarkEnd w:id="262"/>
            <w:r w:rsidR="000C097D">
              <w:fldChar w:fldCharType="begin"/>
            </w:r>
            <w:r>
              <w:instrText>XE "InfoPath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290FAB"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C05A53">
            <w:pPr>
              <w:pStyle w:val="ProductList-Offering1"/>
            </w:pPr>
            <w:bookmarkStart w:id="263" w:name="_Toc379797150"/>
            <w:bookmarkStart w:id="264" w:name="_Toc380513175"/>
            <w:bookmarkStart w:id="265" w:name="_Toc380655217"/>
            <w:bookmarkStart w:id="266" w:name="_Toc411101307"/>
            <w:r>
              <w:t>Lync 2013</w:t>
            </w:r>
            <w:bookmarkEnd w:id="263"/>
            <w:bookmarkEnd w:id="264"/>
            <w:bookmarkEnd w:id="265"/>
            <w:bookmarkEnd w:id="266"/>
            <w:r w:rsidR="000C097D">
              <w:fldChar w:fldCharType="begin"/>
            </w:r>
            <w:r>
              <w:instrText>XE "Lync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0FAB" w:rsidRDefault="00290FAB" w:rsidP="00C05A53">
            <w:pPr>
              <w:pStyle w:val="ProductList-OfferingBody"/>
              <w:ind w:left="-113"/>
              <w:jc w:val="center"/>
            </w:pPr>
            <w:r>
              <w:t>1</w:t>
            </w: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Pr="00C3213E" w:rsidRDefault="000C097D" w:rsidP="00C3213E">
            <w:pPr>
              <w:pStyle w:val="ProductList-OfferingBody"/>
              <w:ind w:left="-113"/>
              <w:jc w:val="center"/>
            </w:pPr>
            <w:r w:rsidRPr="00C3213E">
              <w:fldChar w:fldCharType="begin"/>
            </w:r>
            <w:r w:rsidR="00290FAB" w:rsidRPr="00C3213E">
              <w:instrText xml:space="preserve">AutoTextList  \s NoStyle \t "Additional Product" </w:instrText>
            </w:r>
            <w:r w:rsidRPr="00C3213E">
              <w:fldChar w:fldCharType="separate"/>
            </w:r>
            <w:r w:rsidRPr="00C3213E">
              <w:fldChar w:fldCharType="begin"/>
            </w:r>
            <w:r w:rsidR="00290FAB" w:rsidRPr="00C3213E">
              <w:instrText xml:space="preserve"> AutoTextList  \s NoStyle \t “Prodotto Aggiuntivo” </w:instrText>
            </w:r>
            <w:r w:rsidRPr="00C3213E">
              <w:fldChar w:fldCharType="separate"/>
            </w:r>
            <w:r w:rsidR="00290FAB" w:rsidRPr="00C3213E">
              <w:t xml:space="preserve"> A</w:t>
            </w:r>
            <w:r w:rsidRPr="00C3213E">
              <w:fldChar w:fldCharType="end"/>
            </w:r>
            <w:r w:rsidRPr="00C3213E">
              <w:fldChar w:fldCharType="end"/>
            </w:r>
            <w:r w:rsidR="00290FAB">
              <w:t>,</w:t>
            </w:r>
            <w:r w:rsidRPr="00C3213E">
              <w:fldChar w:fldCharType="begin"/>
            </w:r>
            <w:r w:rsidR="00290FAB" w:rsidRPr="00C3213E">
              <w:instrText xml:space="preserve"> AutoTextList  \s NoStyle \t “Offerta Studente”  </w:instrText>
            </w:r>
            <w:r w:rsidRPr="00C3213E">
              <w:fldChar w:fldCharType="separate"/>
            </w:r>
            <w:r w:rsidR="00290FAB" w:rsidRPr="00C3213E">
              <w:t>ST</w:t>
            </w:r>
            <w:r w:rsidRPr="00C3213E">
              <w:fldChar w:fldCharType="end"/>
            </w: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 AutoTextList  \sNoStyle\t "Non-Company Wide in Open Value"</w:instrText>
            </w:r>
            <w:r w:rsidRPr="001660CA">
              <w:fldChar w:fldCharType="separate"/>
            </w:r>
            <w:r w:rsidRPr="001660CA">
              <w:fldChar w:fldCharType="begin"/>
            </w:r>
            <w:r w:rsidR="00290FAB" w:rsidRPr="001660CA">
              <w:instrText xml:space="preserve"> AutoTextList  \s NoStyle \t “Non per l’Intera Organizzazione in Open Value”  </w:instrText>
            </w:r>
            <w:r w:rsidRPr="001660CA">
              <w:fldChar w:fldCharType="separate"/>
            </w:r>
            <w:r w:rsidR="00290FAB" w:rsidRPr="001660CA">
              <w:t xml:space="preserve"> P </w:t>
            </w:r>
            <w:r w:rsidRPr="001660CA">
              <w:fldChar w:fldCharType="end"/>
            </w:r>
            <w:r w:rsidRPr="001660CA">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03651D"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67" w:name="_Toc379797151"/>
            <w:bookmarkStart w:id="268" w:name="_Toc380513176"/>
            <w:bookmarkStart w:id="269" w:name="_Toc380655218"/>
            <w:bookmarkStart w:id="270" w:name="_Toc411101308"/>
            <w:r>
              <w:t>Office Home &amp; Student 2013 RT Commercial Use</w:t>
            </w:r>
            <w:bookmarkEnd w:id="267"/>
            <w:bookmarkEnd w:id="268"/>
            <w:bookmarkEnd w:id="269"/>
            <w:bookmarkEnd w:id="270"/>
            <w:r w:rsidR="000C097D">
              <w:fldChar w:fldCharType="begin"/>
            </w:r>
            <w:r>
              <w:instrText>XE "Office Home &amp; Student 2013 RT Commercial Use"</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290FAB"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C05A53">
            <w:pPr>
              <w:pStyle w:val="ProductList-Offering1"/>
            </w:pPr>
            <w:bookmarkStart w:id="271" w:name="_Toc379797152"/>
            <w:bookmarkStart w:id="272" w:name="_Toc380513177"/>
            <w:bookmarkStart w:id="273" w:name="_Toc380655219"/>
            <w:bookmarkStart w:id="274" w:name="_Toc411101309"/>
            <w:r>
              <w:t>Office Multi Language Pack 2013</w:t>
            </w:r>
            <w:bookmarkEnd w:id="271"/>
            <w:bookmarkEnd w:id="272"/>
            <w:bookmarkEnd w:id="273"/>
            <w:bookmarkEnd w:id="274"/>
            <w:r w:rsidR="000C097D">
              <w:fldChar w:fldCharType="begin"/>
            </w:r>
            <w:r>
              <w:instrText>XE "Office Multi Language Pack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0FAB" w:rsidRDefault="00290FAB" w:rsidP="00C05A53">
            <w:pPr>
              <w:pStyle w:val="ProductList-OfferingBody"/>
              <w:ind w:left="-113"/>
              <w:jc w:val="center"/>
            </w:pPr>
            <w:r>
              <w:t>1</w:t>
            </w: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03651D"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5" w:name="_Toc379797153"/>
            <w:bookmarkStart w:id="276" w:name="_Toc380513178"/>
            <w:bookmarkStart w:id="277" w:name="_Toc380655220"/>
            <w:bookmarkStart w:id="278" w:name="_Toc411101310"/>
            <w:r>
              <w:t>Office Professional Plus 2013</w:t>
            </w:r>
            <w:bookmarkEnd w:id="275"/>
            <w:bookmarkEnd w:id="276"/>
            <w:bookmarkEnd w:id="277"/>
            <w:bookmarkEnd w:id="278"/>
            <w:r w:rsidR="000C097D">
              <w:fldChar w:fldCharType="begin"/>
            </w:r>
            <w:r>
              <w:instrText>XE "Office Professional Plus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Pr="00C3213E" w:rsidRDefault="00C3213E" w:rsidP="00C05A53">
            <w:pPr>
              <w:pStyle w:val="ProductList-OfferingBody"/>
              <w:ind w:left="-113"/>
              <w:jc w:val="center"/>
            </w:pPr>
            <w:r w:rsidRPr="00C3213E">
              <w:t>1,</w:t>
            </w:r>
            <w:r w:rsidR="000C097D" w:rsidRPr="00C3213E">
              <w:fldChar w:fldCharType="begin"/>
            </w:r>
            <w:r w:rsidRPr="00C3213E">
              <w:instrText xml:space="preserve"> AutoTextList  \s NoStyle \t “Prodotto della Piattaforma Desktop School”  </w:instrText>
            </w:r>
            <w:r w:rsidR="000C097D" w:rsidRPr="00C3213E">
              <w:fldChar w:fldCharType="separate"/>
            </w:r>
            <w:r w:rsidRPr="00C3213E">
              <w:t>SD</w:t>
            </w:r>
            <w:r w:rsidR="000C097D" w:rsidRPr="00C3213E">
              <w:fldChar w:fldCharType="end"/>
            </w:r>
          </w:p>
        </w:tc>
        <w:tc>
          <w:tcPr>
            <w:tcW w:w="596" w:type="dxa"/>
            <w:shd w:val="clear" w:color="auto" w:fill="70AD47" w:themeFill="accent6"/>
            <w:vAlign w:val="center"/>
          </w:tcPr>
          <w:p w:rsidR="0003651D" w:rsidRPr="00EC088C" w:rsidRDefault="000C097D" w:rsidP="00C05A53">
            <w:pPr>
              <w:pStyle w:val="ProductList-OfferingBody"/>
              <w:ind w:left="-113"/>
              <w:jc w:val="center"/>
            </w:pPr>
            <w:r w:rsidRPr="00EC088C">
              <w:fldChar w:fldCharType="begin"/>
            </w:r>
            <w:r w:rsidR="00EC088C" w:rsidRPr="00EC088C">
              <w:instrText xml:space="preserve"> AutoTextList  \s NoStyle \t “Prodotto della Piattaforma Enterprise Desktop”  </w:instrText>
            </w:r>
            <w:r w:rsidRPr="00EC088C">
              <w:fldChar w:fldCharType="separate"/>
            </w:r>
            <w:r w:rsidR="00EC088C" w:rsidRPr="00EC088C">
              <w:t>EP</w:t>
            </w:r>
            <w:r w:rsidRPr="00EC088C">
              <w:fldChar w:fldCharType="end"/>
            </w:r>
            <w:r w:rsidR="00EC088C" w:rsidRPr="00EC088C">
              <w:t>,</w:t>
            </w:r>
            <w:r w:rsidRPr="00EC088C">
              <w:fldChar w:fldCharType="begin"/>
            </w:r>
            <w:r w:rsidR="00EC088C" w:rsidRPr="00EC088C">
              <w:instrText xml:space="preserve"> AutoTextList  \s NoStyle \t “Prodotto della Piattaforma Professional Desktop”  </w:instrText>
            </w:r>
            <w:r w:rsidRPr="00EC088C">
              <w:fldChar w:fldCharType="separate"/>
            </w:r>
            <w:r w:rsidR="00EC088C" w:rsidRPr="00EC088C">
              <w:t>PP</w:t>
            </w:r>
            <w:r w:rsidRPr="00EC088C">
              <w:fldChar w:fldCharType="end"/>
            </w:r>
          </w:p>
        </w:tc>
        <w:tc>
          <w:tcPr>
            <w:tcW w:w="595" w:type="dxa"/>
            <w:shd w:val="clear" w:color="auto" w:fill="70AD47" w:themeFill="accent6"/>
            <w:vAlign w:val="center"/>
          </w:tcPr>
          <w:p w:rsidR="0003651D" w:rsidRPr="00EC088C" w:rsidRDefault="000C097D" w:rsidP="00C05A53">
            <w:pPr>
              <w:pStyle w:val="ProductList-OfferingBody"/>
              <w:ind w:left="-113"/>
              <w:jc w:val="center"/>
            </w:pPr>
            <w:r w:rsidRPr="00EC088C">
              <w:fldChar w:fldCharType="begin"/>
            </w:r>
            <w:r w:rsidR="00EC088C" w:rsidRPr="00EC088C">
              <w:instrText xml:space="preserve"> AutoTextList  \s NoStyle \t “Desktop Education”  </w:instrText>
            </w:r>
            <w:r w:rsidRPr="00EC088C">
              <w:fldChar w:fldCharType="separate"/>
            </w:r>
            <w:r w:rsidR="00EC088C" w:rsidRPr="00EC088C">
              <w:t>ED</w:t>
            </w:r>
            <w:r w:rsidRPr="00EC088C">
              <w:fldChar w:fldCharType="end"/>
            </w:r>
            <w:r w:rsidR="00EC088C" w:rsidRPr="00EC088C">
              <w:t>,</w:t>
            </w:r>
            <w:r w:rsidRPr="00EC088C">
              <w:fldChar w:fldCharType="begin"/>
            </w:r>
            <w:r w:rsidR="00EC088C" w:rsidRPr="00EC088C">
              <w:instrText xml:space="preserve"> AutoTextList  \s NoStyle \t “Offerta Studente”  </w:instrText>
            </w:r>
            <w:r w:rsidRPr="00EC088C">
              <w:fldChar w:fldCharType="separate"/>
            </w:r>
            <w:r w:rsidR="00EC088C" w:rsidRPr="00EC088C">
              <w:t>ST</w:t>
            </w:r>
            <w:r w:rsidRPr="00EC088C">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C3213E" w:rsidRDefault="000C097D" w:rsidP="00C3213E">
            <w:pPr>
              <w:pStyle w:val="ProductList-OfferingBody"/>
              <w:ind w:left="-113"/>
              <w:jc w:val="center"/>
            </w:pPr>
            <w:r w:rsidRPr="00C3213E">
              <w:fldChar w:fldCharType="begin"/>
            </w:r>
            <w:r w:rsidR="00C3213E" w:rsidRPr="00C3213E">
              <w:instrText xml:space="preserve"> AutoTextList  \s NoStyle \t “Desktop Platform Personalizzata”  </w:instrText>
            </w:r>
            <w:r w:rsidRPr="00C3213E">
              <w:fldChar w:fldCharType="separate"/>
            </w:r>
            <w:r w:rsidR="00C3213E" w:rsidRPr="00C3213E">
              <w:t>CP</w:t>
            </w:r>
            <w:r w:rsidRPr="00C3213E">
              <w:fldChar w:fldCharType="end"/>
            </w:r>
            <w:r w:rsidRPr="00C3213E">
              <w:fldChar w:fldCharType="begin"/>
            </w:r>
            <w:r w:rsidR="00C3213E" w:rsidRPr="00C3213E">
              <w:instrText xml:space="preserve"> AutoTextList  \sNoStyle\t "Non-Company Wide in Open Value"</w:instrText>
            </w:r>
            <w:r w:rsidRPr="00C3213E">
              <w:fldChar w:fldCharType="separate"/>
            </w:r>
            <w:r w:rsidRPr="00C3213E">
              <w:fldChar w:fldCharType="begin"/>
            </w:r>
            <w:r w:rsidR="00C3213E" w:rsidRPr="00C3213E">
              <w:instrText xml:space="preserve"> AutoTextList  \s NoStyle \t “Non per l’Intera Organizzazione in Open Value”  </w:instrText>
            </w:r>
            <w:r w:rsidRPr="00C3213E">
              <w:fldChar w:fldCharType="separate"/>
            </w:r>
            <w:r w:rsidR="00C3213E" w:rsidRPr="00C3213E">
              <w:t xml:space="preserve">,P </w:t>
            </w:r>
            <w:r w:rsidRPr="00C3213E">
              <w:fldChar w:fldCharType="end"/>
            </w:r>
            <w:r w:rsidRPr="00C3213E">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C3213E"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C3213E" w:rsidRDefault="00C3213E" w:rsidP="00C05A53">
            <w:pPr>
              <w:pStyle w:val="ProductList-Offering1"/>
            </w:pPr>
            <w:bookmarkStart w:id="279" w:name="_Toc379797154"/>
            <w:bookmarkStart w:id="280" w:name="_Toc380513179"/>
            <w:bookmarkStart w:id="281" w:name="_Toc380655221"/>
            <w:bookmarkStart w:id="282" w:name="_Toc411101311"/>
            <w:r>
              <w:t>Office Standard 2013</w:t>
            </w:r>
            <w:bookmarkEnd w:id="279"/>
            <w:bookmarkEnd w:id="280"/>
            <w:bookmarkEnd w:id="281"/>
            <w:bookmarkEnd w:id="282"/>
            <w:r w:rsidR="000C097D">
              <w:fldChar w:fldCharType="begin"/>
            </w:r>
            <w:r>
              <w:instrText>XE "Office Standard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C3213E"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C3213E" w:rsidRDefault="00C3213E" w:rsidP="0003651D">
            <w:pPr>
              <w:pStyle w:val="ProductList-Offering1"/>
            </w:pPr>
            <w:bookmarkStart w:id="283" w:name="_Toc379797155"/>
            <w:bookmarkStart w:id="284" w:name="_Toc380513180"/>
            <w:bookmarkStart w:id="285" w:name="_Toc380655222"/>
            <w:bookmarkStart w:id="286" w:name="_Toc411101312"/>
            <w:r>
              <w:t>OneNote 2013</w:t>
            </w:r>
            <w:bookmarkEnd w:id="283"/>
            <w:bookmarkEnd w:id="284"/>
            <w:bookmarkEnd w:id="285"/>
            <w:bookmarkEnd w:id="286"/>
            <w:r w:rsidR="000C097D">
              <w:fldChar w:fldCharType="begin"/>
            </w:r>
            <w:r>
              <w:instrText>XE "OneNote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Pr="008E36F2" w:rsidRDefault="00C3213E" w:rsidP="00C05A53">
            <w:pPr>
              <w:pStyle w:val="ProductList-OfferingBody"/>
              <w:ind w:left="-113"/>
              <w:jc w:val="center"/>
              <w:rPr>
                <w:color w:val="00188F"/>
              </w:rP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C3213E"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C3213E" w:rsidRDefault="00C3213E" w:rsidP="00C05A53">
            <w:pPr>
              <w:pStyle w:val="ProductList-Offering1"/>
            </w:pPr>
            <w:bookmarkStart w:id="287" w:name="_Toc379797156"/>
            <w:bookmarkStart w:id="288" w:name="_Toc380513181"/>
            <w:bookmarkStart w:id="289" w:name="_Toc380655223"/>
            <w:bookmarkStart w:id="290" w:name="_Toc411101313"/>
            <w:r>
              <w:t>Outlook 2013</w:t>
            </w:r>
            <w:bookmarkEnd w:id="287"/>
            <w:bookmarkEnd w:id="288"/>
            <w:bookmarkEnd w:id="289"/>
            <w:bookmarkEnd w:id="290"/>
            <w:r w:rsidR="000C097D">
              <w:fldChar w:fldCharType="begin"/>
            </w:r>
            <w:r>
              <w:instrText>XE "Outlook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C3213E"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C3213E" w:rsidRDefault="00C3213E" w:rsidP="00C05A53">
            <w:pPr>
              <w:pStyle w:val="ProductList-Offering1"/>
            </w:pPr>
            <w:bookmarkStart w:id="291" w:name="_Toc379797157"/>
            <w:bookmarkStart w:id="292" w:name="_Toc380513182"/>
            <w:bookmarkStart w:id="293" w:name="_Toc380655224"/>
            <w:bookmarkStart w:id="294" w:name="_Toc411101314"/>
            <w:r>
              <w:t>PowerPoint 2013</w:t>
            </w:r>
            <w:bookmarkEnd w:id="291"/>
            <w:bookmarkEnd w:id="292"/>
            <w:bookmarkEnd w:id="293"/>
            <w:bookmarkEnd w:id="294"/>
            <w:r w:rsidR="000C097D">
              <w:fldChar w:fldCharType="begin"/>
            </w:r>
            <w:r>
              <w:instrText>XE "PowerPoint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290FAB"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AC7E59">
            <w:pPr>
              <w:pStyle w:val="ProductList-Offering1"/>
            </w:pPr>
            <w:bookmarkStart w:id="295" w:name="_Toc379797158"/>
            <w:bookmarkStart w:id="296" w:name="_Toc380513183"/>
            <w:bookmarkStart w:id="297" w:name="_Toc380655225"/>
            <w:bookmarkStart w:id="298" w:name="_Toc411101315"/>
            <w:r>
              <w:t>Project Professional 2013</w:t>
            </w:r>
            <w:bookmarkEnd w:id="295"/>
            <w:bookmarkEnd w:id="296"/>
            <w:bookmarkEnd w:id="297"/>
            <w:bookmarkEnd w:id="298"/>
            <w:r w:rsidR="000C097D">
              <w:fldChar w:fldCharType="begin"/>
            </w:r>
            <w:r>
              <w:instrText>XE "Project Professional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290FAB" w:rsidRDefault="00290FAB" w:rsidP="00306B0E">
            <w:pPr>
              <w:pStyle w:val="ProductList-OfferingBody"/>
              <w:ind w:left="-113"/>
              <w:jc w:val="center"/>
            </w:pPr>
            <w:r>
              <w:t>1</w:t>
            </w:r>
          </w:p>
        </w:tc>
        <w:tc>
          <w:tcPr>
            <w:tcW w:w="596" w:type="dxa"/>
            <w:shd w:val="clear" w:color="auto" w:fill="70AD47" w:themeFill="accent6"/>
            <w:vAlign w:val="center"/>
          </w:tcPr>
          <w:p w:rsidR="00290FAB" w:rsidRDefault="000C097D" w:rsidP="00306B0E">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Pr="00FB7D8E" w:rsidRDefault="000C097D" w:rsidP="00FB7D8E">
            <w:pPr>
              <w:pStyle w:val="ProductList-OfferingBody"/>
              <w:ind w:left="-113"/>
              <w:jc w:val="center"/>
            </w:pPr>
            <w:r w:rsidRPr="00FB7D8E">
              <w:fldChar w:fldCharType="begin"/>
            </w:r>
            <w:r w:rsidR="00290FAB" w:rsidRPr="00FB7D8E">
              <w:instrText xml:space="preserve">AutoTextList  \s NoStyle \t "Additional Product" </w:instrText>
            </w:r>
            <w:r w:rsidRPr="00FB7D8E">
              <w:fldChar w:fldCharType="separate"/>
            </w:r>
            <w:r w:rsidRPr="00FB7D8E">
              <w:fldChar w:fldCharType="begin"/>
            </w:r>
            <w:r w:rsidR="00290FAB" w:rsidRPr="00FB7D8E">
              <w:instrText xml:space="preserve"> AutoTextList  \s NoStyle \t “Prodotto Aggiuntivo” </w:instrText>
            </w:r>
            <w:r w:rsidRPr="00FB7D8E">
              <w:fldChar w:fldCharType="separate"/>
            </w:r>
            <w:r w:rsidR="00290FAB" w:rsidRPr="00FB7D8E">
              <w:t xml:space="preserve"> A</w:t>
            </w:r>
            <w:r w:rsidRPr="00FB7D8E">
              <w:fldChar w:fldCharType="end"/>
            </w:r>
            <w:r w:rsidRPr="00FB7D8E">
              <w:fldChar w:fldCharType="end"/>
            </w:r>
            <w:r w:rsidRPr="00FB7D8E">
              <w:fldChar w:fldCharType="begin"/>
            </w:r>
            <w:r w:rsidR="00290FAB" w:rsidRPr="00FB7D8E">
              <w:instrText xml:space="preserve"> AutoTextList  \sNoStyle\t "Non-Company Wide in Open Value"</w:instrText>
            </w:r>
            <w:r w:rsidRPr="00FB7D8E">
              <w:fldChar w:fldCharType="separate"/>
            </w:r>
            <w:r w:rsidRPr="00FB7D8E">
              <w:fldChar w:fldCharType="begin"/>
            </w:r>
            <w:r w:rsidR="00290FAB" w:rsidRPr="00FB7D8E">
              <w:instrText xml:space="preserve"> AutoTextList  \s NoStyle \t “Non per l’Intera Organizzazione in Open Value”  </w:instrText>
            </w:r>
            <w:r w:rsidRPr="00FB7D8E">
              <w:fldChar w:fldCharType="separate"/>
            </w:r>
            <w:r w:rsidR="00290FAB" w:rsidRPr="00FB7D8E">
              <w:t>,P</w:t>
            </w:r>
            <w:r w:rsidRPr="00FB7D8E">
              <w:fldChar w:fldCharType="end"/>
            </w:r>
            <w:r w:rsidRPr="00FB7D8E">
              <w:fldChar w:fldCharType="end"/>
            </w:r>
            <w:r w:rsidR="00290FAB" w:rsidRPr="00FB7D8E">
              <w:t>,</w:t>
            </w:r>
            <w:r w:rsidRPr="00FB7D8E">
              <w:fldChar w:fldCharType="begin"/>
            </w:r>
            <w:r w:rsidR="00290FAB" w:rsidRPr="00FB7D8E">
              <w:instrText xml:space="preserve"> AutoTextList  \s NoStyle \t “Offerta Studente”  </w:instrText>
            </w:r>
            <w:r w:rsidRPr="00FB7D8E">
              <w:fldChar w:fldCharType="separate"/>
            </w:r>
            <w:r w:rsidR="00290FAB" w:rsidRPr="00FB7D8E">
              <w:t>ST</w:t>
            </w:r>
            <w:r w:rsidRPr="00FB7D8E">
              <w:fldChar w:fldCharType="end"/>
            </w:r>
          </w:p>
        </w:tc>
        <w:tc>
          <w:tcPr>
            <w:tcW w:w="596" w:type="dxa"/>
            <w:shd w:val="clear" w:color="auto" w:fill="70AD47" w:themeFill="accent6"/>
            <w:vAlign w:val="center"/>
          </w:tcPr>
          <w:p w:rsidR="00290FAB" w:rsidRDefault="00290FAB" w:rsidP="00306B0E">
            <w:pPr>
              <w:pStyle w:val="ProductList-OfferingBody"/>
              <w:ind w:left="-113"/>
              <w:jc w:val="center"/>
            </w:pPr>
          </w:p>
        </w:tc>
        <w:tc>
          <w:tcPr>
            <w:tcW w:w="595" w:type="dxa"/>
            <w:shd w:val="clear" w:color="auto" w:fill="BFBFBF" w:themeFill="background1" w:themeFillShade="BF"/>
            <w:vAlign w:val="center"/>
          </w:tcPr>
          <w:p w:rsidR="00290FAB" w:rsidRDefault="00290FAB" w:rsidP="00306B0E">
            <w:pPr>
              <w:pStyle w:val="ProductList-OfferingBody"/>
              <w:ind w:left="-113"/>
              <w:jc w:val="center"/>
            </w:pPr>
          </w:p>
        </w:tc>
        <w:tc>
          <w:tcPr>
            <w:tcW w:w="595" w:type="dxa"/>
            <w:shd w:val="clear" w:color="auto" w:fill="BFBFBF" w:themeFill="background1" w:themeFillShade="BF"/>
            <w:vAlign w:val="center"/>
          </w:tcPr>
          <w:p w:rsidR="00290FAB" w:rsidRDefault="00290FAB" w:rsidP="00306B0E">
            <w:pPr>
              <w:pStyle w:val="ProductList-OfferingBody"/>
              <w:ind w:left="-113"/>
              <w:jc w:val="center"/>
            </w:pPr>
          </w:p>
        </w:tc>
        <w:tc>
          <w:tcPr>
            <w:tcW w:w="596" w:type="dxa"/>
            <w:shd w:val="clear" w:color="auto" w:fill="70AD47" w:themeFill="accent6"/>
            <w:vAlign w:val="center"/>
          </w:tcPr>
          <w:p w:rsidR="00290FAB" w:rsidRDefault="000C097D" w:rsidP="00306B0E">
            <w:pPr>
              <w:pStyle w:val="ProductList-OfferingBody"/>
              <w:ind w:left="-113"/>
              <w:jc w:val="center"/>
            </w:pPr>
            <w:r w:rsidRPr="001660CA">
              <w:fldChar w:fldCharType="begin"/>
            </w:r>
            <w:r w:rsidR="00290FAB" w:rsidRPr="001660CA">
              <w:instrText xml:space="preserve"> AutoTextList  \sNoStyle\t "Non-Company Wide in Open Value"</w:instrText>
            </w:r>
            <w:r w:rsidRPr="001660CA">
              <w:fldChar w:fldCharType="separate"/>
            </w:r>
            <w:r w:rsidRPr="001660CA">
              <w:fldChar w:fldCharType="begin"/>
            </w:r>
            <w:r w:rsidR="00290FAB" w:rsidRPr="001660CA">
              <w:instrText xml:space="preserve"> AutoTextList  \s NoStyle \t “Non per l’Intera Organizzazione in Open Value”  </w:instrText>
            </w:r>
            <w:r w:rsidRPr="001660CA">
              <w:fldChar w:fldCharType="separate"/>
            </w:r>
            <w:r w:rsidR="00290FAB" w:rsidRPr="001660CA">
              <w:t xml:space="preserve"> P </w:t>
            </w:r>
            <w:r w:rsidRPr="001660CA">
              <w:fldChar w:fldCharType="end"/>
            </w:r>
            <w:r w:rsidRPr="001660CA">
              <w:fldChar w:fldCharType="end"/>
            </w:r>
          </w:p>
        </w:tc>
        <w:tc>
          <w:tcPr>
            <w:tcW w:w="595" w:type="dxa"/>
            <w:shd w:val="clear" w:color="auto" w:fill="70AD47" w:themeFill="accent6"/>
            <w:vAlign w:val="center"/>
          </w:tcPr>
          <w:p w:rsidR="00290FAB" w:rsidRDefault="00290FAB" w:rsidP="00306B0E">
            <w:pPr>
              <w:pStyle w:val="ProductList-OfferingBody"/>
              <w:ind w:left="-113"/>
              <w:jc w:val="center"/>
            </w:pPr>
          </w:p>
        </w:tc>
        <w:tc>
          <w:tcPr>
            <w:tcW w:w="596" w:type="dxa"/>
            <w:shd w:val="clear" w:color="auto" w:fill="70AD47" w:themeFill="accent6"/>
            <w:vAlign w:val="center"/>
          </w:tcPr>
          <w:p w:rsidR="00290FAB" w:rsidRDefault="000C097D" w:rsidP="00306B0E">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290FAB"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AC7E59">
            <w:pPr>
              <w:pStyle w:val="ProductList-Offering1"/>
            </w:pPr>
            <w:bookmarkStart w:id="299" w:name="_Toc379797159"/>
            <w:bookmarkStart w:id="300" w:name="_Toc380513184"/>
            <w:bookmarkStart w:id="301" w:name="_Toc380655226"/>
            <w:bookmarkStart w:id="302" w:name="_Toc411101316"/>
            <w:r>
              <w:t>Project Standard 2013</w:t>
            </w:r>
            <w:bookmarkEnd w:id="299"/>
            <w:bookmarkEnd w:id="300"/>
            <w:bookmarkEnd w:id="301"/>
            <w:bookmarkEnd w:id="302"/>
            <w:r w:rsidR="000C097D">
              <w:fldChar w:fldCharType="begin"/>
            </w:r>
            <w:r>
              <w:instrText>XE "Project Standard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0FAB" w:rsidRDefault="00290FAB" w:rsidP="00306B0E">
            <w:pPr>
              <w:pStyle w:val="ProductList-OfferingBody"/>
              <w:ind w:left="-113"/>
              <w:jc w:val="center"/>
            </w:pPr>
          </w:p>
        </w:tc>
        <w:tc>
          <w:tcPr>
            <w:tcW w:w="596" w:type="dxa"/>
            <w:shd w:val="clear" w:color="auto" w:fill="70AD47" w:themeFill="accent6"/>
            <w:vAlign w:val="center"/>
          </w:tcPr>
          <w:p w:rsidR="00290FAB" w:rsidRDefault="000C097D" w:rsidP="00306B0E">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BFBFBF" w:themeFill="background1" w:themeFillShade="BF"/>
            <w:vAlign w:val="center"/>
          </w:tcPr>
          <w:p w:rsidR="00290FAB" w:rsidRDefault="00290FAB" w:rsidP="00306B0E">
            <w:pPr>
              <w:pStyle w:val="ProductList-OfferingBody"/>
              <w:ind w:left="-113"/>
              <w:jc w:val="center"/>
            </w:pPr>
          </w:p>
        </w:tc>
        <w:tc>
          <w:tcPr>
            <w:tcW w:w="596" w:type="dxa"/>
            <w:shd w:val="clear" w:color="auto" w:fill="70AD47" w:themeFill="accent6"/>
            <w:vAlign w:val="center"/>
          </w:tcPr>
          <w:p w:rsidR="00290FAB" w:rsidRDefault="00290FAB" w:rsidP="00306B0E">
            <w:pPr>
              <w:pStyle w:val="ProductList-OfferingBody"/>
              <w:ind w:left="-113"/>
              <w:jc w:val="center"/>
            </w:pPr>
          </w:p>
        </w:tc>
        <w:tc>
          <w:tcPr>
            <w:tcW w:w="595" w:type="dxa"/>
            <w:shd w:val="clear" w:color="auto" w:fill="BFBFBF" w:themeFill="background1" w:themeFillShade="BF"/>
            <w:vAlign w:val="center"/>
          </w:tcPr>
          <w:p w:rsidR="00290FAB" w:rsidRDefault="00290FAB" w:rsidP="00306B0E">
            <w:pPr>
              <w:pStyle w:val="ProductList-OfferingBody"/>
              <w:ind w:left="-113"/>
              <w:jc w:val="center"/>
            </w:pPr>
          </w:p>
        </w:tc>
        <w:tc>
          <w:tcPr>
            <w:tcW w:w="595" w:type="dxa"/>
            <w:shd w:val="clear" w:color="auto" w:fill="BFBFBF" w:themeFill="background1" w:themeFillShade="BF"/>
            <w:vAlign w:val="center"/>
          </w:tcPr>
          <w:p w:rsidR="00290FAB" w:rsidRDefault="00290FAB" w:rsidP="00306B0E">
            <w:pPr>
              <w:pStyle w:val="ProductList-OfferingBody"/>
              <w:ind w:left="-113"/>
              <w:jc w:val="center"/>
            </w:pPr>
          </w:p>
        </w:tc>
        <w:tc>
          <w:tcPr>
            <w:tcW w:w="596" w:type="dxa"/>
            <w:shd w:val="clear" w:color="auto" w:fill="70AD47" w:themeFill="accent6"/>
            <w:vAlign w:val="center"/>
          </w:tcPr>
          <w:p w:rsidR="00290FAB" w:rsidRDefault="000C097D" w:rsidP="00306B0E">
            <w:pPr>
              <w:pStyle w:val="ProductList-OfferingBody"/>
              <w:ind w:left="-113"/>
              <w:jc w:val="center"/>
            </w:pPr>
            <w:r w:rsidRPr="001660CA">
              <w:fldChar w:fldCharType="begin"/>
            </w:r>
            <w:r w:rsidR="00290FAB" w:rsidRPr="001660CA">
              <w:instrText xml:space="preserve"> AutoTextList  \sNoStyle\t "Non-Company Wide in Open Value"</w:instrText>
            </w:r>
            <w:r w:rsidRPr="001660CA">
              <w:fldChar w:fldCharType="separate"/>
            </w:r>
            <w:r w:rsidRPr="001660CA">
              <w:fldChar w:fldCharType="begin"/>
            </w:r>
            <w:r w:rsidR="00290FAB" w:rsidRPr="001660CA">
              <w:instrText xml:space="preserve"> AutoTextList  \s NoStyle \t “Non per l’Intera Organizzazione in Open Value”  </w:instrText>
            </w:r>
            <w:r w:rsidRPr="001660CA">
              <w:fldChar w:fldCharType="separate"/>
            </w:r>
            <w:r w:rsidR="00290FAB" w:rsidRPr="001660CA">
              <w:t xml:space="preserve"> P </w:t>
            </w:r>
            <w:r w:rsidRPr="001660CA">
              <w:fldChar w:fldCharType="end"/>
            </w:r>
            <w:r w:rsidRPr="001660CA">
              <w:fldChar w:fldCharType="end"/>
            </w:r>
          </w:p>
        </w:tc>
        <w:tc>
          <w:tcPr>
            <w:tcW w:w="595" w:type="dxa"/>
            <w:shd w:val="clear" w:color="auto" w:fill="70AD47" w:themeFill="accent6"/>
            <w:vAlign w:val="center"/>
          </w:tcPr>
          <w:p w:rsidR="00290FAB" w:rsidRDefault="00290FAB" w:rsidP="00306B0E">
            <w:pPr>
              <w:pStyle w:val="ProductList-OfferingBody"/>
              <w:ind w:left="-113"/>
              <w:jc w:val="center"/>
            </w:pPr>
          </w:p>
        </w:tc>
        <w:tc>
          <w:tcPr>
            <w:tcW w:w="596" w:type="dxa"/>
            <w:shd w:val="clear" w:color="auto" w:fill="70AD47" w:themeFill="accent6"/>
            <w:vAlign w:val="center"/>
          </w:tcPr>
          <w:p w:rsidR="00290FAB" w:rsidRDefault="000C097D" w:rsidP="00306B0E">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C3213E"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C3213E" w:rsidRDefault="00C3213E" w:rsidP="00C05A53">
            <w:pPr>
              <w:pStyle w:val="ProductList-Offering1"/>
            </w:pPr>
            <w:bookmarkStart w:id="303" w:name="_Toc379797160"/>
            <w:bookmarkStart w:id="304" w:name="_Toc380513185"/>
            <w:bookmarkStart w:id="305" w:name="_Toc380655227"/>
            <w:bookmarkStart w:id="306" w:name="_Toc411101317"/>
            <w:r>
              <w:t>Publisher 2013</w:t>
            </w:r>
            <w:bookmarkEnd w:id="303"/>
            <w:bookmarkEnd w:id="304"/>
            <w:bookmarkEnd w:id="305"/>
            <w:bookmarkEnd w:id="306"/>
            <w:r w:rsidR="000C097D">
              <w:fldChar w:fldCharType="begin"/>
            </w:r>
            <w:r>
              <w:instrText>XE "Publisher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290FAB"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C05A53">
            <w:pPr>
              <w:pStyle w:val="ProductList-Offering1"/>
            </w:pPr>
            <w:bookmarkStart w:id="307" w:name="_Toc379797161"/>
            <w:bookmarkStart w:id="308" w:name="_Toc380513186"/>
            <w:bookmarkStart w:id="309" w:name="_Toc380655228"/>
            <w:bookmarkStart w:id="310" w:name="_Toc411101318"/>
            <w:r>
              <w:t>Visio 2013 Professional</w:t>
            </w:r>
            <w:bookmarkEnd w:id="307"/>
            <w:bookmarkEnd w:id="308"/>
            <w:bookmarkEnd w:id="309"/>
            <w:bookmarkEnd w:id="310"/>
            <w:r w:rsidR="000C097D">
              <w:fldChar w:fldCharType="begin"/>
            </w:r>
            <w:r>
              <w:instrText>XE "Visio 2013 Professional"</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0FAB" w:rsidRDefault="00290FAB" w:rsidP="00C05A53">
            <w:pPr>
              <w:pStyle w:val="ProductList-OfferingBody"/>
              <w:ind w:left="-113"/>
              <w:jc w:val="center"/>
            </w:pPr>
            <w:r>
              <w:t>1</w:t>
            </w: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 AutoTextList  \sNoStyle\t "Non-Company Wide in Open Value"</w:instrText>
            </w:r>
            <w:r w:rsidRPr="001660CA">
              <w:fldChar w:fldCharType="separate"/>
            </w:r>
            <w:r w:rsidRPr="001660CA">
              <w:fldChar w:fldCharType="begin"/>
            </w:r>
            <w:r w:rsidR="00290FAB" w:rsidRPr="001660CA">
              <w:instrText xml:space="preserve"> AutoTextList  \s NoStyle \t “Non per l’Intera Organizzazione in Open Value”  </w:instrText>
            </w:r>
            <w:r w:rsidRPr="001660CA">
              <w:fldChar w:fldCharType="separate"/>
            </w:r>
            <w:r w:rsidR="00290FAB" w:rsidRPr="001660CA">
              <w:t xml:space="preserve"> P </w:t>
            </w:r>
            <w:r w:rsidRPr="001660CA">
              <w:fldChar w:fldCharType="end"/>
            </w:r>
            <w:r w:rsidRPr="001660CA">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r>
      <w:tr w:rsidR="00290FAB"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C05A53">
            <w:pPr>
              <w:pStyle w:val="ProductList-Offering1"/>
            </w:pPr>
            <w:bookmarkStart w:id="311" w:name="_Toc379797162"/>
            <w:bookmarkStart w:id="312" w:name="_Toc380513187"/>
            <w:bookmarkStart w:id="313" w:name="_Toc380655229"/>
            <w:bookmarkStart w:id="314" w:name="_Toc411101319"/>
            <w:r>
              <w:t>Visio 2013 Standard</w:t>
            </w:r>
            <w:bookmarkEnd w:id="311"/>
            <w:bookmarkEnd w:id="312"/>
            <w:bookmarkEnd w:id="313"/>
            <w:bookmarkEnd w:id="314"/>
            <w:r w:rsidR="000C097D">
              <w:fldChar w:fldCharType="begin"/>
            </w:r>
            <w:r>
              <w:instrText>XE "Visio 2013 Standard"</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 AutoTextList  \sNoStyle\t "Non-Company Wide in Open Value"</w:instrText>
            </w:r>
            <w:r w:rsidRPr="001660CA">
              <w:fldChar w:fldCharType="separate"/>
            </w:r>
            <w:r w:rsidRPr="001660CA">
              <w:fldChar w:fldCharType="begin"/>
            </w:r>
            <w:r w:rsidR="00290FAB" w:rsidRPr="001660CA">
              <w:instrText xml:space="preserve"> AutoTextList  \s NoStyle \t “Non per l’Intera Organizzazione in Open Value”  </w:instrText>
            </w:r>
            <w:r w:rsidRPr="001660CA">
              <w:fldChar w:fldCharType="separate"/>
            </w:r>
            <w:r w:rsidR="00290FAB" w:rsidRPr="001660CA">
              <w:t xml:space="preserve"> P </w:t>
            </w:r>
            <w:r w:rsidRPr="001660CA">
              <w:fldChar w:fldCharType="end"/>
            </w:r>
            <w:r w:rsidRPr="001660CA">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r>
      <w:tr w:rsidR="00C3213E"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C3213E" w:rsidRDefault="00C3213E" w:rsidP="008A0A93">
            <w:pPr>
              <w:pStyle w:val="ProductList-Offering1"/>
              <w:ind w:left="0" w:right="0"/>
            </w:pPr>
            <w:bookmarkStart w:id="315" w:name="_Toc379797163"/>
            <w:bookmarkStart w:id="316" w:name="_Toc380513188"/>
            <w:bookmarkStart w:id="317" w:name="_Toc380655230"/>
            <w:bookmarkStart w:id="318" w:name="_Toc411101320"/>
            <w:r>
              <w:t>Word 2013</w:t>
            </w:r>
            <w:bookmarkEnd w:id="315"/>
            <w:bookmarkEnd w:id="316"/>
            <w:bookmarkEnd w:id="317"/>
            <w:bookmarkEnd w:id="318"/>
            <w:r w:rsidR="000C097D">
              <w:fldChar w:fldCharType="begin"/>
            </w:r>
            <w:r>
              <w:instrText>XE "Word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213E" w:rsidRDefault="00C3213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213E" w:rsidRDefault="00C3213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70AD47" w:themeFill="accent6"/>
            <w:vAlign w:val="center"/>
          </w:tcPr>
          <w:p w:rsidR="00C3213E" w:rsidRDefault="00C3213E" w:rsidP="00C05A53">
            <w:pPr>
              <w:pStyle w:val="ProductList-OfferingBody"/>
              <w:ind w:left="-113"/>
              <w:jc w:val="center"/>
            </w:pPr>
          </w:p>
        </w:tc>
        <w:tc>
          <w:tcPr>
            <w:tcW w:w="595" w:type="dxa"/>
            <w:shd w:val="clear" w:color="auto" w:fill="BFBFBF" w:themeFill="background1" w:themeFillShade="BF"/>
            <w:vAlign w:val="center"/>
          </w:tcPr>
          <w:p w:rsidR="00C3213E" w:rsidRDefault="00C3213E" w:rsidP="00C05A53">
            <w:pPr>
              <w:pStyle w:val="ProductList-OfferingBody"/>
              <w:ind w:left="-113"/>
              <w:jc w:val="center"/>
            </w:pPr>
          </w:p>
        </w:tc>
        <w:tc>
          <w:tcPr>
            <w:tcW w:w="596" w:type="dxa"/>
            <w:shd w:val="clear" w:color="auto" w:fill="70AD47" w:themeFill="accent6"/>
            <w:vAlign w:val="center"/>
          </w:tcPr>
          <w:p w:rsidR="00C3213E" w:rsidRDefault="000C097D" w:rsidP="00C05A53">
            <w:pPr>
              <w:pStyle w:val="ProductList-OfferingBody"/>
              <w:ind w:left="-113"/>
              <w:jc w:val="center"/>
            </w:pPr>
            <w:r w:rsidRPr="001660CA">
              <w:fldChar w:fldCharType="begin"/>
            </w:r>
            <w:r w:rsidR="00C3213E" w:rsidRPr="001660CA">
              <w:instrText xml:space="preserve"> AutoTextList  \sNoStyle\t "Non-Company Wide in Open Value"</w:instrText>
            </w:r>
            <w:r w:rsidRPr="001660CA">
              <w:fldChar w:fldCharType="separate"/>
            </w:r>
            <w:r w:rsidRPr="001660CA">
              <w:fldChar w:fldCharType="begin"/>
            </w:r>
            <w:r w:rsidR="00C3213E" w:rsidRPr="001660CA">
              <w:instrText xml:space="preserve"> AutoTextList  \s NoStyle \t “Non per l’Intera Organizzazione in Open Value”  </w:instrText>
            </w:r>
            <w:r w:rsidRPr="001660CA">
              <w:fldChar w:fldCharType="separate"/>
            </w:r>
            <w:r w:rsidR="00C3213E" w:rsidRPr="001660CA">
              <w:t xml:space="preserve"> P </w:t>
            </w:r>
            <w:r w:rsidRPr="001660CA">
              <w:fldChar w:fldCharType="end"/>
            </w:r>
            <w:r w:rsidRPr="001660CA">
              <w:fldChar w:fldCharType="end"/>
            </w:r>
          </w:p>
        </w:tc>
        <w:tc>
          <w:tcPr>
            <w:tcW w:w="595" w:type="dxa"/>
            <w:shd w:val="clear" w:color="auto" w:fill="70AD47" w:themeFill="accent6"/>
            <w:vAlign w:val="center"/>
          </w:tcPr>
          <w:p w:rsidR="00C3213E" w:rsidRDefault="00C3213E" w:rsidP="00C05A53">
            <w:pPr>
              <w:pStyle w:val="ProductList-OfferingBody"/>
              <w:ind w:left="-113"/>
              <w:jc w:val="center"/>
            </w:pPr>
          </w:p>
        </w:tc>
        <w:tc>
          <w:tcPr>
            <w:tcW w:w="596" w:type="dxa"/>
            <w:shd w:val="clear" w:color="auto" w:fill="BFBFBF" w:themeFill="background1" w:themeFillShade="BF"/>
            <w:vAlign w:val="center"/>
          </w:tcPr>
          <w:p w:rsidR="00C3213E" w:rsidRDefault="00C3213E" w:rsidP="00C05A53">
            <w:pPr>
              <w:pStyle w:val="ProductList-OfferingBody"/>
              <w:ind w:left="-113"/>
              <w:jc w:val="center"/>
            </w:pPr>
          </w:p>
        </w:tc>
      </w:tr>
      <w:tr w:rsidR="00290FAB" w:rsidTr="00A163A0">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C05A53">
            <w:pPr>
              <w:pStyle w:val="ProductList-Offering1"/>
            </w:pPr>
            <w:bookmarkStart w:id="319" w:name="_Toc379797164"/>
            <w:bookmarkStart w:id="320" w:name="_Toc380513189"/>
            <w:bookmarkStart w:id="321" w:name="_Toc380655231"/>
            <w:bookmarkStart w:id="322" w:name="_Toc411101321"/>
            <w:r>
              <w:t>Work At Home per Office Professional Plus 2013</w:t>
            </w:r>
            <w:bookmarkEnd w:id="319"/>
            <w:bookmarkEnd w:id="320"/>
            <w:bookmarkEnd w:id="321"/>
            <w:bookmarkEnd w:id="322"/>
            <w:r w:rsidR="000C097D">
              <w:fldChar w:fldCharType="begin"/>
            </w:r>
            <w:r>
              <w:instrText>XE "Work At Home per Office Professional Plus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r>
      <w:tr w:rsidR="00290FAB" w:rsidTr="00A163A0">
        <w:tc>
          <w:tcPr>
            <w:tcW w:w="3060" w:type="dxa"/>
            <w:tcBorders>
              <w:top w:val="dashSmallGap" w:sz="4" w:space="0" w:color="BFBFBF" w:themeColor="background1" w:themeShade="BF"/>
              <w:left w:val="nil"/>
              <w:bottom w:val="nil"/>
              <w:right w:val="nil"/>
            </w:tcBorders>
          </w:tcPr>
          <w:p w:rsidR="00290FAB" w:rsidRDefault="00290FAB" w:rsidP="00C05A53">
            <w:pPr>
              <w:pStyle w:val="ProductList-Offering1"/>
            </w:pPr>
            <w:bookmarkStart w:id="323" w:name="_Toc379797165"/>
            <w:bookmarkStart w:id="324" w:name="_Toc380513190"/>
            <w:bookmarkStart w:id="325" w:name="_Toc380655232"/>
            <w:bookmarkStart w:id="326" w:name="_Toc411101322"/>
            <w:r>
              <w:t>Work at Home per Office Standard 2013</w:t>
            </w:r>
            <w:bookmarkEnd w:id="323"/>
            <w:bookmarkEnd w:id="324"/>
            <w:bookmarkEnd w:id="325"/>
            <w:bookmarkEnd w:id="326"/>
            <w:r w:rsidR="000C097D">
              <w:fldChar w:fldCharType="begin"/>
            </w:r>
            <w:r>
              <w:instrText>XE "Work at Home per Office Standard 2013"</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90FAB" w:rsidRDefault="00290FA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290FAB" w:rsidRDefault="00290FA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0FAB" w:rsidRDefault="00290FA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r>
    </w:tbl>
    <w:p w:rsidR="00407E60"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8A0A93">
        <w:tc>
          <w:tcPr>
            <w:tcW w:w="3596" w:type="dxa"/>
          </w:tcPr>
          <w:p w:rsidR="00AA0F4D" w:rsidRDefault="00AA0F4D" w:rsidP="003F3186">
            <w:pPr>
              <w:pStyle w:val="ProductList-Body"/>
              <w:tabs>
                <w:tab w:val="clear" w:pos="158"/>
                <w:tab w:val="left" w:pos="1062"/>
              </w:tabs>
              <w:spacing w:before="20" w:after="20"/>
              <w:ind w:left="162" w:hanging="162"/>
            </w:pPr>
            <w:r>
              <w:t xml:space="preserve">Versione Precedente: </w:t>
            </w:r>
            <w:r>
              <w:rPr>
                <w:b/>
              </w:rPr>
              <w:t xml:space="preserve">Office 2010 e Applicazioni di Office 2010 </w:t>
            </w:r>
            <w:r>
              <w:t>(4/10)</w:t>
            </w:r>
          </w:p>
        </w:tc>
        <w:tc>
          <w:tcPr>
            <w:tcW w:w="3597" w:type="dxa"/>
          </w:tcPr>
          <w:p w:rsidR="00AA0F4D" w:rsidRDefault="00AA0F4D" w:rsidP="00AA0F4D">
            <w:pPr>
              <w:pStyle w:val="ProductList-Body"/>
              <w:spacing w:before="20" w:after="20"/>
              <w:rPr>
                <w:b/>
              </w:rPr>
            </w:pPr>
            <w:r>
              <w:t xml:space="preserve">Pool di Prodotti: </w:t>
            </w:r>
            <w:r>
              <w:rPr>
                <w:b/>
              </w:rPr>
              <w:t>Applicazione</w:t>
            </w:r>
          </w:p>
          <w:p w:rsidR="00AA0F4D" w:rsidRDefault="0049004B" w:rsidP="00AA0F4D">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Desktop</w:t>
            </w:r>
          </w:p>
        </w:tc>
        <w:tc>
          <w:tcPr>
            <w:tcW w:w="3597" w:type="dxa"/>
          </w:tcPr>
          <w:p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rsidTr="008A0A93">
        <w:tc>
          <w:tcPr>
            <w:tcW w:w="3596" w:type="dxa"/>
          </w:tcPr>
          <w:p w:rsidR="006E6A2F" w:rsidRDefault="006E6A2F" w:rsidP="006E6A2F">
            <w:pPr>
              <w:pStyle w:val="ProductList-Body"/>
              <w:spacing w:before="20" w:after="20"/>
              <w:ind w:left="162" w:hanging="162"/>
            </w:pPr>
            <w:r>
              <w:tab/>
            </w:r>
            <w:r>
              <w:rPr>
                <w:b/>
              </w:rPr>
              <w:t>Office 2007 e Applicazioni di Office 2007</w:t>
            </w:r>
            <w:r>
              <w:t xml:space="preserve"> (11/06)</w:t>
            </w:r>
          </w:p>
        </w:tc>
        <w:tc>
          <w:tcPr>
            <w:tcW w:w="3597" w:type="dxa"/>
          </w:tcPr>
          <w:p w:rsidR="006E6A2F" w:rsidRDefault="006E6A2F" w:rsidP="00BC7AF7">
            <w:pPr>
              <w:pStyle w:val="ProductList-Body"/>
              <w:spacing w:before="20" w:after="20"/>
              <w:ind w:left="166" w:hanging="166"/>
            </w:pPr>
            <w:r>
              <w:t xml:space="preserve">Famiglia di prodotti: </w:t>
            </w:r>
            <w:r>
              <w:rPr>
                <w:b/>
              </w:rPr>
              <w:t>Office Professional Plus 2013</w:t>
            </w:r>
            <w:r w:rsidR="000C097D">
              <w:fldChar w:fldCharType="begin"/>
            </w:r>
            <w:r>
              <w:instrText>XE "Office Professional Plus 2013"</w:instrText>
            </w:r>
            <w:r w:rsidR="000C097D">
              <w:fldChar w:fldCharType="end"/>
            </w:r>
            <w:r>
              <w:rPr>
                <w:b/>
              </w:rPr>
              <w:t xml:space="preserve"> e Office Standard 2013</w:t>
            </w:r>
            <w:r w:rsidR="000C097D">
              <w:fldChar w:fldCharType="begin"/>
            </w:r>
            <w:r>
              <w:instrText>XE "Office Standard 2013"</w:instrText>
            </w:r>
            <w:r w:rsidR="000C097D">
              <w:fldChar w:fldCharType="end"/>
            </w:r>
          </w:p>
        </w:tc>
        <w:tc>
          <w:tcPr>
            <w:tcW w:w="3597" w:type="dxa"/>
          </w:tcPr>
          <w:p w:rsidR="006E6A2F" w:rsidRDefault="006E6A2F" w:rsidP="00AA0F4D">
            <w:pPr>
              <w:pStyle w:val="ProductList-Body"/>
              <w:spacing w:before="20" w:after="20"/>
            </w:pPr>
            <w:r>
              <w:t xml:space="preserve">Sconto Up-to-Date: </w:t>
            </w:r>
            <w:r>
              <w:rPr>
                <w:b/>
              </w:rPr>
              <w:t>Office Professional Plus</w:t>
            </w:r>
          </w:p>
        </w:tc>
      </w:tr>
      <w:tr w:rsidR="00AA0F4D" w:rsidTr="008A0A93">
        <w:tc>
          <w:tcPr>
            <w:tcW w:w="3596" w:type="dxa"/>
          </w:tcPr>
          <w:p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597"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306B0E" w:rsidRPr="00056FAF" w:rsidRDefault="00306B0E" w:rsidP="00306B0E">
      <w:pPr>
        <w:pStyle w:val="ProductList-Body"/>
        <w:rPr>
          <w:b/>
        </w:rPr>
      </w:pPr>
      <w:r>
        <w:rPr>
          <w:b/>
          <w:color w:val="00188F"/>
        </w:rPr>
        <w:t>Work at Home</w:t>
      </w:r>
    </w:p>
    <w:p w:rsidR="00F8294E" w:rsidRDefault="00F8294E" w:rsidP="00306B0E">
      <w:pPr>
        <w:pStyle w:val="ProductList-Body"/>
      </w:pPr>
      <w:r>
        <w:t>Una licenza Work at Home è una licenza facoltativa che può essere acquistata insieme a una licenza completa per Office Standard o Office Professional Plus. Consente all’utente principale del software di installare e utilizzare il software anche su un desktop che si trovi all’esterno dei locali della società titolare del Contratto Multilicenza o di una sua consociata, ad esempio, sul desktop di casa. L’offerta Work at Home non è un’offerta di un piano di acquisti per dipendenti. La società in possesso di un Contratto Multilicenza (non il dipendente) mantiene i diritti sulla licenza Work at Home.</w:t>
      </w:r>
      <w:r w:rsidR="00CC1BFC">
        <w:t xml:space="preserve"> </w:t>
      </w:r>
      <w:r>
        <w:t>Un “utente principale”, ai fini dell’interpretazione del presente Articolo indica l’utente che utilizza un Dispositivo con Licenza presso i locali della società titolare del Contratto Multilicenza per oltre il 50% del tempo in un periodo di 90 giorni.</w:t>
      </w:r>
    </w:p>
    <w:p w:rsidR="00306B0E" w:rsidRDefault="00306B0E" w:rsidP="00306B0E">
      <w:pPr>
        <w:pStyle w:val="ProductList-Body"/>
      </w:pPr>
    </w:p>
    <w:p w:rsidR="00056FAF" w:rsidRPr="001472FC" w:rsidRDefault="00056FAF" w:rsidP="00056FAF">
      <w:pPr>
        <w:pStyle w:val="ProductList-Body"/>
        <w:rPr>
          <w:b/>
          <w:color w:val="00188F"/>
        </w:rPr>
      </w:pPr>
      <w:r>
        <w:rPr>
          <w:b/>
          <w:color w:val="00188F"/>
        </w:rPr>
        <w:t>Office Professional Plus 2013</w:t>
      </w:r>
      <w:r w:rsidR="000C097D">
        <w:fldChar w:fldCharType="begin"/>
      </w:r>
      <w:r>
        <w:instrText>XE "Office Professional Plus 2013"</w:instrText>
      </w:r>
      <w:r w:rsidR="000C097D">
        <w:fldChar w:fldCharType="end"/>
      </w:r>
    </w:p>
    <w:p w:rsidR="00056FAF" w:rsidRDefault="00056FAF" w:rsidP="00056FAF">
      <w:pPr>
        <w:pStyle w:val="ProductList-Body"/>
      </w:pPr>
      <w:r>
        <w:t>Una Licenza per Office Professional Plus 2013</w:t>
      </w:r>
      <w:r w:rsidR="000C097D">
        <w:fldChar w:fldCharType="begin"/>
      </w:r>
      <w:r>
        <w:instrText>XE "Office Professional Plus 2013"</w:instrText>
      </w:r>
      <w:r w:rsidR="000C097D">
        <w:fldChar w:fldCharType="end"/>
      </w:r>
      <w:r>
        <w:t xml:space="preserve"> include anche i diritti per Office Home and Student RT 2013 Commercial Use</w:t>
      </w:r>
      <w:r w:rsidR="000C097D">
        <w:fldChar w:fldCharType="begin"/>
      </w:r>
      <w:r>
        <w:instrText>XE "Office Home and Student RT 2013 Commercial Use"</w:instrText>
      </w:r>
      <w:r w:rsidR="000C097D">
        <w:fldChar w:fldCharType="end"/>
      </w:r>
      <w:r>
        <w:t xml:space="preserve"> e Office Web Apps Server 2013</w:t>
      </w:r>
      <w:r w:rsidR="000C097D">
        <w:fldChar w:fldCharType="begin"/>
      </w:r>
      <w:r>
        <w:instrText>XE "Office Web Apps Server 2013"</w:instrText>
      </w:r>
      <w:r w:rsidR="000C097D">
        <w:fldChar w:fldCharType="end"/>
      </w:r>
      <w:r>
        <w:t>.</w:t>
      </w:r>
    </w:p>
    <w:p w:rsidR="00056FAF" w:rsidRDefault="00056FAF" w:rsidP="00056FAF">
      <w:pPr>
        <w:pStyle w:val="ProductList-Body"/>
      </w:pPr>
    </w:p>
    <w:p w:rsidR="00056FAF" w:rsidRDefault="00056FAF" w:rsidP="00056FAF">
      <w:pPr>
        <w:pStyle w:val="ProductList-Body"/>
      </w:pPr>
      <w:r>
        <w:t>Le società in possesso di contratti Open Value potranno essere idonee a uno Sconto Up-to-Date basato sulle licenze esistenti per Office Professional 2010</w:t>
      </w:r>
      <w:r w:rsidR="000C097D">
        <w:fldChar w:fldCharType="begin"/>
      </w:r>
      <w:r>
        <w:instrText>XE "Office Professional 2010"</w:instrText>
      </w:r>
      <w:r w:rsidR="000C097D">
        <w:fldChar w:fldCharType="end"/>
      </w:r>
      <w:r>
        <w:t xml:space="preserve"> o 2013 oppure Office Professional Plus 2010</w:t>
      </w:r>
      <w:r w:rsidR="000C097D">
        <w:fldChar w:fldCharType="begin"/>
      </w:r>
      <w:r>
        <w:instrText>XE "Office Professional Plus 2010"</w:instrText>
      </w:r>
      <w:r w:rsidR="000C097D">
        <w:fldChar w:fldCharType="end"/>
      </w:r>
      <w:r>
        <w:t xml:space="preserve"> o 2013.</w:t>
      </w:r>
    </w:p>
    <w:p w:rsidR="00056FAF" w:rsidRDefault="00056FAF" w:rsidP="00056FAF">
      <w:pPr>
        <w:pStyle w:val="ProductList-Body"/>
      </w:pPr>
    </w:p>
    <w:p w:rsidR="00056FAF" w:rsidRPr="00056FAF" w:rsidRDefault="00056FAF" w:rsidP="00056FAF">
      <w:pPr>
        <w:pStyle w:val="ProductList-Body"/>
        <w:rPr>
          <w:b/>
        </w:rPr>
      </w:pPr>
      <w:r>
        <w:rPr>
          <w:b/>
          <w:color w:val="00188F"/>
        </w:rPr>
        <w:t>Office Standard 2013</w:t>
      </w:r>
      <w:r w:rsidR="000C097D">
        <w:fldChar w:fldCharType="begin"/>
      </w:r>
      <w:r>
        <w:instrText>XE "Office Standard 2013"</w:instrText>
      </w:r>
      <w:r w:rsidR="000C097D">
        <w:fldChar w:fldCharType="end"/>
      </w:r>
    </w:p>
    <w:p w:rsidR="00056FAF" w:rsidRDefault="00056FAF" w:rsidP="00056FAF">
      <w:pPr>
        <w:pStyle w:val="ProductList-Body"/>
      </w:pPr>
      <w:r>
        <w:t>Una Licenza per Office Standard 2013</w:t>
      </w:r>
      <w:r w:rsidR="000C097D">
        <w:fldChar w:fldCharType="begin"/>
      </w:r>
      <w:r>
        <w:instrText>XE "Office Standard 2013"</w:instrText>
      </w:r>
      <w:r w:rsidR="000C097D">
        <w:fldChar w:fldCharType="end"/>
      </w:r>
      <w:r>
        <w:t xml:space="preserve"> include anche i diritti per Office Home and Student RT 2013 Commercial Use</w:t>
      </w:r>
      <w:r w:rsidR="000C097D">
        <w:fldChar w:fldCharType="begin"/>
      </w:r>
      <w:r>
        <w:instrText>XE "Office Home and Student RT 2013 Commercial Use"</w:instrText>
      </w:r>
      <w:r w:rsidR="000C097D">
        <w:fldChar w:fldCharType="end"/>
      </w:r>
      <w:r>
        <w:t xml:space="preserve"> e Office Web Apps Server 2013</w:t>
      </w:r>
      <w:r w:rsidR="000C097D">
        <w:fldChar w:fldCharType="begin"/>
      </w:r>
      <w:r>
        <w:instrText>XE "Office Web Apps Server 2013"</w:instrText>
      </w:r>
      <w:r w:rsidR="000C097D">
        <w:fldChar w:fldCharType="end"/>
      </w:r>
      <w:r>
        <w:t>.</w:t>
      </w:r>
    </w:p>
    <w:p w:rsidR="00306B0E" w:rsidRDefault="00306B0E" w:rsidP="00056FAF">
      <w:pPr>
        <w:pStyle w:val="ProductList-Body"/>
      </w:pPr>
    </w:p>
    <w:p w:rsidR="00251BFB" w:rsidRDefault="00251BFB" w:rsidP="00306B0E">
      <w:pPr>
        <w:pStyle w:val="ProductList-Body"/>
        <w:rPr>
          <w:b/>
          <w:color w:val="00188F"/>
        </w:rPr>
      </w:pPr>
    </w:p>
    <w:p w:rsidR="00251BFB" w:rsidRDefault="00251BFB" w:rsidP="00306B0E">
      <w:pPr>
        <w:pStyle w:val="ProductList-Body"/>
        <w:rPr>
          <w:b/>
          <w:color w:val="00188F"/>
        </w:rPr>
      </w:pPr>
    </w:p>
    <w:p w:rsidR="00306B0E" w:rsidRPr="00056FAF" w:rsidRDefault="00306B0E" w:rsidP="00306B0E">
      <w:pPr>
        <w:pStyle w:val="ProductList-Body"/>
        <w:rPr>
          <w:b/>
        </w:rPr>
      </w:pPr>
      <w:r>
        <w:rPr>
          <w:b/>
          <w:color w:val="00188F"/>
        </w:rPr>
        <w:t>Diritti di Downgrade per Office Multi-Language Pack 2013</w:t>
      </w:r>
    </w:p>
    <w:p w:rsidR="00306B0E"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rsidR="00306B0E" w:rsidRDefault="00306B0E" w:rsidP="00913546">
      <w:pPr>
        <w:pStyle w:val="ProductList-Body"/>
        <w:numPr>
          <w:ilvl w:val="0"/>
          <w:numId w:val="6"/>
        </w:numPr>
        <w:ind w:left="450" w:hanging="270"/>
      </w:pPr>
      <w:r>
        <w:t>Office Standard 2013</w:t>
      </w:r>
      <w:r w:rsidR="000C097D">
        <w:fldChar w:fldCharType="begin"/>
      </w:r>
      <w:r>
        <w:instrText>XE "Office Standard 2013"</w:instrText>
      </w:r>
      <w:r w:rsidR="000C097D">
        <w:fldChar w:fldCharType="end"/>
      </w:r>
    </w:p>
    <w:p w:rsidR="00306B0E" w:rsidRDefault="00306B0E" w:rsidP="00913546">
      <w:pPr>
        <w:pStyle w:val="ProductList-Body"/>
        <w:numPr>
          <w:ilvl w:val="0"/>
          <w:numId w:val="6"/>
        </w:numPr>
        <w:ind w:left="450" w:hanging="270"/>
      </w:pPr>
      <w:r>
        <w:t>Office Professional Plus 2013</w:t>
      </w:r>
      <w:r w:rsidR="000C097D">
        <w:fldChar w:fldCharType="begin"/>
      </w:r>
      <w:r>
        <w:instrText>XE "Office Professional Plus 2013"</w:instrText>
      </w:r>
      <w:r w:rsidR="000C097D">
        <w:fldChar w:fldCharType="end"/>
      </w:r>
    </w:p>
    <w:p w:rsidR="00306B0E" w:rsidRDefault="00306B0E" w:rsidP="00913546">
      <w:pPr>
        <w:pStyle w:val="ProductList-Body"/>
        <w:numPr>
          <w:ilvl w:val="0"/>
          <w:numId w:val="6"/>
        </w:numPr>
        <w:ind w:left="450" w:hanging="270"/>
      </w:pPr>
      <w:r>
        <w:t>Project Standard 2013</w:t>
      </w:r>
      <w:r w:rsidR="000C097D">
        <w:fldChar w:fldCharType="begin"/>
      </w:r>
      <w:r>
        <w:instrText>XE "Project Standard 2013"</w:instrText>
      </w:r>
      <w:r w:rsidR="000C097D">
        <w:fldChar w:fldCharType="end"/>
      </w:r>
    </w:p>
    <w:p w:rsidR="00306B0E" w:rsidRDefault="00306B0E" w:rsidP="00913546">
      <w:pPr>
        <w:pStyle w:val="ProductList-Body"/>
        <w:numPr>
          <w:ilvl w:val="0"/>
          <w:numId w:val="6"/>
        </w:numPr>
        <w:ind w:left="450" w:hanging="270"/>
      </w:pPr>
      <w:r>
        <w:t>Project Professional 2013</w:t>
      </w:r>
      <w:r w:rsidR="000C097D">
        <w:fldChar w:fldCharType="begin"/>
      </w:r>
      <w:r>
        <w:instrText>XE "Project Professional 2013"</w:instrText>
      </w:r>
      <w:r w:rsidR="000C097D">
        <w:fldChar w:fldCharType="end"/>
      </w:r>
    </w:p>
    <w:p w:rsidR="00306B0E" w:rsidRDefault="00306B0E" w:rsidP="00913546">
      <w:pPr>
        <w:pStyle w:val="ProductList-Body"/>
        <w:numPr>
          <w:ilvl w:val="0"/>
          <w:numId w:val="6"/>
        </w:numPr>
        <w:ind w:left="450" w:hanging="270"/>
      </w:pPr>
      <w:r>
        <w:t>Visio Standard 2013</w:t>
      </w:r>
      <w:r w:rsidR="000C097D">
        <w:fldChar w:fldCharType="begin"/>
      </w:r>
      <w:r>
        <w:instrText>XE "Visio Standard 2013"</w:instrText>
      </w:r>
      <w:r w:rsidR="000C097D">
        <w:fldChar w:fldCharType="end"/>
      </w:r>
    </w:p>
    <w:p w:rsidR="00306B0E" w:rsidRDefault="00306B0E" w:rsidP="00913546">
      <w:pPr>
        <w:pStyle w:val="ProductList-Body"/>
        <w:numPr>
          <w:ilvl w:val="0"/>
          <w:numId w:val="6"/>
        </w:numPr>
        <w:ind w:left="450" w:hanging="270"/>
      </w:pPr>
      <w:r>
        <w:t>Visio Professional 2013</w:t>
      </w:r>
      <w:r w:rsidR="000C097D">
        <w:fldChar w:fldCharType="begin"/>
      </w:r>
      <w:r>
        <w:instrText>XE "Visio Professional 2013"</w:instrText>
      </w:r>
      <w:r w:rsidR="000C097D">
        <w:fldChar w:fldCharType="end"/>
      </w:r>
    </w:p>
    <w:p w:rsidR="00056FAF" w:rsidRDefault="00056FAF" w:rsidP="00056FAF">
      <w:pPr>
        <w:pStyle w:val="ProductList-Body"/>
      </w:pPr>
    </w:p>
    <w:p w:rsidR="00B17611" w:rsidRDefault="00B17611" w:rsidP="00B17611">
      <w:pPr>
        <w:pStyle w:val="ProductList-Body"/>
        <w:tabs>
          <w:tab w:val="clear" w:pos="158"/>
          <w:tab w:val="left" w:pos="720"/>
        </w:tabs>
      </w:pPr>
      <w:r>
        <w:rPr>
          <w:b/>
          <w:color w:val="00188F"/>
        </w:rPr>
        <w:t>Transizioni</w:t>
      </w:r>
    </w:p>
    <w:tbl>
      <w:tblPr>
        <w:tblStyle w:val="TableGrid"/>
        <w:tblW w:w="0" w:type="auto"/>
        <w:tblInd w:w="108" w:type="dxa"/>
        <w:tblLook w:val="04A0" w:firstRow="1" w:lastRow="0" w:firstColumn="1" w:lastColumn="0" w:noHBand="0" w:noVBand="1"/>
      </w:tblPr>
      <w:tblGrid>
        <w:gridCol w:w="3870"/>
        <w:gridCol w:w="5130"/>
      </w:tblGrid>
      <w:tr w:rsidR="00B17611" w:rsidTr="008A0A93">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rsidTr="008A0A93">
        <w:tc>
          <w:tcPr>
            <w:tcW w:w="3870" w:type="dxa"/>
          </w:tcPr>
          <w:p w:rsidR="00B17611" w:rsidRDefault="00642513" w:rsidP="00EA5FCC">
            <w:pPr>
              <w:pStyle w:val="ProductList-Body"/>
            </w:pPr>
            <w:r>
              <w:t>Office Professional Plus</w:t>
            </w:r>
          </w:p>
        </w:tc>
        <w:tc>
          <w:tcPr>
            <w:tcW w:w="5130" w:type="dxa"/>
          </w:tcPr>
          <w:p w:rsidR="00B17611" w:rsidRDefault="00B17611" w:rsidP="009472AC">
            <w:pPr>
              <w:pStyle w:val="ProductList-Body"/>
            </w:pPr>
            <w:r>
              <w:t>Office 365 (Enterprise e Government E3, E4)*, Office 365 ProPlus</w:t>
            </w:r>
          </w:p>
        </w:tc>
      </w:tr>
      <w:tr w:rsidR="00642513" w:rsidTr="008A0A93">
        <w:tc>
          <w:tcPr>
            <w:tcW w:w="3870" w:type="dxa"/>
          </w:tcPr>
          <w:p w:rsidR="00642513" w:rsidRDefault="00642513" w:rsidP="00642513">
            <w:pPr>
              <w:pStyle w:val="ProductList-Body"/>
            </w:pPr>
            <w:r>
              <w:t>Office Professional Plus e Core CAL Suite</w:t>
            </w:r>
          </w:p>
        </w:tc>
        <w:tc>
          <w:tcPr>
            <w:tcW w:w="5130" w:type="dxa"/>
          </w:tcPr>
          <w:p w:rsidR="00642513" w:rsidRDefault="00642513" w:rsidP="009472AC">
            <w:pPr>
              <w:pStyle w:val="ProductList-Body"/>
            </w:pPr>
            <w:r>
              <w:t>Office 365 (Enterprise e Government E3, E4)*</w:t>
            </w:r>
          </w:p>
        </w:tc>
      </w:tr>
      <w:tr w:rsidR="00642513" w:rsidTr="008A0A93">
        <w:tc>
          <w:tcPr>
            <w:tcW w:w="3870" w:type="dxa"/>
          </w:tcPr>
          <w:p w:rsidR="00642513" w:rsidRDefault="00642513" w:rsidP="00642513">
            <w:pPr>
              <w:pStyle w:val="ProductList-Body"/>
            </w:pPr>
            <w:r>
              <w:t>Office Professional Plus ed Enterprise CAL Suite</w:t>
            </w:r>
          </w:p>
        </w:tc>
        <w:tc>
          <w:tcPr>
            <w:tcW w:w="5130" w:type="dxa"/>
          </w:tcPr>
          <w:p w:rsidR="00642513" w:rsidRDefault="00642513" w:rsidP="009472AC">
            <w:pPr>
              <w:pStyle w:val="ProductList-Body"/>
            </w:pPr>
            <w:r>
              <w:t>Office 365 (Enterprise e Government E3, E4)*</w:t>
            </w:r>
          </w:p>
        </w:tc>
      </w:tr>
      <w:tr w:rsidR="00B17611" w:rsidTr="008A0A93">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per Office 365</w:t>
            </w:r>
          </w:p>
        </w:tc>
      </w:tr>
      <w:tr w:rsidR="00642513" w:rsidTr="008A0A93">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per Office 365</w:t>
            </w:r>
          </w:p>
        </w:tc>
      </w:tr>
    </w:tbl>
    <w:p w:rsidR="00B17611" w:rsidRDefault="00B17611" w:rsidP="00B17611">
      <w:pPr>
        <w:pStyle w:val="ProductList-Body"/>
        <w:tabs>
          <w:tab w:val="clear" w:pos="158"/>
          <w:tab w:val="left" w:pos="720"/>
        </w:tabs>
      </w:pPr>
      <w:r>
        <w:t>* Richiede la CAL Suite Bridge appropriata.</w:t>
      </w:r>
    </w:p>
    <w:p w:rsidR="00B17611" w:rsidRDefault="00B17611" w:rsidP="00056FAF">
      <w:pPr>
        <w:pStyle w:val="ProductList-Body"/>
      </w:pPr>
    </w:p>
    <w:p w:rsidR="00056FAF" w:rsidRPr="00056FAF" w:rsidRDefault="00056FAF" w:rsidP="00056FAF">
      <w:pPr>
        <w:pStyle w:val="ProductList-Body"/>
        <w:rPr>
          <w:b/>
        </w:rPr>
      </w:pPr>
      <w:r>
        <w:rPr>
          <w:b/>
          <w:color w:val="00188F"/>
        </w:rPr>
        <w:t>Project Professional 2013</w:t>
      </w:r>
      <w:r w:rsidR="000C097D">
        <w:fldChar w:fldCharType="begin"/>
      </w:r>
      <w:r>
        <w:instrText>XE "Project Professional 2013"</w:instrText>
      </w:r>
      <w:r w:rsidR="000C097D">
        <w:fldChar w:fldCharType="end"/>
      </w:r>
    </w:p>
    <w:p w:rsidR="00056FAF" w:rsidRDefault="00056FAF" w:rsidP="00056FAF">
      <w:pPr>
        <w:pStyle w:val="ProductList-Body"/>
      </w:pPr>
      <w:r>
        <w:t>Le società che acquistano una licenza per Project Professional 2013</w:t>
      </w:r>
      <w:r w:rsidR="000C097D">
        <w:fldChar w:fldCharType="begin"/>
      </w:r>
      <w:r>
        <w:instrText>XE "Project Professional 2013"</w:instrText>
      </w:r>
      <w:r w:rsidR="000C097D">
        <w:fldChar w:fldCharType="end"/>
      </w:r>
      <w:r>
        <w:t xml:space="preserve"> sono considerate titolari di una licenza CAL per Dispositivo per </w:t>
      </w:r>
      <w:r w:rsidR="001047CB">
        <w:br/>
      </w:r>
      <w:r>
        <w:t>Project Server 2013</w:t>
      </w:r>
      <w:r w:rsidR="000C097D">
        <w:fldChar w:fldCharType="begin"/>
      </w:r>
      <w:r>
        <w:instrText>XE "Project Server 2013"</w:instrText>
      </w:r>
      <w:r w:rsidR="000C097D">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rsidR="00056FAF" w:rsidRDefault="00056FAF" w:rsidP="00056FAF">
      <w:pPr>
        <w:pStyle w:val="ProductList-Body"/>
      </w:pPr>
    </w:p>
    <w:p w:rsidR="00056FAF" w:rsidRDefault="00056FAF" w:rsidP="00056FAF">
      <w:pPr>
        <w:pStyle w:val="ProductList-Body"/>
      </w:pPr>
      <w:r>
        <w:t>Per ulteriori dettagli sui diritti aggiuntivi che si applicano a tali CAL, le società potranno fare riferimento alle note relative alle condizioni del Prodotto Project Server.</w:t>
      </w:r>
    </w:p>
    <w:p w:rsidR="00056FAF" w:rsidRDefault="00056FAF" w:rsidP="00056FAF">
      <w:pPr>
        <w:pStyle w:val="ProductList-Body"/>
      </w:pPr>
    </w:p>
    <w:p w:rsidR="00056FAF" w:rsidRPr="001472FC" w:rsidRDefault="00056FAF" w:rsidP="00056FAF">
      <w:pPr>
        <w:pStyle w:val="ProductList-Body"/>
        <w:rPr>
          <w:b/>
          <w:color w:val="00188F"/>
        </w:rPr>
      </w:pPr>
      <w:r>
        <w:rPr>
          <w:b/>
          <w:color w:val="00188F"/>
        </w:rPr>
        <w:t>Visio Professional 2013</w:t>
      </w:r>
      <w:r w:rsidR="000C097D">
        <w:fldChar w:fldCharType="begin"/>
      </w:r>
      <w:r>
        <w:instrText>XE "Visio Professional 2013"</w:instrText>
      </w:r>
      <w:r w:rsidR="000C097D">
        <w:fldChar w:fldCharType="end"/>
      </w:r>
    </w:p>
    <w:p w:rsidR="00056FAF" w:rsidRPr="00056FAF" w:rsidRDefault="00056FAF" w:rsidP="00D67524">
      <w:pPr>
        <w:pStyle w:val="ProductList-Body"/>
        <w:ind w:left="180"/>
        <w:rPr>
          <w:b/>
        </w:rPr>
      </w:pPr>
      <w:r>
        <w:rPr>
          <w:b/>
          <w:color w:val="00188F"/>
        </w:rPr>
        <w:t>Percorso di Migrazione di Software Assurance per Visio Premium 2010</w:t>
      </w:r>
      <w:r w:rsidR="000C097D">
        <w:fldChar w:fldCharType="begin"/>
      </w:r>
      <w:r>
        <w:instrText>XE "Visio Premium 2010"</w:instrText>
      </w:r>
      <w:r w:rsidR="000C097D">
        <w:fldChar w:fldCharType="end"/>
      </w:r>
    </w:p>
    <w:p w:rsidR="00056FAF" w:rsidRDefault="00056FAF" w:rsidP="00D67524">
      <w:pPr>
        <w:pStyle w:val="ProductList-Body"/>
        <w:ind w:left="180"/>
      </w:pPr>
      <w:r>
        <w:t>Le società con copertura SA attiva per Visio Premium 2010</w:t>
      </w:r>
      <w:r w:rsidR="000C097D">
        <w:fldChar w:fldCharType="begin"/>
      </w:r>
      <w:r>
        <w:instrText>XE "Visio Premium 2010"</w:instrText>
      </w:r>
      <w:r w:rsidR="000C097D">
        <w:fldChar w:fldCharType="end"/>
      </w:r>
      <w:r>
        <w:t xml:space="preserve"> a decorrere dalla data di disponibilità del download di Visio Professional 2013</w:t>
      </w:r>
      <w:r w:rsidR="000C097D">
        <w:fldChar w:fldCharType="begin"/>
      </w:r>
      <w:r>
        <w:instrText>XE "Visio Professional 2013"</w:instrText>
      </w:r>
      <w:r w:rsidR="000C097D">
        <w:fldChar w:fldCharType="end"/>
      </w:r>
      <w:r>
        <w:t xml:space="preserve"> sono idonee a utilizzare Visio Professional 2013 anziché Visio Premium 2010. Si applicano le condizioni per le Concessioni per la Migrazione (le società potranno consultare l’Articolo </w:t>
      </w:r>
      <w:hyperlink w:anchor="SoftwareAssurance" w:history="1">
        <w:r>
          <w:rPr>
            <w:rStyle w:val="Hyperlink"/>
          </w:rPr>
          <w:t>Software Assurance</w:t>
        </w:r>
      </w:hyperlink>
      <w:r>
        <w:t>).</w:t>
      </w:r>
    </w:p>
    <w:p w:rsidR="00056FAF" w:rsidRDefault="00056FAF" w:rsidP="00D67524">
      <w:pPr>
        <w:pStyle w:val="ProductList-Body"/>
        <w:ind w:left="180"/>
      </w:pPr>
    </w:p>
    <w:p w:rsidR="00056FAF" w:rsidRPr="00056FAF" w:rsidRDefault="00056FAF" w:rsidP="00D67524">
      <w:pPr>
        <w:pStyle w:val="ProductList-Body"/>
        <w:ind w:left="180"/>
        <w:rPr>
          <w:b/>
        </w:rPr>
      </w:pPr>
      <w:r>
        <w:rPr>
          <w:b/>
          <w:color w:val="00188F"/>
        </w:rPr>
        <w:t>Diritti di Downgrade per Visio Professional 2013</w:t>
      </w:r>
      <w:r w:rsidR="000C097D">
        <w:fldChar w:fldCharType="begin"/>
      </w:r>
      <w:r>
        <w:instrText>XE "Visio Professional 2013"</w:instrText>
      </w:r>
      <w:r w:rsidR="000C097D">
        <w:fldChar w:fldCharType="end"/>
      </w:r>
    </w:p>
    <w:p w:rsidR="00056FAF" w:rsidRDefault="00056FAF" w:rsidP="00D67524">
      <w:pPr>
        <w:pStyle w:val="ProductList-Body"/>
        <w:ind w:left="180"/>
      </w:pPr>
      <w:r>
        <w:t>Le società con SA, che hanno distribuito solo Visio Premium 2010</w:t>
      </w:r>
      <w:r w:rsidR="000C097D">
        <w:fldChar w:fldCharType="begin"/>
      </w:r>
      <w:r>
        <w:instrText>XE "Visio Premium 2010"</w:instrText>
      </w:r>
      <w:r w:rsidR="000C097D">
        <w:fldChar w:fldCharType="end"/>
      </w:r>
      <w:r>
        <w:t xml:space="preserve"> (ad esempio quelle che non utilizzano altre edizioni di Visio nella loro organizzazione) e necessitano di ulteriori postazioni di Visio Premium 2010, potranno acquistare licenze per Visio Professional 2013</w:t>
      </w:r>
      <w:r w:rsidR="000C097D">
        <w:fldChar w:fldCharType="begin"/>
      </w:r>
      <w:r>
        <w:instrText>XE "Visio Professional 2013"</w:instrText>
      </w:r>
      <w:r w:rsidR="000C097D">
        <w:fldChar w:fldCharType="end"/>
      </w:r>
      <w:r>
        <w:t xml:space="preserve"> ed effettuare il downgrade a Visio Premium 2010. Non sono consentiti altri downgrade da Visio Professional 2013 a Visio Premium 2010.</w:t>
      </w:r>
    </w:p>
    <w:bookmarkStart w:id="327" w:name="_Toc378147631"/>
    <w:bookmarkStart w:id="328" w:name="_Toc378151533"/>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Default="009919D2" w:rsidP="00680B4D">
      <w:pPr>
        <w:pStyle w:val="ProductList-Offering1Heading"/>
        <w:outlineLvl w:val="1"/>
      </w:pPr>
      <w:bookmarkStart w:id="329" w:name="_Toc379797166"/>
      <w:bookmarkStart w:id="330" w:name="_Toc380513191"/>
      <w:bookmarkStart w:id="331" w:name="_Toc380655233"/>
      <w:bookmarkStart w:id="332" w:name="_Toc411101323"/>
      <w:r>
        <w:t>Office per Mac</w:t>
      </w:r>
      <w:bookmarkEnd w:id="327"/>
      <w:bookmarkEnd w:id="328"/>
      <w:bookmarkEnd w:id="329"/>
      <w:bookmarkEnd w:id="330"/>
      <w:bookmarkEnd w:id="331"/>
      <w:bookmarkEnd w:id="33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08F5" w:rsidTr="008A0A93">
        <w:trPr>
          <w:tblHeader/>
        </w:trPr>
        <w:tc>
          <w:tcPr>
            <w:tcW w:w="3060" w:type="dxa"/>
            <w:tcBorders>
              <w:bottom w:val="nil"/>
            </w:tcBorders>
            <w:shd w:val="clear" w:color="auto" w:fill="00188F"/>
          </w:tcPr>
          <w:p w:rsidR="004708F5" w:rsidRPr="00EE0836" w:rsidRDefault="004708F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C875DC" w:rsidTr="008A0A93">
        <w:tc>
          <w:tcPr>
            <w:tcW w:w="3060" w:type="dxa"/>
            <w:tcBorders>
              <w:top w:val="nil"/>
              <w:left w:val="nil"/>
              <w:bottom w:val="dashSmallGap" w:sz="4" w:space="0" w:color="BFBFBF" w:themeColor="background1" w:themeShade="BF"/>
              <w:right w:val="nil"/>
            </w:tcBorders>
          </w:tcPr>
          <w:p w:rsidR="00C875DC" w:rsidRDefault="00C875DC" w:rsidP="00056FAF">
            <w:pPr>
              <w:pStyle w:val="ProductList-Offering1"/>
            </w:pPr>
            <w:bookmarkStart w:id="333" w:name="_Toc379797167"/>
            <w:bookmarkStart w:id="334" w:name="_Toc380513192"/>
            <w:bookmarkStart w:id="335" w:name="_Toc380655234"/>
            <w:bookmarkStart w:id="336" w:name="_Toc411101324"/>
            <w:r>
              <w:t>Excel per Mac 2011</w:t>
            </w:r>
            <w:bookmarkEnd w:id="333"/>
            <w:bookmarkEnd w:id="334"/>
            <w:bookmarkEnd w:id="335"/>
            <w:bookmarkEnd w:id="336"/>
            <w:r w:rsidR="000C097D">
              <w:fldChar w:fldCharType="begin"/>
            </w:r>
            <w:r>
              <w:instrText>XE "Excel per Mac 2011"</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875DC" w:rsidRDefault="00C87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0C097D" w:rsidP="00C05A53">
            <w:pPr>
              <w:pStyle w:val="ProductList-OfferingBody"/>
              <w:ind w:left="-113"/>
              <w:jc w:val="center"/>
            </w:pPr>
            <w:r w:rsidRPr="001660CA">
              <w:fldChar w:fldCharType="begin"/>
            </w:r>
            <w:r w:rsidR="00C875DC" w:rsidRPr="001660CA">
              <w:instrText xml:space="preserve"> AutoTextList  \sNoStyle\t "Non-Company Wide in Open Value"</w:instrText>
            </w:r>
            <w:r w:rsidRPr="001660CA">
              <w:fldChar w:fldCharType="separate"/>
            </w:r>
            <w:r w:rsidRPr="001660CA">
              <w:fldChar w:fldCharType="begin"/>
            </w:r>
            <w:r w:rsidR="00C875DC" w:rsidRPr="001660CA">
              <w:instrText xml:space="preserve"> AutoTextList  \s NoStyle \t “Non per l’Intera Organizzazione in Open Value”  </w:instrText>
            </w:r>
            <w:r w:rsidRPr="001660CA">
              <w:fldChar w:fldCharType="separate"/>
            </w:r>
            <w:r w:rsidR="00C875DC" w:rsidRPr="001660CA">
              <w:t xml:space="preserve"> P </w:t>
            </w:r>
            <w:r w:rsidRPr="001660CA">
              <w:fldChar w:fldCharType="end"/>
            </w:r>
            <w:r w:rsidRPr="001660CA">
              <w:fldChar w:fldCharType="end"/>
            </w:r>
          </w:p>
        </w:tc>
        <w:tc>
          <w:tcPr>
            <w:tcW w:w="595" w:type="dxa"/>
            <w:shd w:val="clear" w:color="auto" w:fill="70AD47" w:themeFill="accent6"/>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r>
      <w:tr w:rsidR="00C875DC" w:rsidTr="008A0A93">
        <w:tc>
          <w:tcPr>
            <w:tcW w:w="3060" w:type="dxa"/>
            <w:tcBorders>
              <w:top w:val="dashSmallGap" w:sz="4" w:space="0" w:color="BFBFBF" w:themeColor="background1" w:themeShade="BF"/>
              <w:left w:val="nil"/>
              <w:bottom w:val="dashSmallGap" w:sz="4" w:space="0" w:color="BFBFBF" w:themeColor="background1" w:themeShade="BF"/>
              <w:right w:val="nil"/>
            </w:tcBorders>
          </w:tcPr>
          <w:p w:rsidR="00C875DC" w:rsidRDefault="00C875DC" w:rsidP="00C05A53">
            <w:pPr>
              <w:pStyle w:val="ProductList-Offering1"/>
            </w:pPr>
            <w:bookmarkStart w:id="337" w:name="_Toc379797168"/>
            <w:bookmarkStart w:id="338" w:name="_Toc380513193"/>
            <w:bookmarkStart w:id="339" w:name="_Toc380655235"/>
            <w:bookmarkStart w:id="340" w:name="_Toc411101325"/>
            <w:r>
              <w:t>Lync per Mac 2011</w:t>
            </w:r>
            <w:bookmarkEnd w:id="337"/>
            <w:bookmarkEnd w:id="338"/>
            <w:bookmarkEnd w:id="339"/>
            <w:bookmarkEnd w:id="340"/>
            <w:r w:rsidR="000C097D">
              <w:fldChar w:fldCharType="begin"/>
            </w:r>
            <w:r>
              <w:instrText>XE "Lync per Mac 2011"</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875DC" w:rsidRDefault="00C87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0C097D" w:rsidP="00C05A53">
            <w:pPr>
              <w:pStyle w:val="ProductList-OfferingBody"/>
              <w:ind w:left="-113"/>
              <w:jc w:val="center"/>
            </w:pPr>
            <w:r w:rsidRPr="001660CA">
              <w:fldChar w:fldCharType="begin"/>
            </w:r>
            <w:r w:rsidR="00C875DC" w:rsidRPr="001660CA">
              <w:instrText xml:space="preserve"> AutoTextList  \sNoStyle\t "Non-Company Wide in Open Value"</w:instrText>
            </w:r>
            <w:r w:rsidRPr="001660CA">
              <w:fldChar w:fldCharType="separate"/>
            </w:r>
            <w:r w:rsidRPr="001660CA">
              <w:fldChar w:fldCharType="begin"/>
            </w:r>
            <w:r w:rsidR="00C875DC" w:rsidRPr="001660CA">
              <w:instrText xml:space="preserve"> AutoTextList  \s NoStyle \t “Non per l’Intera Organizzazione in Open Value”  </w:instrText>
            </w:r>
            <w:r w:rsidRPr="001660CA">
              <w:fldChar w:fldCharType="separate"/>
            </w:r>
            <w:r w:rsidR="00C875DC" w:rsidRPr="001660CA">
              <w:t xml:space="preserve"> P </w:t>
            </w:r>
            <w:r w:rsidRPr="001660CA">
              <w:fldChar w:fldCharType="end"/>
            </w:r>
            <w:r w:rsidRPr="001660CA">
              <w:fldChar w:fldCharType="end"/>
            </w:r>
          </w:p>
        </w:tc>
        <w:tc>
          <w:tcPr>
            <w:tcW w:w="595" w:type="dxa"/>
            <w:shd w:val="clear" w:color="auto" w:fill="70AD47" w:themeFill="accent6"/>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r>
      <w:tr w:rsidR="00C875DC" w:rsidTr="008A0A93">
        <w:tc>
          <w:tcPr>
            <w:tcW w:w="3060" w:type="dxa"/>
            <w:tcBorders>
              <w:top w:val="dashSmallGap" w:sz="4" w:space="0" w:color="BFBFBF" w:themeColor="background1" w:themeShade="BF"/>
              <w:left w:val="nil"/>
              <w:bottom w:val="dashSmallGap" w:sz="4" w:space="0" w:color="BFBFBF" w:themeColor="background1" w:themeShade="BF"/>
              <w:right w:val="nil"/>
            </w:tcBorders>
          </w:tcPr>
          <w:p w:rsidR="00C875DC" w:rsidRDefault="00C875DC" w:rsidP="00C05A53">
            <w:pPr>
              <w:pStyle w:val="ProductList-Offering1"/>
            </w:pPr>
            <w:bookmarkStart w:id="341" w:name="_Toc379797169"/>
            <w:bookmarkStart w:id="342" w:name="_Toc380513194"/>
            <w:bookmarkStart w:id="343" w:name="_Toc380655236"/>
            <w:bookmarkStart w:id="344" w:name="_Toc411101326"/>
            <w:r>
              <w:t>Office per Mac Standard 2011</w:t>
            </w:r>
            <w:bookmarkEnd w:id="341"/>
            <w:bookmarkEnd w:id="342"/>
            <w:bookmarkEnd w:id="343"/>
            <w:bookmarkEnd w:id="344"/>
            <w:r w:rsidR="000C097D">
              <w:fldChar w:fldCharType="begin"/>
            </w:r>
            <w:r>
              <w:instrText>XE "Office per Mac Standard 2011"</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875DC" w:rsidRDefault="00C875D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875DC" w:rsidRPr="00C875DC" w:rsidRDefault="00C875DC" w:rsidP="00C05A53">
            <w:pPr>
              <w:pStyle w:val="ProductList-OfferingBody"/>
              <w:ind w:left="-113"/>
              <w:jc w:val="center"/>
            </w:pPr>
            <w:r w:rsidRPr="00C875DC">
              <w:t>1,</w:t>
            </w:r>
            <w:r w:rsidR="000C097D" w:rsidRPr="00C875DC">
              <w:fldChar w:fldCharType="begin"/>
            </w:r>
            <w:r w:rsidRPr="00C875DC">
              <w:instrText xml:space="preserve"> AutoTextList  \s NoStyle \t “Prodotto della Piattaforma Desktop School”  </w:instrText>
            </w:r>
            <w:r w:rsidR="000C097D" w:rsidRPr="00C875DC">
              <w:fldChar w:fldCharType="separate"/>
            </w:r>
            <w:r w:rsidRPr="00C875DC">
              <w:t>SD</w:t>
            </w:r>
            <w:r w:rsidR="000C097D" w:rsidRPr="00C875DC">
              <w:fldChar w:fldCharType="end"/>
            </w:r>
          </w:p>
        </w:tc>
        <w:tc>
          <w:tcPr>
            <w:tcW w:w="596" w:type="dxa"/>
            <w:shd w:val="clear" w:color="auto" w:fill="70AD47" w:themeFill="accent6"/>
            <w:vAlign w:val="center"/>
          </w:tcPr>
          <w:p w:rsidR="00C875DC" w:rsidRPr="00C875DC" w:rsidRDefault="000C097D" w:rsidP="00C05A53">
            <w:pPr>
              <w:pStyle w:val="ProductList-OfferingBody"/>
              <w:ind w:left="-113"/>
              <w:jc w:val="center"/>
            </w:pPr>
            <w:r w:rsidRPr="00C875DC">
              <w:fldChar w:fldCharType="begin"/>
            </w:r>
            <w:r w:rsidR="00C875DC" w:rsidRPr="00C875DC">
              <w:instrText xml:space="preserve"> AutoTextList  \s NoStyle \t “Desktop Education”  </w:instrText>
            </w:r>
            <w:r w:rsidRPr="00C875DC">
              <w:fldChar w:fldCharType="separate"/>
            </w:r>
            <w:r w:rsidR="00C875DC" w:rsidRPr="00C875DC">
              <w:t>ED</w:t>
            </w:r>
            <w:r w:rsidRPr="00C875DC">
              <w:fldChar w:fldCharType="end"/>
            </w:r>
          </w:p>
        </w:tc>
        <w:tc>
          <w:tcPr>
            <w:tcW w:w="595" w:type="dxa"/>
            <w:shd w:val="clear" w:color="auto" w:fill="70AD47" w:themeFill="accent6"/>
            <w:vAlign w:val="center"/>
          </w:tcPr>
          <w:p w:rsidR="00C875DC" w:rsidRPr="00C875DC" w:rsidRDefault="000C097D" w:rsidP="00C875DC">
            <w:pPr>
              <w:pStyle w:val="ProductList-OfferingBody"/>
              <w:ind w:left="-113"/>
              <w:jc w:val="center"/>
            </w:pPr>
            <w:r w:rsidRPr="00C875DC">
              <w:fldChar w:fldCharType="begin"/>
            </w:r>
            <w:r w:rsidR="00C875DC" w:rsidRPr="00C875DC">
              <w:instrText xml:space="preserve"> AutoTextList  \sNoStyle\t "Enterprise Product"</w:instrText>
            </w:r>
            <w:r w:rsidRPr="00C875DC">
              <w:fldChar w:fldCharType="separate"/>
            </w:r>
            <w:r w:rsidRPr="00C875DC">
              <w:fldChar w:fldCharType="begin"/>
            </w:r>
            <w:r w:rsidR="00C875DC" w:rsidRPr="00C875DC">
              <w:instrText xml:space="preserve"> AutoTextList  \s NoStyle \t “Prodotto Enterprise”  </w:instrText>
            </w:r>
            <w:r w:rsidRPr="00C875DC">
              <w:fldChar w:fldCharType="separate"/>
            </w:r>
            <w:r w:rsidR="00C875DC" w:rsidRPr="00C875DC">
              <w:t xml:space="preserve"> E </w:t>
            </w:r>
            <w:r w:rsidRPr="00C875DC">
              <w:fldChar w:fldCharType="end"/>
            </w:r>
            <w:r w:rsidRPr="00C875DC">
              <w:fldChar w:fldCharType="end"/>
            </w:r>
          </w:p>
        </w:tc>
        <w:tc>
          <w:tcPr>
            <w:tcW w:w="596"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0C097D" w:rsidP="00C05A53">
            <w:pPr>
              <w:pStyle w:val="ProductList-OfferingBody"/>
              <w:ind w:left="-113"/>
              <w:jc w:val="center"/>
            </w:pPr>
            <w:r w:rsidRPr="001660CA">
              <w:fldChar w:fldCharType="begin"/>
            </w:r>
            <w:r w:rsidR="00C875DC" w:rsidRPr="001660CA">
              <w:instrText xml:space="preserve"> AutoTextList  \sNoStyle\t "Non-Company Wide in Open Value"</w:instrText>
            </w:r>
            <w:r w:rsidRPr="001660CA">
              <w:fldChar w:fldCharType="separate"/>
            </w:r>
            <w:r w:rsidRPr="001660CA">
              <w:fldChar w:fldCharType="begin"/>
            </w:r>
            <w:r w:rsidR="00C875DC" w:rsidRPr="001660CA">
              <w:instrText xml:space="preserve"> AutoTextList  \s NoStyle \t “Non per l’Intera Organizzazione in Open Value”  </w:instrText>
            </w:r>
            <w:r w:rsidRPr="001660CA">
              <w:fldChar w:fldCharType="separate"/>
            </w:r>
            <w:r w:rsidR="00C875DC" w:rsidRPr="001660CA">
              <w:t xml:space="preserve"> P </w:t>
            </w:r>
            <w:r w:rsidRPr="001660CA">
              <w:fldChar w:fldCharType="end"/>
            </w:r>
            <w:r w:rsidRPr="001660CA">
              <w:fldChar w:fldCharType="end"/>
            </w:r>
          </w:p>
        </w:tc>
        <w:tc>
          <w:tcPr>
            <w:tcW w:w="595" w:type="dxa"/>
            <w:shd w:val="clear" w:color="auto" w:fill="70AD47" w:themeFill="accent6"/>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r>
      <w:tr w:rsidR="00C875DC" w:rsidTr="008A0A93">
        <w:tc>
          <w:tcPr>
            <w:tcW w:w="3060" w:type="dxa"/>
            <w:tcBorders>
              <w:top w:val="dashSmallGap" w:sz="4" w:space="0" w:color="BFBFBF" w:themeColor="background1" w:themeShade="BF"/>
              <w:left w:val="nil"/>
              <w:bottom w:val="dashSmallGap" w:sz="4" w:space="0" w:color="BFBFBF" w:themeColor="background1" w:themeShade="BF"/>
              <w:right w:val="nil"/>
            </w:tcBorders>
          </w:tcPr>
          <w:p w:rsidR="00C875DC" w:rsidRDefault="00C875DC" w:rsidP="00C05A53">
            <w:pPr>
              <w:pStyle w:val="ProductList-Offering1"/>
            </w:pPr>
            <w:bookmarkStart w:id="345" w:name="_Toc379797170"/>
            <w:bookmarkStart w:id="346" w:name="_Toc380513195"/>
            <w:bookmarkStart w:id="347" w:name="_Toc380655237"/>
            <w:bookmarkStart w:id="348" w:name="_Toc411101327"/>
            <w:r>
              <w:t>Outlook per Mac 2011</w:t>
            </w:r>
            <w:bookmarkEnd w:id="345"/>
            <w:bookmarkEnd w:id="346"/>
            <w:bookmarkEnd w:id="347"/>
            <w:bookmarkEnd w:id="348"/>
            <w:r w:rsidR="000C097D">
              <w:fldChar w:fldCharType="begin"/>
            </w:r>
            <w:r>
              <w:instrText>XE "Outlook per Mac 2011"</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875DC" w:rsidRDefault="00C87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0C097D" w:rsidP="00C05A53">
            <w:pPr>
              <w:pStyle w:val="ProductList-OfferingBody"/>
              <w:ind w:left="-113"/>
              <w:jc w:val="center"/>
            </w:pPr>
            <w:r w:rsidRPr="001660CA">
              <w:fldChar w:fldCharType="begin"/>
            </w:r>
            <w:r w:rsidR="00C875DC" w:rsidRPr="001660CA">
              <w:instrText xml:space="preserve"> AutoTextList  \sNoStyle\t "Non-Company Wide in Open Value"</w:instrText>
            </w:r>
            <w:r w:rsidRPr="001660CA">
              <w:fldChar w:fldCharType="separate"/>
            </w:r>
            <w:r w:rsidRPr="001660CA">
              <w:fldChar w:fldCharType="begin"/>
            </w:r>
            <w:r w:rsidR="00C875DC" w:rsidRPr="001660CA">
              <w:instrText xml:space="preserve"> AutoTextList  \s NoStyle \t “Non per l’Intera Organizzazione in Open Value”  </w:instrText>
            </w:r>
            <w:r w:rsidRPr="001660CA">
              <w:fldChar w:fldCharType="separate"/>
            </w:r>
            <w:r w:rsidR="00C875DC" w:rsidRPr="001660CA">
              <w:t xml:space="preserve"> P </w:t>
            </w:r>
            <w:r w:rsidRPr="001660CA">
              <w:fldChar w:fldCharType="end"/>
            </w:r>
            <w:r w:rsidRPr="001660CA">
              <w:fldChar w:fldCharType="end"/>
            </w:r>
          </w:p>
        </w:tc>
        <w:tc>
          <w:tcPr>
            <w:tcW w:w="595" w:type="dxa"/>
            <w:shd w:val="clear" w:color="auto" w:fill="70AD47" w:themeFill="accent6"/>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r>
      <w:tr w:rsidR="00C875DC" w:rsidTr="008A0A93">
        <w:tc>
          <w:tcPr>
            <w:tcW w:w="3060" w:type="dxa"/>
            <w:tcBorders>
              <w:top w:val="dashSmallGap" w:sz="4" w:space="0" w:color="BFBFBF" w:themeColor="background1" w:themeShade="BF"/>
              <w:left w:val="nil"/>
              <w:bottom w:val="dashSmallGap" w:sz="4" w:space="0" w:color="BFBFBF" w:themeColor="background1" w:themeShade="BF"/>
              <w:right w:val="nil"/>
            </w:tcBorders>
          </w:tcPr>
          <w:p w:rsidR="00C875DC" w:rsidRDefault="00C875DC" w:rsidP="00C05A53">
            <w:pPr>
              <w:pStyle w:val="ProductList-Offering1"/>
            </w:pPr>
            <w:bookmarkStart w:id="349" w:name="_Toc379797171"/>
            <w:bookmarkStart w:id="350" w:name="_Toc380513196"/>
            <w:bookmarkStart w:id="351" w:name="_Toc380655238"/>
            <w:bookmarkStart w:id="352" w:name="_Toc411101328"/>
            <w:r>
              <w:t>PowerPoint per Mac 2011</w:t>
            </w:r>
            <w:bookmarkEnd w:id="349"/>
            <w:bookmarkEnd w:id="350"/>
            <w:bookmarkEnd w:id="351"/>
            <w:bookmarkEnd w:id="352"/>
            <w:r w:rsidR="000C097D">
              <w:fldChar w:fldCharType="begin"/>
            </w:r>
            <w:r>
              <w:instrText>XE "PowerPoint per Mac 2011"</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875DC" w:rsidRDefault="00C87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0C097D" w:rsidP="00C05A53">
            <w:pPr>
              <w:pStyle w:val="ProductList-OfferingBody"/>
              <w:ind w:left="-113"/>
              <w:jc w:val="center"/>
            </w:pPr>
            <w:r w:rsidRPr="001660CA">
              <w:fldChar w:fldCharType="begin"/>
            </w:r>
            <w:r w:rsidR="00C875DC" w:rsidRPr="001660CA">
              <w:instrText xml:space="preserve"> AutoTextList  \sNoStyle\t "Non-Company Wide in Open Value"</w:instrText>
            </w:r>
            <w:r w:rsidRPr="001660CA">
              <w:fldChar w:fldCharType="separate"/>
            </w:r>
            <w:r w:rsidRPr="001660CA">
              <w:fldChar w:fldCharType="begin"/>
            </w:r>
            <w:r w:rsidR="00C875DC" w:rsidRPr="001660CA">
              <w:instrText xml:space="preserve"> AutoTextList  \s NoStyle \t “Non per l’Intera Organizzazione in Open Value”  </w:instrText>
            </w:r>
            <w:r w:rsidRPr="001660CA">
              <w:fldChar w:fldCharType="separate"/>
            </w:r>
            <w:r w:rsidR="00C875DC" w:rsidRPr="001660CA">
              <w:t xml:space="preserve"> P </w:t>
            </w:r>
            <w:r w:rsidRPr="001660CA">
              <w:fldChar w:fldCharType="end"/>
            </w:r>
            <w:r w:rsidRPr="001660CA">
              <w:fldChar w:fldCharType="end"/>
            </w:r>
          </w:p>
        </w:tc>
        <w:tc>
          <w:tcPr>
            <w:tcW w:w="595" w:type="dxa"/>
            <w:shd w:val="clear" w:color="auto" w:fill="70AD47" w:themeFill="accent6"/>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r>
      <w:tr w:rsidR="00C875DC" w:rsidTr="008A0A93">
        <w:tc>
          <w:tcPr>
            <w:tcW w:w="3060" w:type="dxa"/>
            <w:tcBorders>
              <w:top w:val="dashSmallGap" w:sz="4" w:space="0" w:color="BFBFBF" w:themeColor="background1" w:themeShade="BF"/>
              <w:left w:val="nil"/>
              <w:bottom w:val="dashSmallGap" w:sz="4" w:space="0" w:color="BFBFBF" w:themeColor="background1" w:themeShade="BF"/>
              <w:right w:val="nil"/>
            </w:tcBorders>
          </w:tcPr>
          <w:p w:rsidR="00C875DC" w:rsidRDefault="00C875DC" w:rsidP="00C05A53">
            <w:pPr>
              <w:pStyle w:val="ProductList-Offering1"/>
            </w:pPr>
            <w:bookmarkStart w:id="353" w:name="_Toc379797172"/>
            <w:bookmarkStart w:id="354" w:name="_Toc380513197"/>
            <w:bookmarkStart w:id="355" w:name="_Toc380655239"/>
            <w:bookmarkStart w:id="356" w:name="_Toc411101329"/>
            <w:r>
              <w:t>Word per Mac 2011</w:t>
            </w:r>
            <w:bookmarkEnd w:id="353"/>
            <w:bookmarkEnd w:id="354"/>
            <w:bookmarkEnd w:id="355"/>
            <w:bookmarkEnd w:id="356"/>
            <w:r w:rsidR="000C097D">
              <w:fldChar w:fldCharType="begin"/>
            </w:r>
            <w:r>
              <w:instrText>XE "Word per Mac 2011"</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875DC" w:rsidRDefault="00C875D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875DC" w:rsidRDefault="00C87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70AD47" w:themeFill="accent6"/>
            <w:vAlign w:val="center"/>
          </w:tcPr>
          <w:p w:rsidR="00C875DC" w:rsidRDefault="00C875DC" w:rsidP="00C05A53">
            <w:pPr>
              <w:pStyle w:val="ProductList-OfferingBody"/>
              <w:ind w:left="-113"/>
              <w:jc w:val="center"/>
            </w:pPr>
          </w:p>
        </w:tc>
        <w:tc>
          <w:tcPr>
            <w:tcW w:w="595" w:type="dxa"/>
            <w:shd w:val="clear" w:color="auto" w:fill="BFBFBF" w:themeFill="background1" w:themeFillShade="BF"/>
            <w:vAlign w:val="center"/>
          </w:tcPr>
          <w:p w:rsidR="00C875DC" w:rsidRDefault="00C875DC" w:rsidP="00C05A53">
            <w:pPr>
              <w:pStyle w:val="ProductList-OfferingBody"/>
              <w:ind w:left="-113"/>
              <w:jc w:val="center"/>
            </w:pPr>
          </w:p>
        </w:tc>
        <w:tc>
          <w:tcPr>
            <w:tcW w:w="596" w:type="dxa"/>
            <w:shd w:val="clear" w:color="auto" w:fill="70AD47" w:themeFill="accent6"/>
            <w:vAlign w:val="center"/>
          </w:tcPr>
          <w:p w:rsidR="00C875DC" w:rsidRDefault="000C097D" w:rsidP="00C05A53">
            <w:pPr>
              <w:pStyle w:val="ProductList-OfferingBody"/>
              <w:ind w:left="-113"/>
              <w:jc w:val="center"/>
            </w:pPr>
            <w:r w:rsidRPr="001660CA">
              <w:fldChar w:fldCharType="begin"/>
            </w:r>
            <w:r w:rsidR="00C875DC" w:rsidRPr="001660CA">
              <w:instrText xml:space="preserve"> AutoTextList  \sNoStyle\t "Non-Company Wide in Open Value"</w:instrText>
            </w:r>
            <w:r w:rsidRPr="001660CA">
              <w:fldChar w:fldCharType="separate"/>
            </w:r>
            <w:r w:rsidRPr="001660CA">
              <w:fldChar w:fldCharType="begin"/>
            </w:r>
            <w:r w:rsidR="00C875DC" w:rsidRPr="001660CA">
              <w:instrText xml:space="preserve"> AutoTextList  \s NoStyle \t “Non per l’Intera Organizzazione in Open Value”  </w:instrText>
            </w:r>
            <w:r w:rsidRPr="001660CA">
              <w:fldChar w:fldCharType="separate"/>
            </w:r>
            <w:r w:rsidR="00C875DC" w:rsidRPr="001660CA">
              <w:t xml:space="preserve"> P </w:t>
            </w:r>
            <w:r w:rsidRPr="001660CA">
              <w:fldChar w:fldCharType="end"/>
            </w:r>
            <w:r w:rsidRPr="001660CA">
              <w:fldChar w:fldCharType="end"/>
            </w:r>
          </w:p>
        </w:tc>
        <w:tc>
          <w:tcPr>
            <w:tcW w:w="595" w:type="dxa"/>
            <w:shd w:val="clear" w:color="auto" w:fill="70AD47" w:themeFill="accent6"/>
            <w:vAlign w:val="center"/>
          </w:tcPr>
          <w:p w:rsidR="00C875DC" w:rsidRDefault="00C875DC" w:rsidP="00C05A53">
            <w:pPr>
              <w:pStyle w:val="ProductList-OfferingBody"/>
              <w:ind w:left="-113"/>
              <w:jc w:val="center"/>
            </w:pPr>
          </w:p>
        </w:tc>
        <w:tc>
          <w:tcPr>
            <w:tcW w:w="596" w:type="dxa"/>
            <w:shd w:val="clear" w:color="auto" w:fill="BFBFBF" w:themeFill="background1" w:themeFillShade="BF"/>
            <w:vAlign w:val="center"/>
          </w:tcPr>
          <w:p w:rsidR="00C875DC" w:rsidRDefault="00C875DC" w:rsidP="00C05A53">
            <w:pPr>
              <w:pStyle w:val="ProductList-OfferingBody"/>
              <w:ind w:left="-113"/>
              <w:jc w:val="center"/>
            </w:pPr>
          </w:p>
        </w:tc>
      </w:tr>
      <w:tr w:rsidR="00C05A53" w:rsidTr="008A0A93">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57" w:name="_Toc379797173"/>
            <w:bookmarkStart w:id="358" w:name="_Toc380513198"/>
            <w:bookmarkStart w:id="359" w:name="_Toc380655240"/>
            <w:bookmarkStart w:id="360" w:name="_Toc411101330"/>
            <w:r>
              <w:t>Work at Home per Mac 2011</w:t>
            </w:r>
            <w:bookmarkEnd w:id="357"/>
            <w:bookmarkEnd w:id="358"/>
            <w:bookmarkEnd w:id="359"/>
            <w:bookmarkEnd w:id="360"/>
            <w:r w:rsidR="000C097D">
              <w:fldChar w:fldCharType="begin"/>
            </w:r>
            <w:r>
              <w:instrText>XE "Work at Home per Mac 2011"</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1"/>
        <w:gridCol w:w="3299"/>
        <w:gridCol w:w="3333"/>
      </w:tblGrid>
      <w:tr w:rsidR="00782C7B" w:rsidTr="00207A7B">
        <w:tc>
          <w:tcPr>
            <w:tcW w:w="4095" w:type="dxa"/>
          </w:tcPr>
          <w:p w:rsidR="00782C7B" w:rsidRDefault="00056FAF" w:rsidP="00056FAF">
            <w:pPr>
              <w:pStyle w:val="ProductList-Body"/>
              <w:spacing w:before="20" w:after="20"/>
            </w:pPr>
            <w:r>
              <w:t xml:space="preserve">Versione Precedente: </w:t>
            </w:r>
            <w:r>
              <w:rPr>
                <w:b/>
              </w:rPr>
              <w:t>Office per Mac 2008 e Applicazioni di Office per Mac 2008</w:t>
            </w:r>
            <w:r>
              <w:t xml:space="preserve"> (1/08)</w:t>
            </w:r>
          </w:p>
        </w:tc>
        <w:tc>
          <w:tcPr>
            <w:tcW w:w="3330" w:type="dxa"/>
          </w:tcPr>
          <w:p w:rsidR="00782C7B" w:rsidRPr="00056FAF" w:rsidRDefault="00056FAF" w:rsidP="00056FAF">
            <w:pPr>
              <w:pStyle w:val="ProductList-Body"/>
              <w:spacing w:before="20" w:after="20"/>
              <w:rPr>
                <w:b/>
              </w:rPr>
            </w:pPr>
            <w:r>
              <w:t xml:space="preserve">Pool di Prodotti: </w:t>
            </w:r>
            <w:r>
              <w:rPr>
                <w:b/>
              </w:rPr>
              <w:t>Applicazione</w:t>
            </w:r>
          </w:p>
        </w:tc>
        <w:tc>
          <w:tcPr>
            <w:tcW w:w="3365" w:type="dxa"/>
          </w:tcPr>
          <w:p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rsidTr="00207A7B">
        <w:tc>
          <w:tcPr>
            <w:tcW w:w="4095" w:type="dxa"/>
          </w:tcPr>
          <w:p w:rsidR="00782C7B" w:rsidRDefault="00AC1338" w:rsidP="00056FAF">
            <w:pPr>
              <w:pStyle w:val="ProductList-Body"/>
              <w:spacing w:before="20" w:after="20"/>
            </w:pPr>
            <w:r>
              <w:t xml:space="preserve">Famiglia di prodotti: </w:t>
            </w:r>
            <w:r>
              <w:rPr>
                <w:b/>
              </w:rPr>
              <w:t>Office per Mac Standard 2011</w:t>
            </w:r>
            <w:r w:rsidR="000C097D">
              <w:fldChar w:fldCharType="begin"/>
            </w:r>
            <w:r>
              <w:instrText>XE "Office per Mac Standard 2011"</w:instrText>
            </w:r>
            <w:r w:rsidR="000C097D">
              <w:fldChar w:fldCharType="end"/>
            </w:r>
          </w:p>
        </w:tc>
        <w:tc>
          <w:tcPr>
            <w:tcW w:w="3330" w:type="dxa"/>
          </w:tcPr>
          <w:p w:rsidR="00782C7B" w:rsidRDefault="0049004B" w:rsidP="00056FAF">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Desktop</w:t>
            </w:r>
          </w:p>
        </w:tc>
        <w:tc>
          <w:tcPr>
            <w:tcW w:w="3365" w:type="dxa"/>
          </w:tcPr>
          <w:p w:rsidR="00782C7B" w:rsidRDefault="00306B0E" w:rsidP="00056FAF">
            <w:pPr>
              <w:pStyle w:val="ProductList-Body"/>
              <w:spacing w:before="20" w:after="20"/>
            </w:pPr>
            <w:r>
              <w:rPr>
                <w:b/>
              </w:rPr>
              <w:t>e applicazioni Office per Mac</w:t>
            </w:r>
          </w:p>
        </w:tc>
      </w:tr>
    </w:tbl>
    <w:p w:rsidR="00782C7B" w:rsidRPr="00782C7B" w:rsidRDefault="00782C7B" w:rsidP="006E6A2F">
      <w:pPr>
        <w:pStyle w:val="ProductList-Body"/>
        <w:shd w:val="clear" w:color="auto" w:fill="D9D9D9" w:themeFill="background1" w:themeFillShade="D9"/>
        <w:spacing w:before="120" w:after="120"/>
        <w:rPr>
          <w:b/>
        </w:rPr>
      </w:pPr>
      <w:r>
        <w:rPr>
          <w:b/>
        </w:rPr>
        <w:t>Informazioni Aggiuntive</w:t>
      </w:r>
    </w:p>
    <w:p w:rsidR="00AC1338" w:rsidRPr="00AC1338" w:rsidRDefault="00AC1338" w:rsidP="00AC1338">
      <w:pPr>
        <w:pStyle w:val="ProductList-Body"/>
        <w:rPr>
          <w:b/>
        </w:rPr>
      </w:pPr>
      <w:r>
        <w:rPr>
          <w:b/>
          <w:color w:val="00188F"/>
        </w:rPr>
        <w:t>Office per Mac Standard 2011</w:t>
      </w:r>
      <w:r w:rsidR="000C097D">
        <w:fldChar w:fldCharType="begin"/>
      </w:r>
      <w:r>
        <w:instrText>XE "Office per Mac Standard 2011"</w:instrText>
      </w:r>
      <w:r w:rsidR="000C097D">
        <w:fldChar w:fldCharType="end"/>
      </w:r>
    </w:p>
    <w:p w:rsidR="00AC1338" w:rsidRDefault="00AC1338" w:rsidP="008C4A26">
      <w:pPr>
        <w:pStyle w:val="ProductList-Body"/>
      </w:pPr>
      <w:r>
        <w:t>Una licenza per Mac Standard 2011</w:t>
      </w:r>
      <w:r w:rsidR="000C097D">
        <w:fldChar w:fldCharType="begin"/>
      </w:r>
      <w:r>
        <w:instrText>XE "Office per Mac Standard 2011"</w:instrText>
      </w:r>
      <w:r w:rsidR="000C097D">
        <w:fldChar w:fldCharType="end"/>
      </w:r>
      <w:r>
        <w:t xml:space="preserve"> fornisce anche i diritti per Office Home and Student RT 2013 Commercial Use</w:t>
      </w:r>
      <w:r w:rsidR="000C097D">
        <w:fldChar w:fldCharType="begin"/>
      </w:r>
      <w:r>
        <w:instrText>XE "Office Home and Student RT 2013 Commercial Use"</w:instrText>
      </w:r>
      <w:r w:rsidR="000C097D">
        <w:fldChar w:fldCharType="end"/>
      </w:r>
      <w:r>
        <w:t xml:space="preserve"> e Office Web Apps Server 2013. Le Licenze acquistate in data </w:t>
      </w:r>
      <w:r w:rsidR="008C4A26" w:rsidRPr="008C4A26">
        <w:t>1° ottobre</w:t>
      </w:r>
      <w:r>
        <w:t xml:space="preserve"> 2011 o successiva includono Lync per Mac 2011 anziché Communicator per Mac 2011</w:t>
      </w:r>
      <w:r w:rsidR="000C097D">
        <w:fldChar w:fldCharType="begin"/>
      </w:r>
      <w:r>
        <w:instrText>XE "Communicator per Mac 2011"</w:instrText>
      </w:r>
      <w:r w:rsidR="000C097D">
        <w:fldChar w:fldCharType="end"/>
      </w:r>
      <w:r>
        <w:t>. Le società con copertura SA attiva in data 1° ottobre 2011 o successiva possono utilizzare sia Communicator per Mac 2011 o Lync per Mac 2011</w:t>
      </w:r>
      <w:r w:rsidR="000C097D">
        <w:fldChar w:fldCharType="begin"/>
      </w:r>
      <w:r>
        <w:instrText>XE "Lync per Mac 2011"</w:instrText>
      </w:r>
      <w:r w:rsidR="000C097D">
        <w:fldChar w:fldCharType="end"/>
      </w:r>
      <w:r>
        <w:t>.</w:t>
      </w:r>
    </w:p>
    <w:p w:rsidR="00AC1338" w:rsidRDefault="00AC1338" w:rsidP="00AC1338">
      <w:pPr>
        <w:pStyle w:val="ProductList-Body"/>
      </w:pPr>
    </w:p>
    <w:p w:rsidR="00733083" w:rsidRPr="00AC1338" w:rsidRDefault="00733083" w:rsidP="00733083">
      <w:pPr>
        <w:pStyle w:val="ProductList-Body"/>
        <w:rPr>
          <w:b/>
        </w:rPr>
      </w:pPr>
      <w:r>
        <w:rPr>
          <w:b/>
          <w:color w:val="00188F"/>
        </w:rPr>
        <w:t>Outlook per Mac 2011</w:t>
      </w:r>
      <w:r w:rsidR="000C097D">
        <w:fldChar w:fldCharType="begin"/>
      </w:r>
      <w:r>
        <w:instrText>XE "Outlook per Mac 2011"</w:instrText>
      </w:r>
      <w:r w:rsidR="000C097D">
        <w:fldChar w:fldCharType="end"/>
      </w:r>
    </w:p>
    <w:p w:rsidR="00733083" w:rsidRDefault="00733083" w:rsidP="00733083">
      <w:pPr>
        <w:pStyle w:val="ProductList-Body"/>
      </w:pPr>
      <w:r>
        <w:t>Office per Mac 2011 è la versione successiva di Entourage per Mac 2008.</w:t>
      </w:r>
    </w:p>
    <w:p w:rsidR="00733083" w:rsidRDefault="00733083" w:rsidP="00733083">
      <w:pPr>
        <w:pStyle w:val="ProductList-Body"/>
      </w:pPr>
    </w:p>
    <w:p w:rsidR="00306B0E" w:rsidRPr="00AC1338" w:rsidRDefault="00306B0E" w:rsidP="00306B0E">
      <w:pPr>
        <w:pStyle w:val="ProductList-Body"/>
        <w:rPr>
          <w:b/>
        </w:rPr>
      </w:pPr>
      <w:r>
        <w:rPr>
          <w:b/>
          <w:color w:val="00188F"/>
        </w:rPr>
        <w:t>Lync per Mac 2011</w:t>
      </w:r>
      <w:r w:rsidR="000C097D">
        <w:fldChar w:fldCharType="begin"/>
      </w:r>
      <w:r>
        <w:instrText>XE "Lync per Mac 2011"</w:instrText>
      </w:r>
      <w:r w:rsidR="000C097D">
        <w:fldChar w:fldCharType="end"/>
      </w:r>
    </w:p>
    <w:p w:rsidR="00306B0E" w:rsidRDefault="00306B0E" w:rsidP="00306B0E">
      <w:pPr>
        <w:pStyle w:val="ProductList-Body"/>
      </w:pPr>
      <w:r>
        <w:t>Lync per Mac 2011</w:t>
      </w:r>
      <w:r w:rsidR="000C097D">
        <w:fldChar w:fldCharType="begin"/>
      </w:r>
      <w:r>
        <w:instrText>XE "Lync per Mac 2011"</w:instrText>
      </w:r>
      <w:r w:rsidR="000C097D">
        <w:fldChar w:fldCharType="end"/>
      </w:r>
      <w:r>
        <w:t xml:space="preserve"> è la versione successiva di Communicator per Mac 2011</w:t>
      </w:r>
      <w:r w:rsidR="000C097D">
        <w:fldChar w:fldCharType="begin"/>
      </w:r>
      <w:r>
        <w:instrText>XE "Communicator per Mac 2011"</w:instrText>
      </w:r>
      <w:r w:rsidR="000C097D">
        <w:fldChar w:fldCharType="end"/>
      </w:r>
      <w:r>
        <w:t>.</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708AE" w:rsidRDefault="009708AE" w:rsidP="00B26BEF">
      <w:pPr>
        <w:pStyle w:val="ProductList-OfferingGroupHeading"/>
        <w:outlineLvl w:val="1"/>
      </w:pPr>
      <w:bookmarkStart w:id="361" w:name="_Toc379797174"/>
      <w:bookmarkStart w:id="362" w:name="_Toc380513199"/>
      <w:bookmarkStart w:id="363" w:name="_Toc380655241"/>
      <w:bookmarkStart w:id="364" w:name="_Toc411101331"/>
      <w:r>
        <w:t>Server di Produttività di Office</w:t>
      </w:r>
      <w:bookmarkEnd w:id="361"/>
      <w:bookmarkEnd w:id="362"/>
      <w:bookmarkEnd w:id="363"/>
      <w:bookmarkEnd w:id="364"/>
    </w:p>
    <w:p w:rsidR="009708AE" w:rsidRDefault="009708AE" w:rsidP="00B26BEF">
      <w:pPr>
        <w:pStyle w:val="ProductList-Offering2Heading"/>
        <w:outlineLvl w:val="2"/>
      </w:pPr>
      <w:bookmarkStart w:id="365" w:name="_Toc378147623"/>
      <w:bookmarkStart w:id="366" w:name="_Toc378151525"/>
      <w:bookmarkStart w:id="367" w:name="_Toc378147632"/>
      <w:bookmarkStart w:id="368" w:name="_Toc378151534"/>
      <w:r>
        <w:tab/>
      </w:r>
      <w:bookmarkStart w:id="369" w:name="_Toc379797175"/>
      <w:bookmarkStart w:id="370" w:name="_Toc380513200"/>
      <w:bookmarkStart w:id="371" w:name="_Toc380655242"/>
      <w:bookmarkStart w:id="372" w:name="_Toc411101332"/>
      <w:r>
        <w:t>Exchange Server</w:t>
      </w:r>
      <w:bookmarkEnd w:id="365"/>
      <w:bookmarkEnd w:id="366"/>
      <w:bookmarkEnd w:id="369"/>
      <w:bookmarkEnd w:id="370"/>
      <w:bookmarkEnd w:id="371"/>
      <w:bookmarkEnd w:id="3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08F5" w:rsidTr="00F330E2">
        <w:trPr>
          <w:tblHeader/>
        </w:trPr>
        <w:tc>
          <w:tcPr>
            <w:tcW w:w="3060" w:type="dxa"/>
            <w:tcBorders>
              <w:bottom w:val="nil"/>
            </w:tcBorders>
            <w:shd w:val="clear" w:color="auto" w:fill="00188F"/>
          </w:tcPr>
          <w:p w:rsidR="004708F5" w:rsidRPr="00EE0836" w:rsidRDefault="004708F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290FAB" w:rsidTr="00F330E2">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477621">
            <w:pPr>
              <w:pStyle w:val="ProductList-Offering2"/>
            </w:pPr>
            <w:bookmarkStart w:id="373" w:name="_Toc379797178"/>
            <w:bookmarkStart w:id="374" w:name="_Toc380513203"/>
            <w:bookmarkStart w:id="375" w:name="_Toc380655245"/>
            <w:bookmarkStart w:id="376" w:name="_Toc411101333"/>
            <w:r>
              <w:t>Exchange Server Enterprise 2013</w:t>
            </w:r>
            <w:bookmarkEnd w:id="373"/>
            <w:bookmarkEnd w:id="374"/>
            <w:bookmarkEnd w:id="375"/>
            <w:bookmarkEnd w:id="376"/>
            <w:r w:rsidR="000C097D">
              <w:fldChar w:fldCharType="begin"/>
            </w:r>
            <w:r>
              <w:instrText>XE "Exchange Server Enterprise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90FAB" w:rsidRDefault="00290FAB" w:rsidP="00C05A53">
            <w:pPr>
              <w:pStyle w:val="ProductList-OfferingBody"/>
              <w:ind w:left="-113"/>
              <w:jc w:val="center"/>
            </w:pPr>
            <w:r>
              <w:t>50</w:t>
            </w: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Pr="00390504" w:rsidRDefault="000C097D" w:rsidP="00390504">
            <w:pPr>
              <w:pStyle w:val="ProductList-OfferingBody"/>
              <w:ind w:left="-113"/>
              <w:jc w:val="center"/>
            </w:pPr>
            <w:r w:rsidRPr="00390504">
              <w:fldChar w:fldCharType="begin"/>
            </w:r>
            <w:r w:rsidR="00290FAB" w:rsidRPr="00390504">
              <w:instrText xml:space="preserve">AutoTextList  \s NoStyle \t "Additional Product" </w:instrText>
            </w:r>
            <w:r w:rsidRPr="00390504">
              <w:fldChar w:fldCharType="separate"/>
            </w:r>
            <w:r w:rsidRPr="00390504">
              <w:fldChar w:fldCharType="begin"/>
            </w:r>
            <w:r w:rsidR="00290FAB" w:rsidRPr="00390504">
              <w:instrText xml:space="preserve"> AutoTextList  \s NoStyle \t “Prodotto Aggiuntivo” </w:instrText>
            </w:r>
            <w:r w:rsidRPr="00390504">
              <w:fldChar w:fldCharType="separate"/>
            </w:r>
            <w:r w:rsidR="00290FAB" w:rsidRPr="00390504">
              <w:t xml:space="preserve"> A</w:t>
            </w:r>
            <w:r w:rsidRPr="00390504">
              <w:fldChar w:fldCharType="end"/>
            </w:r>
            <w:r w:rsidRPr="00390504">
              <w:fldChar w:fldCharType="end"/>
            </w:r>
            <w:r w:rsidRPr="00390504">
              <w:fldChar w:fldCharType="begin"/>
            </w:r>
            <w:r w:rsidR="00290FAB" w:rsidRPr="00390504">
              <w:instrText xml:space="preserve"> AutoTextList  \sNoStyle\t "Non-Company Wide in Open Value"</w:instrText>
            </w:r>
            <w:r w:rsidRPr="00390504">
              <w:fldChar w:fldCharType="separate"/>
            </w:r>
            <w:r w:rsidRPr="00390504">
              <w:fldChar w:fldCharType="begin"/>
            </w:r>
            <w:r w:rsidR="00290FAB" w:rsidRPr="00390504">
              <w:instrText xml:space="preserve"> AutoTextList  \s NoStyle \t “Non per l’Intera Organizzazione in Open Value”  </w:instrText>
            </w:r>
            <w:r w:rsidRPr="00390504">
              <w:fldChar w:fldCharType="separate"/>
            </w:r>
            <w:r w:rsidR="00290FAB" w:rsidRPr="00390504">
              <w:t xml:space="preserve">,P </w:t>
            </w:r>
            <w:r w:rsidRPr="00390504">
              <w:fldChar w:fldCharType="end"/>
            </w:r>
            <w:r w:rsidRPr="00390504">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290FAB" w:rsidTr="00F330E2">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E652A8">
            <w:pPr>
              <w:pStyle w:val="ProductList-Offering2"/>
            </w:pPr>
            <w:bookmarkStart w:id="377" w:name="_Toc379797179"/>
            <w:bookmarkStart w:id="378" w:name="_Toc380513204"/>
            <w:bookmarkStart w:id="379" w:name="_Toc380655246"/>
            <w:bookmarkStart w:id="380" w:name="_Toc411101334"/>
            <w:r>
              <w:t>CAL per Exchange Server Enterprise 2013</w:t>
            </w:r>
            <w:r w:rsidR="000C097D">
              <w:fldChar w:fldCharType="begin"/>
            </w:r>
            <w:r>
              <w:instrText>XE "Exchange Server Enterprise 2013"</w:instrText>
            </w:r>
            <w:r w:rsidR="000C097D">
              <w:fldChar w:fldCharType="end"/>
            </w:r>
            <w:r w:rsidR="000C097D">
              <w:fldChar w:fldCharType="begin"/>
            </w:r>
            <w:r>
              <w:instrText>XE "CAL per Exchange Server Enterprise 2013"</w:instrText>
            </w:r>
            <w:r w:rsidR="000C097D">
              <w:fldChar w:fldCharType="end"/>
            </w:r>
            <w:r>
              <w:t xml:space="preserve"> (Dispositivo e Utente)</w:t>
            </w:r>
            <w:bookmarkEnd w:id="377"/>
            <w:bookmarkEnd w:id="378"/>
            <w:bookmarkEnd w:id="379"/>
            <w:bookmarkEnd w:id="38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0FAB" w:rsidRDefault="00290FAB" w:rsidP="00E652A8">
            <w:pPr>
              <w:pStyle w:val="ProductList-OfferingBody"/>
              <w:ind w:left="-113"/>
              <w:jc w:val="center"/>
            </w:pPr>
            <w:r>
              <w:t>1</w:t>
            </w:r>
          </w:p>
        </w:tc>
        <w:tc>
          <w:tcPr>
            <w:tcW w:w="596" w:type="dxa"/>
            <w:shd w:val="clear" w:color="auto" w:fill="70AD47" w:themeFill="accent6"/>
            <w:vAlign w:val="center"/>
          </w:tcPr>
          <w:p w:rsidR="00290FAB" w:rsidRPr="00287117" w:rsidRDefault="000C097D" w:rsidP="00E652A8">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Default="00290FAB" w:rsidP="00E652A8">
            <w:pPr>
              <w:pStyle w:val="ProductList-OfferingBody"/>
              <w:ind w:left="-113"/>
              <w:jc w:val="center"/>
            </w:pPr>
          </w:p>
        </w:tc>
        <w:tc>
          <w:tcPr>
            <w:tcW w:w="596" w:type="dxa"/>
            <w:shd w:val="clear" w:color="auto" w:fill="70AD47" w:themeFill="accent6"/>
            <w:vAlign w:val="center"/>
          </w:tcPr>
          <w:p w:rsidR="00290FAB" w:rsidRDefault="00290FAB" w:rsidP="00E652A8">
            <w:pPr>
              <w:pStyle w:val="ProductList-OfferingBody"/>
              <w:ind w:left="-113"/>
              <w:jc w:val="center"/>
            </w:pPr>
          </w:p>
        </w:tc>
        <w:tc>
          <w:tcPr>
            <w:tcW w:w="595" w:type="dxa"/>
            <w:shd w:val="clear" w:color="auto" w:fill="70AD47" w:themeFill="accent6"/>
            <w:vAlign w:val="center"/>
          </w:tcPr>
          <w:p w:rsidR="00290FAB" w:rsidRDefault="00290FAB" w:rsidP="00E652A8">
            <w:pPr>
              <w:pStyle w:val="ProductList-OfferingBody"/>
              <w:ind w:left="-113"/>
              <w:jc w:val="center"/>
            </w:pPr>
          </w:p>
        </w:tc>
        <w:tc>
          <w:tcPr>
            <w:tcW w:w="595" w:type="dxa"/>
            <w:shd w:val="clear" w:color="auto" w:fill="BFBFBF" w:themeFill="background1" w:themeFillShade="BF"/>
            <w:vAlign w:val="center"/>
          </w:tcPr>
          <w:p w:rsidR="00290FAB" w:rsidRDefault="00290FAB" w:rsidP="00E652A8">
            <w:pPr>
              <w:pStyle w:val="ProductList-OfferingBody"/>
              <w:ind w:left="-113"/>
              <w:jc w:val="center"/>
            </w:pPr>
          </w:p>
        </w:tc>
        <w:tc>
          <w:tcPr>
            <w:tcW w:w="596" w:type="dxa"/>
            <w:shd w:val="clear" w:color="auto" w:fill="70AD47" w:themeFill="accent6"/>
            <w:vAlign w:val="center"/>
          </w:tcPr>
          <w:p w:rsidR="00290FAB" w:rsidRPr="00390504" w:rsidRDefault="000C097D" w:rsidP="00390504">
            <w:pPr>
              <w:pStyle w:val="ProductList-OfferingBody"/>
              <w:ind w:left="-113"/>
              <w:jc w:val="center"/>
            </w:pPr>
            <w:r w:rsidRPr="00390504">
              <w:fldChar w:fldCharType="begin"/>
            </w:r>
            <w:r w:rsidR="00290FAB" w:rsidRPr="00390504">
              <w:instrText xml:space="preserve"> AutoTextList  \s NoStyle \t “Prodotto Aggiuntivo per l’Intera Organizzazione”  </w:instrText>
            </w:r>
            <w:r w:rsidRPr="00390504">
              <w:fldChar w:fldCharType="separate"/>
            </w:r>
            <w:r w:rsidR="00290FAB" w:rsidRPr="00390504">
              <w:t>AO</w:t>
            </w:r>
            <w:r w:rsidRPr="00390504">
              <w:fldChar w:fldCharType="end"/>
            </w:r>
            <w:r w:rsidRPr="00390504">
              <w:fldChar w:fldCharType="begin"/>
            </w:r>
            <w:r w:rsidR="00290FAB" w:rsidRPr="00390504">
              <w:instrText xml:space="preserve"> AutoTextList  \sNoStyle\t "Non-Company Wide in Open Value"</w:instrText>
            </w:r>
            <w:r w:rsidRPr="00390504">
              <w:fldChar w:fldCharType="separate"/>
            </w:r>
            <w:r w:rsidRPr="00390504">
              <w:fldChar w:fldCharType="begin"/>
            </w:r>
            <w:r w:rsidR="00290FAB" w:rsidRPr="00390504">
              <w:instrText xml:space="preserve"> AutoTextList  \s NoStyle \t “Non per l’Intera Organizzazione in Open Value”  </w:instrText>
            </w:r>
            <w:r w:rsidRPr="00390504">
              <w:fldChar w:fldCharType="separate"/>
            </w:r>
            <w:r w:rsidR="00290FAB">
              <w:t>,</w:t>
            </w:r>
            <w:r w:rsidR="00290FAB" w:rsidRPr="00390504">
              <w:t>P</w:t>
            </w:r>
            <w:r w:rsidRPr="00390504">
              <w:fldChar w:fldCharType="end"/>
            </w:r>
            <w:r w:rsidRPr="00390504">
              <w:fldChar w:fldCharType="end"/>
            </w:r>
            <w:r w:rsidR="00290FAB">
              <w:t>,</w:t>
            </w:r>
            <w:r w:rsidRPr="00390504">
              <w:fldChar w:fldCharType="begin"/>
            </w:r>
            <w:r w:rsidR="00290FAB" w:rsidRPr="00390504">
              <w:instrText xml:space="preserve"> AutoTextList  \s NoStyle \t “Offerta Studente”  </w:instrText>
            </w:r>
            <w:r w:rsidRPr="00390504">
              <w:fldChar w:fldCharType="separate"/>
            </w:r>
            <w:r w:rsidR="00290FAB" w:rsidRPr="00390504">
              <w:t>ST</w:t>
            </w:r>
            <w:r w:rsidRPr="00390504">
              <w:fldChar w:fldCharType="end"/>
            </w:r>
          </w:p>
        </w:tc>
        <w:tc>
          <w:tcPr>
            <w:tcW w:w="595" w:type="dxa"/>
            <w:shd w:val="clear" w:color="auto" w:fill="70AD47" w:themeFill="accent6"/>
            <w:vAlign w:val="center"/>
          </w:tcPr>
          <w:p w:rsidR="00290FAB" w:rsidRDefault="00290FAB" w:rsidP="00E652A8">
            <w:pPr>
              <w:pStyle w:val="ProductList-OfferingBody"/>
              <w:ind w:left="-113"/>
              <w:jc w:val="center"/>
            </w:pPr>
          </w:p>
        </w:tc>
        <w:tc>
          <w:tcPr>
            <w:tcW w:w="596" w:type="dxa"/>
            <w:shd w:val="clear" w:color="auto" w:fill="BFBFBF" w:themeFill="background1" w:themeFillShade="BF"/>
            <w:vAlign w:val="center"/>
          </w:tcPr>
          <w:p w:rsidR="00290FAB" w:rsidRPr="00287117" w:rsidRDefault="00290FAB" w:rsidP="00E652A8">
            <w:pPr>
              <w:pStyle w:val="ProductList-OfferingBody"/>
              <w:ind w:left="-113"/>
              <w:jc w:val="center"/>
            </w:pPr>
          </w:p>
        </w:tc>
      </w:tr>
      <w:tr w:rsidR="00290FAB" w:rsidTr="00F330E2">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E652A8">
            <w:pPr>
              <w:pStyle w:val="ProductList-Offering2"/>
            </w:pPr>
            <w:bookmarkStart w:id="381" w:name="_Toc379797180"/>
            <w:bookmarkStart w:id="382" w:name="_Toc380513205"/>
            <w:bookmarkStart w:id="383" w:name="_Toc380655247"/>
            <w:bookmarkStart w:id="384" w:name="_Toc411101335"/>
            <w:r>
              <w:t>Exchange Server Standard 2013</w:t>
            </w:r>
            <w:bookmarkEnd w:id="381"/>
            <w:bookmarkEnd w:id="382"/>
            <w:bookmarkEnd w:id="383"/>
            <w:bookmarkEnd w:id="384"/>
            <w:r w:rsidR="000C097D">
              <w:fldChar w:fldCharType="begin"/>
            </w:r>
            <w:r>
              <w:instrText>XE "Exchange Server Standard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90FAB" w:rsidRDefault="00290FAB" w:rsidP="00E652A8">
            <w:pPr>
              <w:pStyle w:val="ProductList-OfferingBody"/>
              <w:ind w:left="-113"/>
              <w:jc w:val="center"/>
            </w:pPr>
            <w:r>
              <w:t>10</w:t>
            </w:r>
          </w:p>
        </w:tc>
        <w:tc>
          <w:tcPr>
            <w:tcW w:w="596" w:type="dxa"/>
            <w:shd w:val="clear" w:color="auto" w:fill="70AD47" w:themeFill="accent6"/>
            <w:vAlign w:val="center"/>
          </w:tcPr>
          <w:p w:rsidR="00290FAB" w:rsidRDefault="000C097D" w:rsidP="00E652A8">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Default="00290FAB" w:rsidP="00E652A8">
            <w:pPr>
              <w:pStyle w:val="ProductList-OfferingBody"/>
              <w:ind w:left="-113"/>
              <w:jc w:val="center"/>
            </w:pPr>
          </w:p>
        </w:tc>
        <w:tc>
          <w:tcPr>
            <w:tcW w:w="596" w:type="dxa"/>
            <w:shd w:val="clear" w:color="auto" w:fill="70AD47" w:themeFill="accent6"/>
            <w:vAlign w:val="center"/>
          </w:tcPr>
          <w:p w:rsidR="00290FAB" w:rsidRDefault="00290FAB" w:rsidP="00E652A8">
            <w:pPr>
              <w:pStyle w:val="ProductList-OfferingBody"/>
              <w:ind w:left="-113"/>
              <w:jc w:val="center"/>
            </w:pPr>
          </w:p>
        </w:tc>
        <w:tc>
          <w:tcPr>
            <w:tcW w:w="595" w:type="dxa"/>
            <w:shd w:val="clear" w:color="auto" w:fill="70AD47" w:themeFill="accent6"/>
            <w:vAlign w:val="center"/>
          </w:tcPr>
          <w:p w:rsidR="00290FAB" w:rsidRDefault="00290FAB" w:rsidP="00E652A8">
            <w:pPr>
              <w:pStyle w:val="ProductList-OfferingBody"/>
              <w:ind w:left="-113"/>
              <w:jc w:val="center"/>
            </w:pPr>
          </w:p>
        </w:tc>
        <w:tc>
          <w:tcPr>
            <w:tcW w:w="595" w:type="dxa"/>
            <w:shd w:val="clear" w:color="auto" w:fill="BFBFBF" w:themeFill="background1" w:themeFillShade="BF"/>
            <w:vAlign w:val="center"/>
          </w:tcPr>
          <w:p w:rsidR="00290FAB" w:rsidRDefault="00290FAB" w:rsidP="00E652A8">
            <w:pPr>
              <w:pStyle w:val="ProductList-OfferingBody"/>
              <w:ind w:left="-113"/>
              <w:jc w:val="center"/>
            </w:pPr>
          </w:p>
        </w:tc>
        <w:tc>
          <w:tcPr>
            <w:tcW w:w="596" w:type="dxa"/>
            <w:shd w:val="clear" w:color="auto" w:fill="70AD47" w:themeFill="accent6"/>
            <w:vAlign w:val="center"/>
          </w:tcPr>
          <w:p w:rsidR="00290FAB" w:rsidRPr="00287117" w:rsidRDefault="000C097D" w:rsidP="00E652A8">
            <w:pPr>
              <w:pStyle w:val="ProductList-OfferingBody"/>
              <w:ind w:left="-113"/>
              <w:jc w:val="center"/>
            </w:pPr>
            <w:r w:rsidRPr="00390504">
              <w:fldChar w:fldCharType="begin"/>
            </w:r>
            <w:r w:rsidR="00290FAB" w:rsidRPr="00390504">
              <w:instrText xml:space="preserve">AutoTextList  \s NoStyle \t "Additional Product" </w:instrText>
            </w:r>
            <w:r w:rsidRPr="00390504">
              <w:fldChar w:fldCharType="separate"/>
            </w:r>
            <w:r w:rsidRPr="00390504">
              <w:fldChar w:fldCharType="begin"/>
            </w:r>
            <w:r w:rsidR="00290FAB" w:rsidRPr="00390504">
              <w:instrText xml:space="preserve"> AutoTextList  \s NoStyle \t “Prodotto Aggiuntivo” </w:instrText>
            </w:r>
            <w:r w:rsidRPr="00390504">
              <w:fldChar w:fldCharType="separate"/>
            </w:r>
            <w:r w:rsidR="00290FAB" w:rsidRPr="00390504">
              <w:t xml:space="preserve"> A</w:t>
            </w:r>
            <w:r w:rsidRPr="00390504">
              <w:fldChar w:fldCharType="end"/>
            </w:r>
            <w:r w:rsidRPr="00390504">
              <w:fldChar w:fldCharType="end"/>
            </w:r>
            <w:r w:rsidRPr="00390504">
              <w:fldChar w:fldCharType="begin"/>
            </w:r>
            <w:r w:rsidR="00290FAB" w:rsidRPr="00390504">
              <w:instrText xml:space="preserve"> AutoTextList  \sNoStyle\t "Non-Company Wide in Open Value"</w:instrText>
            </w:r>
            <w:r w:rsidRPr="00390504">
              <w:fldChar w:fldCharType="separate"/>
            </w:r>
            <w:r w:rsidRPr="00390504">
              <w:fldChar w:fldCharType="begin"/>
            </w:r>
            <w:r w:rsidR="00290FAB" w:rsidRPr="00390504">
              <w:instrText xml:space="preserve"> AutoTextList  \s NoStyle \t “Non per l’Intera Organizzazione in Open Value”  </w:instrText>
            </w:r>
            <w:r w:rsidRPr="00390504">
              <w:fldChar w:fldCharType="separate"/>
            </w:r>
            <w:r w:rsidR="00290FAB" w:rsidRPr="00390504">
              <w:t xml:space="preserve">,P </w:t>
            </w:r>
            <w:r w:rsidRPr="00390504">
              <w:fldChar w:fldCharType="end"/>
            </w:r>
            <w:r w:rsidRPr="00390504">
              <w:fldChar w:fldCharType="end"/>
            </w:r>
          </w:p>
        </w:tc>
        <w:tc>
          <w:tcPr>
            <w:tcW w:w="595" w:type="dxa"/>
            <w:shd w:val="clear" w:color="auto" w:fill="70AD47" w:themeFill="accent6"/>
            <w:vAlign w:val="center"/>
          </w:tcPr>
          <w:p w:rsidR="00290FAB" w:rsidRDefault="00290FAB" w:rsidP="00E652A8">
            <w:pPr>
              <w:pStyle w:val="ProductList-OfferingBody"/>
              <w:ind w:left="-113"/>
              <w:jc w:val="center"/>
            </w:pPr>
          </w:p>
        </w:tc>
        <w:tc>
          <w:tcPr>
            <w:tcW w:w="596" w:type="dxa"/>
            <w:shd w:val="clear" w:color="auto" w:fill="70AD47" w:themeFill="accent6"/>
            <w:vAlign w:val="center"/>
          </w:tcPr>
          <w:p w:rsidR="00290FAB" w:rsidRPr="00287117" w:rsidRDefault="000C097D" w:rsidP="00E652A8">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290FAB" w:rsidTr="00F330E2">
        <w:tc>
          <w:tcPr>
            <w:tcW w:w="3060" w:type="dxa"/>
            <w:tcBorders>
              <w:top w:val="dashSmallGap" w:sz="4" w:space="0" w:color="BFBFBF" w:themeColor="background1" w:themeShade="BF"/>
              <w:left w:val="nil"/>
              <w:bottom w:val="nil"/>
              <w:right w:val="nil"/>
            </w:tcBorders>
          </w:tcPr>
          <w:p w:rsidR="00290FAB" w:rsidRDefault="00290FAB" w:rsidP="00E652A8">
            <w:pPr>
              <w:pStyle w:val="ProductList-Offering2"/>
            </w:pPr>
            <w:bookmarkStart w:id="385" w:name="_Toc379797181"/>
            <w:bookmarkStart w:id="386" w:name="_Toc380513206"/>
            <w:bookmarkStart w:id="387" w:name="_Toc380655248"/>
            <w:bookmarkStart w:id="388" w:name="_Toc411101336"/>
            <w:r>
              <w:t>CAL per Exchange Server Standard 2013</w:t>
            </w:r>
            <w:r w:rsidR="000C097D">
              <w:fldChar w:fldCharType="begin"/>
            </w:r>
            <w:r>
              <w:instrText>XE "Exchange Server Standard 2013"</w:instrText>
            </w:r>
            <w:r w:rsidR="000C097D">
              <w:fldChar w:fldCharType="end"/>
            </w:r>
            <w:r w:rsidR="000C097D">
              <w:fldChar w:fldCharType="begin"/>
            </w:r>
            <w:r>
              <w:instrText>XE "CAL per Exchange Server Standard 2013"</w:instrText>
            </w:r>
            <w:r w:rsidR="000C097D">
              <w:fldChar w:fldCharType="end"/>
            </w:r>
            <w:r>
              <w:t xml:space="preserve"> (Dispositivo e Utente)</w:t>
            </w:r>
            <w:bookmarkEnd w:id="385"/>
            <w:bookmarkEnd w:id="386"/>
            <w:bookmarkEnd w:id="387"/>
            <w:bookmarkEnd w:id="388"/>
          </w:p>
        </w:tc>
        <w:tc>
          <w:tcPr>
            <w:tcW w:w="595" w:type="dxa"/>
            <w:tcBorders>
              <w:top w:val="dashSmallGap" w:sz="4" w:space="0" w:color="BFBFBF" w:themeColor="background1" w:themeShade="BF"/>
              <w:left w:val="nil"/>
              <w:bottom w:val="nil"/>
              <w:right w:val="nil"/>
            </w:tcBorders>
            <w:vAlign w:val="center"/>
          </w:tcPr>
          <w:p w:rsidR="00290FAB" w:rsidRDefault="00290FAB"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90FAB" w:rsidRDefault="00290FAB"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90FAB" w:rsidRDefault="00290FAB"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0FAB" w:rsidRDefault="00290FAB"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0FAB" w:rsidRDefault="00290FAB" w:rsidP="00E652A8">
            <w:pPr>
              <w:pStyle w:val="ProductList-OfferingBody"/>
              <w:ind w:left="-113"/>
              <w:jc w:val="center"/>
            </w:pPr>
            <w:r>
              <w:t>1</w:t>
            </w:r>
          </w:p>
        </w:tc>
        <w:tc>
          <w:tcPr>
            <w:tcW w:w="596" w:type="dxa"/>
            <w:shd w:val="clear" w:color="auto" w:fill="70AD47" w:themeFill="accent6"/>
            <w:vAlign w:val="center"/>
          </w:tcPr>
          <w:p w:rsidR="00290FAB" w:rsidRDefault="000C097D" w:rsidP="00E652A8">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Default="00290FAB" w:rsidP="00E652A8">
            <w:pPr>
              <w:pStyle w:val="ProductList-OfferingBody"/>
              <w:ind w:left="-113"/>
              <w:jc w:val="center"/>
            </w:pPr>
          </w:p>
        </w:tc>
        <w:tc>
          <w:tcPr>
            <w:tcW w:w="596" w:type="dxa"/>
            <w:shd w:val="clear" w:color="auto" w:fill="70AD47" w:themeFill="accent6"/>
            <w:vAlign w:val="center"/>
          </w:tcPr>
          <w:p w:rsidR="00290FAB" w:rsidRDefault="00290FAB" w:rsidP="00E652A8">
            <w:pPr>
              <w:pStyle w:val="ProductList-OfferingBody"/>
              <w:ind w:left="-113"/>
              <w:jc w:val="center"/>
            </w:pPr>
          </w:p>
        </w:tc>
        <w:tc>
          <w:tcPr>
            <w:tcW w:w="595" w:type="dxa"/>
            <w:shd w:val="clear" w:color="auto" w:fill="70AD47" w:themeFill="accent6"/>
            <w:vAlign w:val="center"/>
          </w:tcPr>
          <w:p w:rsidR="00290FAB" w:rsidRDefault="00290FAB" w:rsidP="00E652A8">
            <w:pPr>
              <w:pStyle w:val="ProductList-OfferingBody"/>
              <w:ind w:left="-113"/>
              <w:jc w:val="center"/>
            </w:pPr>
          </w:p>
        </w:tc>
        <w:tc>
          <w:tcPr>
            <w:tcW w:w="595" w:type="dxa"/>
            <w:shd w:val="clear" w:color="auto" w:fill="BFBFBF" w:themeFill="background1" w:themeFillShade="BF"/>
            <w:vAlign w:val="center"/>
          </w:tcPr>
          <w:p w:rsidR="00290FAB" w:rsidRDefault="00290FAB" w:rsidP="00E652A8">
            <w:pPr>
              <w:pStyle w:val="ProductList-OfferingBody"/>
              <w:ind w:left="-113"/>
              <w:jc w:val="center"/>
            </w:pPr>
          </w:p>
        </w:tc>
        <w:tc>
          <w:tcPr>
            <w:tcW w:w="596" w:type="dxa"/>
            <w:shd w:val="clear" w:color="auto" w:fill="70AD47" w:themeFill="accent6"/>
            <w:vAlign w:val="center"/>
          </w:tcPr>
          <w:p w:rsidR="00290FAB" w:rsidRDefault="000C097D" w:rsidP="00E652A8">
            <w:pPr>
              <w:pStyle w:val="ProductList-OfferingBody"/>
              <w:ind w:left="-113"/>
              <w:jc w:val="center"/>
            </w:pPr>
            <w:r w:rsidRPr="00390504">
              <w:fldChar w:fldCharType="begin"/>
            </w:r>
            <w:r w:rsidR="00290FAB" w:rsidRPr="00390504">
              <w:instrText xml:space="preserve"> AutoTextList  \s NoStyle \t “Prodotto Aggiuntivo per l’Intera Organizzazione”  </w:instrText>
            </w:r>
            <w:r w:rsidRPr="00390504">
              <w:fldChar w:fldCharType="separate"/>
            </w:r>
            <w:r w:rsidR="00290FAB" w:rsidRPr="00390504">
              <w:t>AO</w:t>
            </w:r>
            <w:r w:rsidRPr="00390504">
              <w:fldChar w:fldCharType="end"/>
            </w:r>
            <w:r w:rsidRPr="00390504">
              <w:fldChar w:fldCharType="begin"/>
            </w:r>
            <w:r w:rsidR="00290FAB" w:rsidRPr="00390504">
              <w:instrText xml:space="preserve"> AutoTextList  \sNoStyle\t "Non-Company Wide in Open Value"</w:instrText>
            </w:r>
            <w:r w:rsidRPr="00390504">
              <w:fldChar w:fldCharType="separate"/>
            </w:r>
            <w:r w:rsidRPr="00390504">
              <w:fldChar w:fldCharType="begin"/>
            </w:r>
            <w:r w:rsidR="00290FAB" w:rsidRPr="00390504">
              <w:instrText xml:space="preserve"> AutoTextList  \s NoStyle \t “Non per l’Intera Organizzazione in Open Value”  </w:instrText>
            </w:r>
            <w:r w:rsidRPr="00390504">
              <w:fldChar w:fldCharType="separate"/>
            </w:r>
            <w:r w:rsidR="00290FAB">
              <w:t>,</w:t>
            </w:r>
            <w:r w:rsidR="00290FAB" w:rsidRPr="00390504">
              <w:t>P</w:t>
            </w:r>
            <w:r w:rsidRPr="00390504">
              <w:fldChar w:fldCharType="end"/>
            </w:r>
            <w:r w:rsidRPr="00390504">
              <w:fldChar w:fldCharType="end"/>
            </w:r>
            <w:r w:rsidR="00290FAB">
              <w:t>,</w:t>
            </w:r>
            <w:r w:rsidRPr="00390504">
              <w:fldChar w:fldCharType="begin"/>
            </w:r>
            <w:r w:rsidR="00290FAB" w:rsidRPr="00390504">
              <w:instrText xml:space="preserve"> AutoTextList  \s NoStyle \t “Offerta Studente”  </w:instrText>
            </w:r>
            <w:r w:rsidRPr="00390504">
              <w:fldChar w:fldCharType="separate"/>
            </w:r>
            <w:r w:rsidR="00290FAB" w:rsidRPr="00390504">
              <w:t>ST</w:t>
            </w:r>
            <w:r w:rsidRPr="00390504">
              <w:fldChar w:fldCharType="end"/>
            </w:r>
          </w:p>
        </w:tc>
        <w:tc>
          <w:tcPr>
            <w:tcW w:w="595" w:type="dxa"/>
            <w:shd w:val="clear" w:color="auto" w:fill="70AD47" w:themeFill="accent6"/>
            <w:vAlign w:val="center"/>
          </w:tcPr>
          <w:p w:rsidR="00290FAB" w:rsidRDefault="00290FAB" w:rsidP="00E652A8">
            <w:pPr>
              <w:pStyle w:val="ProductList-OfferingBody"/>
              <w:ind w:left="-113"/>
              <w:jc w:val="center"/>
            </w:pPr>
          </w:p>
        </w:tc>
        <w:tc>
          <w:tcPr>
            <w:tcW w:w="596" w:type="dxa"/>
            <w:shd w:val="clear" w:color="auto" w:fill="BFBFBF" w:themeFill="background1" w:themeFillShade="BF"/>
            <w:vAlign w:val="center"/>
          </w:tcPr>
          <w:p w:rsidR="00290FAB" w:rsidRDefault="00290FAB" w:rsidP="00E652A8">
            <w:pPr>
              <w:pStyle w:val="ProductList-OfferingBody"/>
              <w:ind w:left="-113"/>
              <w:jc w:val="center"/>
            </w:pPr>
          </w:p>
        </w:tc>
      </w:tr>
    </w:tbl>
    <w:p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141"/>
        <w:gridCol w:w="3059"/>
      </w:tblGrid>
      <w:tr w:rsidR="000C0ACA" w:rsidTr="0028422C">
        <w:tc>
          <w:tcPr>
            <w:tcW w:w="4590" w:type="dxa"/>
          </w:tcPr>
          <w:p w:rsidR="000C0ACA" w:rsidRDefault="000C0ACA" w:rsidP="0028422C">
            <w:pPr>
              <w:pStyle w:val="ProductList-Body"/>
              <w:tabs>
                <w:tab w:val="clear" w:pos="158"/>
                <w:tab w:val="left" w:pos="1152"/>
              </w:tabs>
            </w:pPr>
            <w:r>
              <w:t xml:space="preserve">Versioni Precedenti: </w:t>
            </w:r>
            <w:r>
              <w:rPr>
                <w:b/>
              </w:rPr>
              <w:t>Exchange Server 2010</w:t>
            </w:r>
            <w:r>
              <w:t xml:space="preserve"> (11/09)</w:t>
            </w:r>
          </w:p>
        </w:tc>
        <w:tc>
          <w:tcPr>
            <w:tcW w:w="3141" w:type="dxa"/>
          </w:tcPr>
          <w:p w:rsidR="000C0ACA" w:rsidRDefault="000C0ACA" w:rsidP="003D7A21">
            <w:pPr>
              <w:pStyle w:val="ProductList-Body"/>
            </w:pPr>
            <w:r>
              <w:t xml:space="preserve">Pool di Prodotti: </w:t>
            </w:r>
            <w:r>
              <w:rPr>
                <w:b/>
              </w:rPr>
              <w:t>Server</w:t>
            </w:r>
          </w:p>
        </w:tc>
        <w:tc>
          <w:tcPr>
            <w:tcW w:w="3059" w:type="dxa"/>
          </w:tcPr>
          <w:p w:rsidR="000C0ACA" w:rsidRDefault="000C0ACA" w:rsidP="003D7A21">
            <w:pPr>
              <w:pStyle w:val="ProductList-Body"/>
            </w:pPr>
          </w:p>
        </w:tc>
      </w:tr>
      <w:tr w:rsidR="000C0ACA" w:rsidTr="0028422C">
        <w:tc>
          <w:tcPr>
            <w:tcW w:w="4590" w:type="dxa"/>
          </w:tcPr>
          <w:p w:rsidR="000C0ACA" w:rsidRDefault="000C0ACA" w:rsidP="0028422C">
            <w:pPr>
              <w:pStyle w:val="ProductList-Body"/>
              <w:tabs>
                <w:tab w:val="clear" w:pos="158"/>
                <w:tab w:val="left" w:pos="1530"/>
              </w:tabs>
            </w:pPr>
            <w:r>
              <w:tab/>
            </w:r>
            <w:r>
              <w:rPr>
                <w:b/>
              </w:rPr>
              <w:t xml:space="preserve">Exchange Server 2007 </w:t>
            </w:r>
            <w:r>
              <w:t>(3/08)</w:t>
            </w:r>
          </w:p>
          <w:p w:rsidR="00FE161B" w:rsidRDefault="00FE161B" w:rsidP="0028422C">
            <w:pPr>
              <w:pStyle w:val="ProductList-Body"/>
              <w:tabs>
                <w:tab w:val="clear" w:pos="158"/>
                <w:tab w:val="left" w:pos="1530"/>
              </w:tabs>
            </w:pPr>
            <w:r>
              <w:tab/>
            </w:r>
            <w:r>
              <w:rPr>
                <w:b/>
              </w:rPr>
              <w:t xml:space="preserve">Exchange Server 2003 </w:t>
            </w:r>
            <w:r>
              <w:t>(5/03)</w:t>
            </w:r>
          </w:p>
        </w:tc>
        <w:tc>
          <w:tcPr>
            <w:tcW w:w="3141" w:type="dxa"/>
          </w:tcPr>
          <w:p w:rsidR="000C0ACA" w:rsidRDefault="0049004B" w:rsidP="003D7A21">
            <w:pPr>
              <w:pStyle w:val="ProductList-Body"/>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059"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3D7A21" w:rsidRPr="003D7A21" w:rsidRDefault="003D7A21" w:rsidP="003D7A21">
      <w:pPr>
        <w:pStyle w:val="ProductList-Body"/>
        <w:rPr>
          <w:b/>
        </w:rPr>
      </w:pPr>
      <w:r>
        <w:rPr>
          <w:b/>
          <w:color w:val="00188F"/>
        </w:rPr>
        <w:t>Concessione di Licenza per le Società Titolari di Licenza External Connector per Exchange Server 2010</w:t>
      </w:r>
      <w:r w:rsidR="000C097D">
        <w:fldChar w:fldCharType="begin"/>
      </w:r>
      <w:r>
        <w:instrText>XE "Exchange Server 2010 External Connector"</w:instrText>
      </w:r>
      <w:r w:rsidR="000C097D">
        <w:fldChar w:fldCharType="end"/>
      </w:r>
    </w:p>
    <w:p w:rsidR="003D7A21" w:rsidRDefault="003D7A21" w:rsidP="003D7A21">
      <w:pPr>
        <w:pStyle w:val="ProductList-Body"/>
      </w:pPr>
      <w:r>
        <w:t>La versione 2010 della Licenza External Connector per Exchange Server 2010</w:t>
      </w:r>
      <w:r w:rsidR="000C097D">
        <w:fldChar w:fldCharType="begin"/>
      </w:r>
      <w:r>
        <w:instrText>XE "Exchange Server 2010 External Connector"</w:instrText>
      </w:r>
      <w:r w:rsidR="000C097D">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CC1BFC">
        <w:t xml:space="preserve"> </w:t>
      </w:r>
      <w:r>
        <w:t xml:space="preserve">A tali licenze si applicano le condizioni standard per la migrazione (per dettagli, le società potranno consultare l’Articolo </w:t>
      </w:r>
      <w:hyperlink w:anchor="SoftwareAssurance" w:history="1">
        <w:r>
          <w:rPr>
            <w:rStyle w:val="Hyperlink"/>
          </w:rPr>
          <w:t>Software Assurance</w:t>
        </w:r>
      </w:hyperlink>
      <w:r>
        <w:t>).</w:t>
      </w:r>
    </w:p>
    <w:p w:rsidR="003D7A21" w:rsidRDefault="003D7A21" w:rsidP="003D7A21">
      <w:pPr>
        <w:pStyle w:val="ProductList-Body"/>
      </w:pPr>
    </w:p>
    <w:p w:rsidR="003D7A21" w:rsidRPr="003D7A21" w:rsidRDefault="003D7A21" w:rsidP="003D7A21">
      <w:pPr>
        <w:pStyle w:val="ProductList-Body"/>
        <w:rPr>
          <w:b/>
        </w:rPr>
      </w:pPr>
      <w:bookmarkStart w:id="389" w:name="ExchangeEntCALWithServ2013"/>
      <w:r>
        <w:rPr>
          <w:b/>
          <w:color w:val="00188F"/>
        </w:rPr>
        <w:t>Enterprise CAL per Exchange 2013 con Servizi</w:t>
      </w:r>
    </w:p>
    <w:bookmarkEnd w:id="389"/>
    <w:p w:rsidR="003D7A21" w:rsidRDefault="003D7A21" w:rsidP="008C4A26">
      <w:pPr>
        <w:pStyle w:val="ProductList-Body"/>
      </w:pPr>
      <w:r>
        <w:t xml:space="preserve">A decorrere dal </w:t>
      </w:r>
      <w:r w:rsidR="008C4A26" w:rsidRPr="008C4A26">
        <w:t>1° aprile</w:t>
      </w:r>
      <w:r>
        <w:t xml:space="preserve"> 2013 una licenza per Exchange Enterprise CAL con Servizi 2013 con copertura SA attiva include i diritti per Data Loss Prevention ed Exchange Online Protection</w:t>
      </w:r>
      <w:r w:rsidR="000C097D">
        <w:fldChar w:fldCharType="begin"/>
      </w:r>
      <w:r>
        <w:instrText>XE "Exchange Online Protection"</w:instrText>
      </w:r>
      <w:r w:rsidR="000C097D">
        <w:fldChar w:fldCharType="end"/>
      </w:r>
      <w:r>
        <w:t>.</w:t>
      </w:r>
    </w:p>
    <w:p w:rsidR="003D7A21" w:rsidRDefault="003D7A21" w:rsidP="00913546">
      <w:pPr>
        <w:pStyle w:val="ProductList-Body"/>
        <w:numPr>
          <w:ilvl w:val="0"/>
          <w:numId w:val="3"/>
        </w:numPr>
        <w:ind w:left="450" w:hanging="270"/>
      </w:pPr>
      <w:r>
        <w:rPr>
          <w:b/>
        </w:rPr>
        <w:t>Disponibilità Internazionale</w:t>
      </w:r>
      <w:r w:rsidRPr="003F3186">
        <w:rPr>
          <w:b/>
        </w:rPr>
        <w:t>.</w:t>
      </w:r>
      <w:r>
        <w:t xml:space="preserve"> I Servizi Online sono erogabili solo nei paesi in cui è disponibile Office 365: </w:t>
      </w:r>
      <w:hyperlink r:id="rId35" w:anchor="international" w:history="1">
        <w:r>
          <w:rPr>
            <w:rStyle w:val="Hyperlink"/>
          </w:rPr>
          <w:t>http://www.microsoft.com/online/faq.aspx#international</w:t>
        </w:r>
      </w:hyperlink>
    </w:p>
    <w:p w:rsidR="003D7A21" w:rsidRDefault="003D7A21" w:rsidP="00913546">
      <w:pPr>
        <w:pStyle w:val="ProductList-Body"/>
        <w:numPr>
          <w:ilvl w:val="0"/>
          <w:numId w:val="3"/>
        </w:numPr>
        <w:ind w:left="450" w:hanging="270"/>
      </w:pPr>
      <w:r>
        <w:rPr>
          <w:b/>
        </w:rPr>
        <w:t>Provisioning</w:t>
      </w:r>
      <w:r w:rsidRPr="003F3186">
        <w:rPr>
          <w:b/>
        </w:rPr>
        <w:t>.</w:t>
      </w:r>
      <w:r>
        <w:t xml:space="preserve"> Per iniziare a utilizzare questi servizi, la società dovrà contattare il proprio Microsoft Partner, che può avviare il processo di erogazione necessario per l’attivazione di ciascun servizio.</w:t>
      </w:r>
    </w:p>
    <w:p w:rsidR="003D7A21" w:rsidRDefault="003D7A21" w:rsidP="00913546">
      <w:pPr>
        <w:pStyle w:val="ProductList-Body"/>
        <w:numPr>
          <w:ilvl w:val="0"/>
          <w:numId w:val="3"/>
        </w:numPr>
        <w:ind w:left="450" w:hanging="270"/>
      </w:pPr>
      <w:r>
        <w:rPr>
          <w:b/>
        </w:rPr>
        <w:t>Condizioni Supplementari</w:t>
      </w:r>
      <w:r w:rsidRPr="003F3186">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nell’Exchange Enterprise CAL con Servizi 2013 le Condizioni Supplementari per i Servizi Online utilizzate con i Contratti per il Software - Legacy nell’Appendice A: Condizioni Supplementari del Contratto relativo al Programma.</w:t>
      </w:r>
    </w:p>
    <w:bookmarkStart w:id="390" w:name="_Toc378147625"/>
    <w:bookmarkStart w:id="391" w:name="_Toc378151527"/>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251BFB" w:rsidRDefault="009708AE" w:rsidP="00251BFB">
      <w:pPr>
        <w:pStyle w:val="ProductList-Offering2Heading"/>
        <w:pBdr>
          <w:bottom w:val="none" w:sz="0" w:space="0" w:color="auto"/>
        </w:pBdr>
        <w:outlineLvl w:val="2"/>
      </w:pPr>
      <w:r>
        <w:tab/>
      </w:r>
      <w:bookmarkStart w:id="392" w:name="_Toc379797182"/>
      <w:bookmarkStart w:id="393" w:name="_Toc380513207"/>
      <w:bookmarkStart w:id="394" w:name="_Toc380655249"/>
      <w:bookmarkStart w:id="395" w:name="_Toc411101337"/>
    </w:p>
    <w:p w:rsidR="009708AE" w:rsidRDefault="009708AE" w:rsidP="00B26BEF">
      <w:pPr>
        <w:pStyle w:val="ProductList-Offering2Heading"/>
        <w:outlineLvl w:val="2"/>
      </w:pPr>
      <w:r>
        <w:t>Lync Server</w:t>
      </w:r>
      <w:bookmarkEnd w:id="390"/>
      <w:bookmarkEnd w:id="391"/>
      <w:bookmarkEnd w:id="392"/>
      <w:bookmarkEnd w:id="393"/>
      <w:bookmarkEnd w:id="394"/>
      <w:bookmarkEnd w:id="39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08F5" w:rsidTr="001C4FCE">
        <w:trPr>
          <w:tblHeader/>
        </w:trPr>
        <w:tc>
          <w:tcPr>
            <w:tcW w:w="3060" w:type="dxa"/>
            <w:tcBorders>
              <w:bottom w:val="nil"/>
            </w:tcBorders>
            <w:shd w:val="clear" w:color="auto" w:fill="00188F"/>
          </w:tcPr>
          <w:p w:rsidR="004708F5" w:rsidRPr="00EE0836" w:rsidRDefault="004708F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290FAB" w:rsidTr="001C4FCE">
        <w:tc>
          <w:tcPr>
            <w:tcW w:w="3060" w:type="dxa"/>
            <w:tcBorders>
              <w:top w:val="nil"/>
              <w:left w:val="nil"/>
              <w:bottom w:val="dashSmallGap" w:sz="4" w:space="0" w:color="BFBFBF" w:themeColor="background1" w:themeShade="BF"/>
              <w:right w:val="nil"/>
            </w:tcBorders>
          </w:tcPr>
          <w:p w:rsidR="00290FAB" w:rsidRDefault="00290FAB" w:rsidP="00477621">
            <w:pPr>
              <w:pStyle w:val="ProductList-Offering2"/>
            </w:pPr>
            <w:bookmarkStart w:id="396" w:name="_Toc379797183"/>
            <w:bookmarkStart w:id="397" w:name="_Toc380513208"/>
            <w:bookmarkStart w:id="398" w:name="_Toc380655250"/>
            <w:bookmarkStart w:id="399" w:name="_Toc411101338"/>
            <w:r>
              <w:t>Lync Server 2013</w:t>
            </w:r>
            <w:bookmarkEnd w:id="396"/>
            <w:bookmarkEnd w:id="397"/>
            <w:bookmarkEnd w:id="398"/>
            <w:bookmarkEnd w:id="399"/>
            <w:r w:rsidR="000C097D">
              <w:fldChar w:fldCharType="begin"/>
            </w:r>
            <w:r>
              <w:instrText>XE "Lync Server 2013"</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90FAB" w:rsidRDefault="00290FAB" w:rsidP="00C05A53">
            <w:pPr>
              <w:pStyle w:val="ProductList-OfferingBody"/>
              <w:ind w:left="-113"/>
              <w:jc w:val="center"/>
            </w:pPr>
            <w:r>
              <w:t>50</w:t>
            </w: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253211">
            <w:pPr>
              <w:pStyle w:val="ProductList-OfferingBody"/>
              <w:ind w:left="-113"/>
              <w:jc w:val="center"/>
            </w:pPr>
            <w:r w:rsidRPr="001660CA">
              <w:fldChar w:fldCharType="begin"/>
            </w:r>
            <w:r w:rsidR="00290FAB" w:rsidRPr="001660CA">
              <w:instrText xml:space="preserve"> AutoTextList  \sNoStyle\t "Non-Company Wide in Open Value"</w:instrText>
            </w:r>
            <w:r w:rsidRPr="001660CA">
              <w:fldChar w:fldCharType="separate"/>
            </w:r>
            <w:r w:rsidRPr="001660CA">
              <w:fldChar w:fldCharType="begin"/>
            </w:r>
            <w:r w:rsidR="00290FAB" w:rsidRPr="001660CA">
              <w:instrText xml:space="preserve"> AutoTextList  \s NoStyle \t “Non per l’Intera Organizzazione in Open Value”  </w:instrText>
            </w:r>
            <w:r w:rsidRPr="001660CA">
              <w:fldChar w:fldCharType="separate"/>
            </w:r>
            <w:r w:rsidR="00290FAB" w:rsidRPr="001660CA">
              <w:t xml:space="preserve"> P </w:t>
            </w:r>
            <w:r w:rsidRPr="001660CA">
              <w:fldChar w:fldCharType="end"/>
            </w:r>
            <w:r w:rsidRPr="001660CA">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290FAB" w:rsidTr="001C4FCE">
        <w:tc>
          <w:tcPr>
            <w:tcW w:w="3060" w:type="dxa"/>
            <w:tcBorders>
              <w:top w:val="nil"/>
              <w:left w:val="nil"/>
              <w:bottom w:val="dashSmallGap" w:sz="4" w:space="0" w:color="BFBFBF" w:themeColor="background1" w:themeShade="BF"/>
              <w:right w:val="nil"/>
            </w:tcBorders>
          </w:tcPr>
          <w:p w:rsidR="00290FAB" w:rsidRDefault="00290FAB" w:rsidP="004C49FB">
            <w:pPr>
              <w:pStyle w:val="ProductList-Offering2"/>
            </w:pPr>
            <w:bookmarkStart w:id="400" w:name="_Toc379797184"/>
            <w:bookmarkStart w:id="401" w:name="_Toc380513209"/>
            <w:bookmarkStart w:id="402" w:name="_Toc380655251"/>
            <w:bookmarkStart w:id="403" w:name="_Toc411101339"/>
            <w:r>
              <w:t>Enterprise CAL per Lync Server 2013</w:t>
            </w:r>
            <w:r w:rsidR="000C097D">
              <w:fldChar w:fldCharType="begin"/>
            </w:r>
            <w:r>
              <w:instrText>XE "Lync Server 2013"</w:instrText>
            </w:r>
            <w:r w:rsidR="000C097D">
              <w:fldChar w:fldCharType="end"/>
            </w:r>
            <w:r>
              <w:t xml:space="preserve"> (Dispositivo e Utente)</w:t>
            </w:r>
            <w:bookmarkEnd w:id="400"/>
            <w:bookmarkEnd w:id="401"/>
            <w:bookmarkEnd w:id="402"/>
            <w:bookmarkEnd w:id="403"/>
            <w:r w:rsidR="000C097D">
              <w:fldChar w:fldCharType="begin"/>
            </w:r>
            <w:r>
              <w:instrText>XE "Enterprise CAL per Lync Server 2013"</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0FAB" w:rsidRDefault="00290FAB" w:rsidP="00C05A53">
            <w:pPr>
              <w:pStyle w:val="ProductList-OfferingBody"/>
              <w:ind w:left="-113"/>
              <w:jc w:val="center"/>
            </w:pPr>
            <w:r>
              <w:t>1</w:t>
            </w: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Pr="003D79EF" w:rsidRDefault="000C097D" w:rsidP="00C05A53">
            <w:pPr>
              <w:pStyle w:val="ProductList-OfferingBody"/>
              <w:ind w:left="-113"/>
              <w:jc w:val="center"/>
            </w:pPr>
            <w:r w:rsidRPr="003D79EF">
              <w:fldChar w:fldCharType="begin"/>
            </w:r>
            <w:r w:rsidR="00290FAB" w:rsidRPr="003D79EF">
              <w:instrText xml:space="preserve"> AutoTextList  \s NoStyle \t “Prodotto Aggiuntivo per l’Intera Organizzazione”  </w:instrText>
            </w:r>
            <w:r w:rsidRPr="003D79EF">
              <w:fldChar w:fldCharType="separate"/>
            </w:r>
            <w:r w:rsidR="00290FAB" w:rsidRPr="003D79EF">
              <w:t>AO</w:t>
            </w:r>
            <w:r w:rsidRPr="003D79EF">
              <w:fldChar w:fldCharType="end"/>
            </w: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Pr="005911D3" w:rsidRDefault="000C097D" w:rsidP="005911D3">
            <w:pPr>
              <w:pStyle w:val="ProductList-OfferingBody"/>
              <w:ind w:left="-113"/>
              <w:jc w:val="center"/>
            </w:pPr>
            <w:r w:rsidRPr="005911D3">
              <w:fldChar w:fldCharType="begin"/>
            </w:r>
            <w:r w:rsidR="00290FAB" w:rsidRPr="005911D3">
              <w:instrText xml:space="preserve"> AutoTextList  \sNoStyle\t "Non-Company Wide in Open Value"</w:instrText>
            </w:r>
            <w:r w:rsidRPr="005911D3">
              <w:fldChar w:fldCharType="separate"/>
            </w:r>
            <w:r w:rsidRPr="005911D3">
              <w:fldChar w:fldCharType="begin"/>
            </w:r>
            <w:r w:rsidR="00290FAB" w:rsidRPr="005911D3">
              <w:instrText xml:space="preserve"> AutoTextList  \s NoStyle \t “Non per l’Intera Organizzazione in Open Value”  </w:instrText>
            </w:r>
            <w:r w:rsidRPr="005911D3">
              <w:fldChar w:fldCharType="separate"/>
            </w:r>
            <w:r w:rsidR="00290FAB" w:rsidRPr="005911D3">
              <w:t xml:space="preserve"> P</w:t>
            </w:r>
            <w:r w:rsidRPr="005911D3">
              <w:fldChar w:fldCharType="end"/>
            </w:r>
            <w:r w:rsidRPr="005911D3">
              <w:fldChar w:fldCharType="end"/>
            </w:r>
            <w:r w:rsidR="00290FAB" w:rsidRPr="005911D3">
              <w:t>,</w:t>
            </w:r>
            <w:r w:rsidRPr="005911D3">
              <w:fldChar w:fldCharType="begin"/>
            </w:r>
            <w:r w:rsidR="00290FAB" w:rsidRPr="005911D3">
              <w:instrText xml:space="preserve"> AutoTextList  \s NoStyle \t “Offerta Studente”  </w:instrText>
            </w:r>
            <w:r w:rsidRPr="005911D3">
              <w:fldChar w:fldCharType="separate"/>
            </w:r>
            <w:r w:rsidR="00290FAB" w:rsidRPr="005911D3">
              <w:t>ST</w:t>
            </w:r>
            <w:r w:rsidRPr="005911D3">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290FAB" w:rsidTr="001C4FCE">
        <w:tc>
          <w:tcPr>
            <w:tcW w:w="3060" w:type="dxa"/>
            <w:tcBorders>
              <w:top w:val="dashSmallGap" w:sz="4" w:space="0" w:color="BFBFBF" w:themeColor="background1" w:themeShade="BF"/>
              <w:left w:val="nil"/>
              <w:bottom w:val="dashSmallGap" w:sz="4" w:space="0" w:color="BFBFBF" w:themeColor="background1" w:themeShade="BF"/>
              <w:right w:val="nil"/>
            </w:tcBorders>
          </w:tcPr>
          <w:p w:rsidR="00290FAB" w:rsidRDefault="00290FAB" w:rsidP="004C49FB">
            <w:pPr>
              <w:pStyle w:val="ProductList-Offering2"/>
            </w:pPr>
            <w:bookmarkStart w:id="404" w:name="_Toc379797185"/>
            <w:bookmarkStart w:id="405" w:name="_Toc380513210"/>
            <w:bookmarkStart w:id="406" w:name="_Toc380655252"/>
            <w:bookmarkStart w:id="407" w:name="_Toc411101340"/>
            <w:r>
              <w:t>Plus CAL per Lync Server 2013</w:t>
            </w:r>
            <w:r w:rsidR="000C097D">
              <w:fldChar w:fldCharType="begin"/>
            </w:r>
            <w:r>
              <w:instrText>XE "Lync Server 2013"</w:instrText>
            </w:r>
            <w:r w:rsidR="000C097D">
              <w:fldChar w:fldCharType="end"/>
            </w:r>
            <w:r>
              <w:t xml:space="preserve"> (Dispositivo e Utente)</w:t>
            </w:r>
            <w:bookmarkEnd w:id="404"/>
            <w:bookmarkEnd w:id="405"/>
            <w:bookmarkEnd w:id="406"/>
            <w:bookmarkEnd w:id="407"/>
            <w:r w:rsidR="000C097D">
              <w:fldChar w:fldCharType="begin"/>
            </w:r>
            <w:r>
              <w:instrText>XE "Plus CAL per Lync Server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0FAB" w:rsidRDefault="00290FA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0FAB" w:rsidRDefault="00290F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0FAB" w:rsidRDefault="00290FAB" w:rsidP="00C05A53">
            <w:pPr>
              <w:pStyle w:val="ProductList-OfferingBody"/>
              <w:ind w:left="-113"/>
              <w:jc w:val="center"/>
            </w:pPr>
            <w:r>
              <w:t>1</w:t>
            </w: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5"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253211">
            <w:pPr>
              <w:pStyle w:val="ProductList-OfferingBody"/>
              <w:ind w:left="-113"/>
              <w:jc w:val="center"/>
            </w:pPr>
            <w:r w:rsidRPr="005911D3">
              <w:fldChar w:fldCharType="begin"/>
            </w:r>
            <w:r w:rsidR="00290FAB" w:rsidRPr="005911D3">
              <w:instrText xml:space="preserve"> AutoTextList  \sNoStyle\t "Non-Company Wide in Open Value"</w:instrText>
            </w:r>
            <w:r w:rsidRPr="005911D3">
              <w:fldChar w:fldCharType="separate"/>
            </w:r>
            <w:r w:rsidRPr="005911D3">
              <w:fldChar w:fldCharType="begin"/>
            </w:r>
            <w:r w:rsidR="00290FAB" w:rsidRPr="005911D3">
              <w:instrText xml:space="preserve"> AutoTextList  \s NoStyle \t “Non per l’Intera Organizzazione in Open Value”  </w:instrText>
            </w:r>
            <w:r w:rsidRPr="005911D3">
              <w:fldChar w:fldCharType="separate"/>
            </w:r>
            <w:r w:rsidR="00290FAB" w:rsidRPr="005911D3">
              <w:t xml:space="preserve"> P</w:t>
            </w:r>
            <w:r w:rsidRPr="005911D3">
              <w:fldChar w:fldCharType="end"/>
            </w:r>
            <w:r w:rsidRPr="005911D3">
              <w:fldChar w:fldCharType="end"/>
            </w:r>
            <w:r w:rsidR="00290FAB" w:rsidRPr="005911D3">
              <w:t>,</w:t>
            </w:r>
            <w:r w:rsidRPr="005911D3">
              <w:fldChar w:fldCharType="begin"/>
            </w:r>
            <w:r w:rsidR="00290FAB" w:rsidRPr="005911D3">
              <w:instrText xml:space="preserve"> AutoTextList  \s NoStyle \t “Offerta Studente”  </w:instrText>
            </w:r>
            <w:r w:rsidRPr="005911D3">
              <w:fldChar w:fldCharType="separate"/>
            </w:r>
            <w:r w:rsidR="00290FAB" w:rsidRPr="005911D3">
              <w:t>ST</w:t>
            </w:r>
            <w:r w:rsidRPr="005911D3">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r w:rsidR="00290FAB" w:rsidTr="001C4FCE">
        <w:tc>
          <w:tcPr>
            <w:tcW w:w="3060" w:type="dxa"/>
            <w:tcBorders>
              <w:top w:val="dashSmallGap" w:sz="4" w:space="0" w:color="BFBFBF" w:themeColor="background1" w:themeShade="BF"/>
              <w:left w:val="nil"/>
              <w:bottom w:val="nil"/>
              <w:right w:val="nil"/>
            </w:tcBorders>
          </w:tcPr>
          <w:p w:rsidR="00290FAB" w:rsidRDefault="00290FAB" w:rsidP="004C49FB">
            <w:pPr>
              <w:pStyle w:val="ProductList-Offering2"/>
            </w:pPr>
            <w:bookmarkStart w:id="408" w:name="_Toc379797186"/>
            <w:bookmarkStart w:id="409" w:name="_Toc380513211"/>
            <w:bookmarkStart w:id="410" w:name="_Toc380655253"/>
            <w:bookmarkStart w:id="411" w:name="_Toc411101341"/>
            <w:r>
              <w:t>Standard CAL per Lync Server 2013</w:t>
            </w:r>
            <w:r w:rsidR="000C097D">
              <w:fldChar w:fldCharType="begin"/>
            </w:r>
            <w:r>
              <w:instrText>XE "Lync Server 2013"</w:instrText>
            </w:r>
            <w:r w:rsidR="000C097D">
              <w:fldChar w:fldCharType="end"/>
            </w:r>
            <w:r>
              <w:t xml:space="preserve"> (Dispositivo e Utente)</w:t>
            </w:r>
            <w:bookmarkEnd w:id="408"/>
            <w:bookmarkEnd w:id="409"/>
            <w:bookmarkEnd w:id="410"/>
            <w:bookmarkEnd w:id="411"/>
            <w:r w:rsidR="000C097D">
              <w:fldChar w:fldCharType="begin"/>
            </w:r>
            <w:r>
              <w:instrText>XE "Standard CAL per Lync Server 2013"</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290FAB" w:rsidRDefault="00290FA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90FAB" w:rsidRDefault="00290FA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90FAB" w:rsidRDefault="00290FA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0FAB" w:rsidRDefault="00290FA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90FAB" w:rsidRDefault="00290FAB" w:rsidP="00C05A53">
            <w:pPr>
              <w:pStyle w:val="ProductList-OfferingBody"/>
              <w:ind w:left="-113"/>
              <w:jc w:val="center"/>
            </w:pPr>
            <w:r>
              <w:t>1</w:t>
            </w:r>
          </w:p>
        </w:tc>
        <w:tc>
          <w:tcPr>
            <w:tcW w:w="596" w:type="dxa"/>
            <w:shd w:val="clear" w:color="auto" w:fill="BFBFBF" w:themeFill="background1" w:themeFillShade="BF"/>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c>
          <w:tcPr>
            <w:tcW w:w="596"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70AD47" w:themeFill="accent6"/>
            <w:vAlign w:val="center"/>
          </w:tcPr>
          <w:p w:rsidR="00290FAB" w:rsidRDefault="00290FAB" w:rsidP="00C05A53">
            <w:pPr>
              <w:pStyle w:val="ProductList-OfferingBody"/>
              <w:ind w:left="-113"/>
              <w:jc w:val="center"/>
            </w:pPr>
          </w:p>
        </w:tc>
        <w:tc>
          <w:tcPr>
            <w:tcW w:w="595" w:type="dxa"/>
            <w:shd w:val="clear" w:color="auto" w:fill="BFBFBF" w:themeFill="background1" w:themeFillShade="BF"/>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5911D3">
            <w:pPr>
              <w:pStyle w:val="ProductList-OfferingBody"/>
              <w:ind w:left="-113"/>
              <w:jc w:val="center"/>
            </w:pPr>
            <w:r w:rsidRPr="005911D3">
              <w:fldChar w:fldCharType="begin"/>
            </w:r>
            <w:r w:rsidR="00290FAB" w:rsidRPr="005911D3">
              <w:instrText xml:space="preserve"> AutoTextList  \sNoStyle\t "Non-Company Wide in Open Value"</w:instrText>
            </w:r>
            <w:r w:rsidRPr="005911D3">
              <w:fldChar w:fldCharType="separate"/>
            </w:r>
            <w:r w:rsidRPr="005911D3">
              <w:fldChar w:fldCharType="begin"/>
            </w:r>
            <w:r w:rsidR="00290FAB" w:rsidRPr="005911D3">
              <w:instrText xml:space="preserve"> AutoTextList  \s NoStyle \t “Non per l’Intera Organizzazione in Open Value”  </w:instrText>
            </w:r>
            <w:r w:rsidRPr="005911D3">
              <w:fldChar w:fldCharType="separate"/>
            </w:r>
            <w:r w:rsidR="00290FAB" w:rsidRPr="005911D3">
              <w:t xml:space="preserve"> P</w:t>
            </w:r>
            <w:r w:rsidRPr="005911D3">
              <w:fldChar w:fldCharType="end"/>
            </w:r>
            <w:r w:rsidRPr="005911D3">
              <w:fldChar w:fldCharType="end"/>
            </w:r>
            <w:r w:rsidR="00290FAB" w:rsidRPr="005911D3">
              <w:t>,</w:t>
            </w:r>
            <w:r w:rsidRPr="005911D3">
              <w:fldChar w:fldCharType="begin"/>
            </w:r>
            <w:r w:rsidR="00290FAB" w:rsidRPr="005911D3">
              <w:instrText xml:space="preserve"> AutoTextList  \s NoStyle \t “Offerta Studente”  </w:instrText>
            </w:r>
            <w:r w:rsidRPr="005911D3">
              <w:fldChar w:fldCharType="separate"/>
            </w:r>
            <w:r w:rsidR="00290FAB" w:rsidRPr="005911D3">
              <w:t>ST</w:t>
            </w:r>
            <w:r w:rsidRPr="005911D3">
              <w:fldChar w:fldCharType="end"/>
            </w:r>
          </w:p>
        </w:tc>
        <w:tc>
          <w:tcPr>
            <w:tcW w:w="595" w:type="dxa"/>
            <w:shd w:val="clear" w:color="auto" w:fill="70AD47" w:themeFill="accent6"/>
            <w:vAlign w:val="center"/>
          </w:tcPr>
          <w:p w:rsidR="00290FAB" w:rsidRDefault="00290FAB" w:rsidP="00C05A53">
            <w:pPr>
              <w:pStyle w:val="ProductList-OfferingBody"/>
              <w:ind w:left="-113"/>
              <w:jc w:val="center"/>
            </w:pPr>
          </w:p>
        </w:tc>
        <w:tc>
          <w:tcPr>
            <w:tcW w:w="596" w:type="dxa"/>
            <w:shd w:val="clear" w:color="auto" w:fill="70AD47" w:themeFill="accent6"/>
            <w:vAlign w:val="center"/>
          </w:tcPr>
          <w:p w:rsidR="00290FAB" w:rsidRDefault="000C097D" w:rsidP="00C05A53">
            <w:pPr>
              <w:pStyle w:val="ProductList-OfferingBody"/>
              <w:ind w:left="-113"/>
              <w:jc w:val="center"/>
            </w:pPr>
            <w:r w:rsidRPr="001660CA">
              <w:fldChar w:fldCharType="begin"/>
            </w:r>
            <w:r w:rsidR="00290FAB" w:rsidRPr="001660CA">
              <w:instrText xml:space="preserve">AutoTextList  \s NoStyle \t "Additional Product" </w:instrText>
            </w:r>
            <w:r w:rsidRPr="001660CA">
              <w:fldChar w:fldCharType="separate"/>
            </w:r>
            <w:r w:rsidRPr="001660CA">
              <w:fldChar w:fldCharType="begin"/>
            </w:r>
            <w:r w:rsidR="00290FAB" w:rsidRPr="001660CA">
              <w:instrText xml:space="preserve"> AutoTextList  \s NoStyle \t “Prodotto Aggiuntivo” </w:instrText>
            </w:r>
            <w:r w:rsidRPr="001660CA">
              <w:fldChar w:fldCharType="separate"/>
            </w:r>
            <w:r w:rsidR="00290FAB" w:rsidRPr="001660CA">
              <w:t xml:space="preserve"> A </w:t>
            </w:r>
            <w:r w:rsidRPr="001660CA">
              <w:fldChar w:fldCharType="end"/>
            </w:r>
            <w:r w:rsidRPr="001660CA">
              <w:fldChar w:fldCharType="end"/>
            </w:r>
          </w:p>
        </w:tc>
      </w:tr>
    </w:tbl>
    <w:p w:rsidR="009708AE"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431"/>
        <w:gridCol w:w="3597"/>
      </w:tblGrid>
      <w:tr w:rsidR="00AC1338" w:rsidTr="00085075">
        <w:tc>
          <w:tcPr>
            <w:tcW w:w="3762" w:type="dxa"/>
          </w:tcPr>
          <w:p w:rsidR="00AC1338" w:rsidRPr="00FD67D5" w:rsidRDefault="00AC1338" w:rsidP="00AC1338">
            <w:pPr>
              <w:pStyle w:val="ProductList-Body"/>
              <w:spacing w:before="20" w:after="20"/>
            </w:pPr>
            <w:r>
              <w:t xml:space="preserve">Versione Precedente: </w:t>
            </w:r>
            <w:r>
              <w:rPr>
                <w:b/>
              </w:rPr>
              <w:t>Lync Server 2010</w:t>
            </w:r>
            <w:r w:rsidR="00CD0343">
              <w:rPr>
                <w:b/>
              </w:rPr>
              <w:t xml:space="preserve"> </w:t>
            </w:r>
            <w:r w:rsidR="000C097D">
              <w:fldChar w:fldCharType="begin"/>
            </w:r>
            <w:r>
              <w:instrText>XE "Lync Server 2010"</w:instrText>
            </w:r>
            <w:r w:rsidR="000C097D">
              <w:fldChar w:fldCharType="end"/>
            </w:r>
            <w:r>
              <w:t>(12/10)</w:t>
            </w:r>
          </w:p>
        </w:tc>
        <w:tc>
          <w:tcPr>
            <w:tcW w:w="3431" w:type="dxa"/>
          </w:tcPr>
          <w:p w:rsidR="00AC1338" w:rsidRDefault="00AC1338" w:rsidP="00AC1338">
            <w:pPr>
              <w:pStyle w:val="ProductList-Body"/>
              <w:spacing w:before="20" w:after="20"/>
            </w:pPr>
            <w:r>
              <w:t xml:space="preserve">Pool di Prodotti: </w:t>
            </w:r>
            <w:r>
              <w:rPr>
                <w:b/>
              </w:rPr>
              <w:t>Server</w:t>
            </w:r>
          </w:p>
        </w:tc>
        <w:tc>
          <w:tcPr>
            <w:tcW w:w="3597" w:type="dxa"/>
          </w:tcPr>
          <w:p w:rsidR="00AC1338" w:rsidRDefault="00AC1338" w:rsidP="00AC1338">
            <w:pPr>
              <w:pStyle w:val="ProductList-Body"/>
              <w:spacing w:before="20" w:after="20"/>
            </w:pPr>
          </w:p>
        </w:tc>
      </w:tr>
      <w:tr w:rsidR="00AC1338" w:rsidTr="00085075">
        <w:tc>
          <w:tcPr>
            <w:tcW w:w="3762" w:type="dxa"/>
          </w:tcPr>
          <w:p w:rsidR="00AC1338" w:rsidRDefault="00AC1338" w:rsidP="00AC1338">
            <w:pPr>
              <w:pStyle w:val="ProductList-Body"/>
              <w:spacing w:before="20" w:after="20"/>
            </w:pPr>
          </w:p>
        </w:tc>
        <w:tc>
          <w:tcPr>
            <w:tcW w:w="3431" w:type="dxa"/>
          </w:tcPr>
          <w:p w:rsidR="00AC1338" w:rsidRDefault="0049004B" w:rsidP="00AC1338">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FD67D5" w:rsidRPr="00FD67D5" w:rsidRDefault="00FD67D5" w:rsidP="00FD67D5">
      <w:pPr>
        <w:pStyle w:val="ProductList-Body"/>
        <w:rPr>
          <w:b/>
        </w:rPr>
      </w:pPr>
      <w:r>
        <w:rPr>
          <w:b/>
          <w:color w:val="00188F"/>
        </w:rPr>
        <w:t>Lync Server 2013</w:t>
      </w:r>
      <w:r w:rsidR="000C097D">
        <w:fldChar w:fldCharType="begin"/>
      </w:r>
      <w:r>
        <w:instrText>XE "Lync Server 2013"</w:instrText>
      </w:r>
      <w:r w:rsidR="000C097D">
        <w:fldChar w:fldCharType="end"/>
      </w:r>
    </w:p>
    <w:p w:rsidR="00FD67D5" w:rsidRPr="008C4A26" w:rsidRDefault="00FD67D5" w:rsidP="008C4A26">
      <w:pPr>
        <w:pStyle w:val="ProductList-Body"/>
        <w:rPr>
          <w:szCs w:val="18"/>
        </w:rPr>
      </w:pPr>
      <w:r w:rsidRPr="008C4A26">
        <w:rPr>
          <w:szCs w:val="18"/>
        </w:rPr>
        <w:t>Le società con SA attiva per Lync Server 2010</w:t>
      </w:r>
      <w:r w:rsidR="000C097D" w:rsidRPr="008C4A26">
        <w:rPr>
          <w:szCs w:val="18"/>
        </w:rPr>
        <w:fldChar w:fldCharType="begin"/>
      </w:r>
      <w:r w:rsidRPr="008C4A26">
        <w:rPr>
          <w:szCs w:val="18"/>
        </w:rPr>
        <w:instrText>XE "Lync Server 2010"</w:instrText>
      </w:r>
      <w:r w:rsidR="000C097D" w:rsidRPr="008C4A26">
        <w:rPr>
          <w:szCs w:val="18"/>
        </w:rPr>
        <w:fldChar w:fldCharType="end"/>
      </w:r>
      <w:r w:rsidRPr="008C4A26">
        <w:rPr>
          <w:szCs w:val="18"/>
        </w:rPr>
        <w:t xml:space="preserve"> Standard o Enterprise al </w:t>
      </w:r>
      <w:r w:rsidR="008C4A26">
        <w:rPr>
          <w:rFonts w:cs="Tahoma"/>
          <w:color w:val="000000"/>
          <w:szCs w:val="18"/>
          <w:lang w:val="en-US" w:bidi="ar-SA"/>
        </w:rPr>
        <w:t>1°</w:t>
      </w:r>
      <w:r w:rsidR="008C4A26" w:rsidRPr="008C4A26">
        <w:rPr>
          <w:rFonts w:cs="Tahoma"/>
          <w:color w:val="000000"/>
          <w:szCs w:val="18"/>
          <w:lang w:val="en-US" w:bidi="ar-SA"/>
        </w:rPr>
        <w:t>ottobre</w:t>
      </w:r>
      <w:r w:rsidRPr="008C4A26">
        <w:rPr>
          <w:szCs w:val="18"/>
        </w:rPr>
        <w:t xml:space="preserve"> 2012 potranno eseguire l’aggiornamento a Lync Server 2013</w:t>
      </w:r>
      <w:r w:rsidR="000C097D" w:rsidRPr="008C4A26">
        <w:rPr>
          <w:szCs w:val="18"/>
        </w:rPr>
        <w:fldChar w:fldCharType="begin"/>
      </w:r>
      <w:r w:rsidRPr="008C4A26">
        <w:rPr>
          <w:szCs w:val="18"/>
        </w:rPr>
        <w:instrText>XE "Lync Server 2013"</w:instrText>
      </w:r>
      <w:r w:rsidR="000C097D" w:rsidRPr="008C4A26">
        <w:rPr>
          <w:szCs w:val="18"/>
        </w:rPr>
        <w:fldChar w:fldCharType="end"/>
      </w:r>
      <w:r w:rsidRPr="008C4A26">
        <w:rPr>
          <w:szCs w:val="18"/>
        </w:rPr>
        <w:t xml:space="preserve"> e utilizzare tale prodotto al posto delle corrispondenti copie con licenza di Lync Server 2010.</w:t>
      </w:r>
    </w:p>
    <w:p w:rsidR="00FD67D5" w:rsidRDefault="00FD67D5" w:rsidP="00FD67D5">
      <w:pPr>
        <w:pStyle w:val="ProductList-Body"/>
      </w:pPr>
    </w:p>
    <w:p w:rsidR="00FD67D5" w:rsidRPr="00FD67D5" w:rsidRDefault="00FD67D5" w:rsidP="00FD67D5">
      <w:pPr>
        <w:pStyle w:val="ProductList-Body"/>
        <w:rPr>
          <w:b/>
        </w:rPr>
      </w:pPr>
      <w:r>
        <w:rPr>
          <w:b/>
          <w:color w:val="00188F"/>
        </w:rPr>
        <w:t>Concessione di Licenza per le Società Titolari della Licenza Enterprise External Connector per Lync Server 2010</w:t>
      </w:r>
      <w:r w:rsidR="000C097D">
        <w:fldChar w:fldCharType="begin"/>
      </w:r>
      <w:r>
        <w:instrText>XE "Lync Server 2010"</w:instrText>
      </w:r>
      <w:r w:rsidR="000C097D">
        <w:fldChar w:fldCharType="end"/>
      </w:r>
      <w:r>
        <w:rPr>
          <w:b/>
          <w:color w:val="00188F"/>
        </w:rPr>
        <w:t>, della Licenza Plus External Connector per Lync Server 2010 e della Licenza Standard External Connector per Lync Server 2010 Standard</w:t>
      </w:r>
    </w:p>
    <w:p w:rsidR="009708AE" w:rsidRDefault="00FD67D5" w:rsidP="008C4A26">
      <w:pPr>
        <w:pStyle w:val="ProductList-Body"/>
      </w:pPr>
      <w: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rsidR="000C097D">
        <w:fldChar w:fldCharType="begin"/>
      </w:r>
      <w:r>
        <w:instrText>XE "Lync Server 2010"</w:instrText>
      </w:r>
      <w:r w:rsidR="000C097D">
        <w:fldChar w:fldCharType="end"/>
      </w:r>
      <w:r>
        <w:t xml:space="preserve">, Plus External Connector per Lync Server 2010 o Standard External Connector per Lync Server 2010 con copertura SA attiva a decorrere dal </w:t>
      </w:r>
      <w:r w:rsidR="006C1767">
        <w:br/>
      </w:r>
      <w:r w:rsidR="008C4A26" w:rsidRPr="008C4A26">
        <w:t>1° ottobre</w:t>
      </w:r>
      <w:r>
        <w:t xml:space="preserve"> 2012 sono considerate titolari di una licenza per Lync Server 2013</w:t>
      </w:r>
      <w:r w:rsidR="000C097D">
        <w:fldChar w:fldCharType="begin"/>
      </w:r>
      <w:r>
        <w:instrText>XE "Lync Server 2013"</w:instrText>
      </w:r>
      <w:r w:rsidR="000C097D">
        <w:fldChar w:fldCharType="end"/>
      </w:r>
      <w:r>
        <w:t xml:space="preserve"> per ciascuna di tali licenze. A tali licenze si applicano le condizioni standard per la migrazione (per dettagli, le società potranno consultare l’Articolo </w:t>
      </w:r>
      <w:hyperlink w:anchor="SoftwareAssurance" w:history="1">
        <w:r>
          <w:rPr>
            <w:rStyle w:val="Hyperlink"/>
          </w:rPr>
          <w:t>Software Assurance</w:t>
        </w:r>
      </w:hyperlink>
      <w:r>
        <w:t>).</w:t>
      </w:r>
    </w:p>
    <w:p w:rsidR="000F1869" w:rsidRDefault="0049004B" w:rsidP="00585A48">
      <w:pPr>
        <w:pStyle w:val="ProductList-Body"/>
        <w:shd w:val="clear" w:color="auto" w:fill="A6A6A6" w:themeFill="background1" w:themeFillShade="A6"/>
        <w:spacing w:before="120" w:after="240"/>
        <w:jc w:val="right"/>
        <w:rPr>
          <w:rStyle w:val="Hyperlink"/>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407E60" w:rsidRDefault="009708AE" w:rsidP="00B26BEF">
      <w:pPr>
        <w:pStyle w:val="ProductList-Offering2Heading"/>
        <w:outlineLvl w:val="2"/>
      </w:pPr>
      <w:r>
        <w:tab/>
      </w:r>
      <w:bookmarkStart w:id="412" w:name="_Toc379797187"/>
      <w:bookmarkStart w:id="413" w:name="_Toc380513212"/>
      <w:bookmarkStart w:id="414" w:name="_Toc380655254"/>
      <w:bookmarkStart w:id="415" w:name="_Toc411101342"/>
      <w:r>
        <w:t>Project Server</w:t>
      </w:r>
      <w:bookmarkEnd w:id="367"/>
      <w:bookmarkEnd w:id="368"/>
      <w:bookmarkEnd w:id="412"/>
      <w:bookmarkEnd w:id="413"/>
      <w:bookmarkEnd w:id="414"/>
      <w:bookmarkEnd w:id="41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08F5" w:rsidTr="00C965B7">
        <w:trPr>
          <w:tblHeader/>
        </w:trPr>
        <w:tc>
          <w:tcPr>
            <w:tcW w:w="3060" w:type="dxa"/>
            <w:tcBorders>
              <w:bottom w:val="nil"/>
            </w:tcBorders>
            <w:shd w:val="clear" w:color="auto" w:fill="00188F"/>
          </w:tcPr>
          <w:p w:rsidR="004708F5" w:rsidRPr="00EE0836" w:rsidRDefault="004708F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6F1A5C" w:rsidTr="00C965B7">
        <w:tc>
          <w:tcPr>
            <w:tcW w:w="3060" w:type="dxa"/>
            <w:tcBorders>
              <w:top w:val="nil"/>
              <w:left w:val="nil"/>
              <w:bottom w:val="dashSmallGap" w:sz="4" w:space="0" w:color="BFBFBF" w:themeColor="background1" w:themeShade="BF"/>
              <w:right w:val="nil"/>
            </w:tcBorders>
          </w:tcPr>
          <w:p w:rsidR="006F1A5C" w:rsidRDefault="006F1A5C" w:rsidP="00784263">
            <w:pPr>
              <w:pStyle w:val="ProductList-Offering2"/>
            </w:pPr>
            <w:bookmarkStart w:id="416" w:name="_Toc379797188"/>
            <w:bookmarkStart w:id="417" w:name="_Toc380513213"/>
            <w:bookmarkStart w:id="418" w:name="_Toc380655255"/>
            <w:bookmarkStart w:id="419" w:name="_Toc411101343"/>
            <w:r>
              <w:t>Project Server 2013</w:t>
            </w:r>
            <w:bookmarkEnd w:id="416"/>
            <w:bookmarkEnd w:id="417"/>
            <w:bookmarkEnd w:id="418"/>
            <w:bookmarkEnd w:id="419"/>
            <w:r w:rsidR="000C097D">
              <w:fldChar w:fldCharType="begin"/>
            </w:r>
            <w:r>
              <w:instrText>XE "Project Server 2013"</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1A5C" w:rsidRDefault="006F1A5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F1A5C" w:rsidRDefault="006F1A5C" w:rsidP="00C05A53">
            <w:pPr>
              <w:pStyle w:val="ProductList-OfferingBody"/>
              <w:ind w:left="-113"/>
              <w:jc w:val="center"/>
            </w:pPr>
            <w:r>
              <w:t>50</w:t>
            </w: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AutoTextList  \s NoStyle \t "Additional Product" </w:instrText>
            </w:r>
            <w:r w:rsidRPr="001660CA">
              <w:fldChar w:fldCharType="separate"/>
            </w:r>
            <w:r w:rsidRPr="001660CA">
              <w:fldChar w:fldCharType="begin"/>
            </w:r>
            <w:r w:rsidR="006F1A5C" w:rsidRPr="001660CA">
              <w:instrText xml:space="preserve"> AutoTextList  \s NoStyle \t “Prodotto Aggiuntivo” </w:instrText>
            </w:r>
            <w:r w:rsidRPr="001660CA">
              <w:fldChar w:fldCharType="separate"/>
            </w:r>
            <w:r w:rsidR="006F1A5C" w:rsidRPr="001660CA">
              <w:t xml:space="preserve"> A </w:t>
            </w:r>
            <w:r w:rsidRPr="001660CA">
              <w:fldChar w:fldCharType="end"/>
            </w:r>
            <w:r w:rsidRPr="001660CA">
              <w:fldChar w:fldCharType="end"/>
            </w:r>
          </w:p>
        </w:tc>
        <w:tc>
          <w:tcPr>
            <w:tcW w:w="595" w:type="dxa"/>
            <w:shd w:val="clear" w:color="auto" w:fill="70AD47" w:themeFill="accent6"/>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BFBFBF" w:themeFill="background1" w:themeFillShade="BF"/>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 AutoTextList  \sNoStyle\t "Non-Company Wide in Open Value"</w:instrText>
            </w:r>
            <w:r w:rsidRPr="001660CA">
              <w:fldChar w:fldCharType="separate"/>
            </w:r>
            <w:r w:rsidRPr="001660CA">
              <w:fldChar w:fldCharType="begin"/>
            </w:r>
            <w:r w:rsidR="006F1A5C" w:rsidRPr="001660CA">
              <w:instrText xml:space="preserve"> AutoTextList  \s NoStyle \t “Non per l’Intera Organizzazione in Open Value”  </w:instrText>
            </w:r>
            <w:r w:rsidRPr="001660CA">
              <w:fldChar w:fldCharType="separate"/>
            </w:r>
            <w:r w:rsidR="006F1A5C" w:rsidRPr="001660CA">
              <w:t xml:space="preserve"> P </w:t>
            </w:r>
            <w:r w:rsidRPr="001660CA">
              <w:fldChar w:fldCharType="end"/>
            </w:r>
            <w:r w:rsidRPr="001660CA">
              <w:fldChar w:fldCharType="end"/>
            </w:r>
          </w:p>
        </w:tc>
        <w:tc>
          <w:tcPr>
            <w:tcW w:w="595" w:type="dxa"/>
            <w:shd w:val="clear" w:color="auto" w:fill="70AD47" w:themeFill="accent6"/>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AutoTextList  \s NoStyle \t "Additional Product" </w:instrText>
            </w:r>
            <w:r w:rsidRPr="001660CA">
              <w:fldChar w:fldCharType="separate"/>
            </w:r>
            <w:r w:rsidRPr="001660CA">
              <w:fldChar w:fldCharType="begin"/>
            </w:r>
            <w:r w:rsidR="006F1A5C" w:rsidRPr="001660CA">
              <w:instrText xml:space="preserve"> AutoTextList  \s NoStyle \t “Prodotto Aggiuntivo” </w:instrText>
            </w:r>
            <w:r w:rsidRPr="001660CA">
              <w:fldChar w:fldCharType="separate"/>
            </w:r>
            <w:r w:rsidR="006F1A5C" w:rsidRPr="001660CA">
              <w:t xml:space="preserve"> A </w:t>
            </w:r>
            <w:r w:rsidRPr="001660CA">
              <w:fldChar w:fldCharType="end"/>
            </w:r>
            <w:r w:rsidRPr="001660CA">
              <w:fldChar w:fldCharType="end"/>
            </w:r>
          </w:p>
        </w:tc>
      </w:tr>
      <w:tr w:rsidR="006F1A5C" w:rsidTr="00C965B7">
        <w:tc>
          <w:tcPr>
            <w:tcW w:w="3060" w:type="dxa"/>
            <w:tcBorders>
              <w:top w:val="dashSmallGap" w:sz="4" w:space="0" w:color="BFBFBF" w:themeColor="background1" w:themeShade="BF"/>
              <w:left w:val="nil"/>
              <w:bottom w:val="nil"/>
              <w:right w:val="nil"/>
            </w:tcBorders>
          </w:tcPr>
          <w:p w:rsidR="006F1A5C" w:rsidRDefault="006F1A5C" w:rsidP="00784263">
            <w:pPr>
              <w:pStyle w:val="ProductList-Offering2"/>
            </w:pPr>
            <w:bookmarkStart w:id="420" w:name="_Toc379797189"/>
            <w:bookmarkStart w:id="421" w:name="_Toc380513214"/>
            <w:bookmarkStart w:id="422" w:name="_Toc380655256"/>
            <w:bookmarkStart w:id="423" w:name="_Toc411101344"/>
            <w:r>
              <w:t>CAL per Project Server 2013</w:t>
            </w:r>
            <w:r w:rsidR="000C097D">
              <w:fldChar w:fldCharType="begin"/>
            </w:r>
            <w:r>
              <w:instrText>XE "Project Server 2013"</w:instrText>
            </w:r>
            <w:r w:rsidR="000C097D">
              <w:fldChar w:fldCharType="end"/>
            </w:r>
            <w:r>
              <w:t xml:space="preserve"> (Dispositivo e Utente)</w:t>
            </w:r>
            <w:bookmarkEnd w:id="420"/>
            <w:bookmarkEnd w:id="421"/>
            <w:bookmarkEnd w:id="422"/>
            <w:bookmarkEnd w:id="423"/>
            <w:r w:rsidR="000C097D">
              <w:fldChar w:fldCharType="begin"/>
            </w:r>
            <w:r>
              <w:instrText>XE "CAL per Project Server 2013"</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6F1A5C" w:rsidRDefault="006F1A5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F1A5C" w:rsidRDefault="006F1A5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F1A5C" w:rsidRDefault="006F1A5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F1A5C" w:rsidRDefault="006F1A5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AutoTextList  \s NoStyle \t "Additional Product" </w:instrText>
            </w:r>
            <w:r w:rsidRPr="001660CA">
              <w:fldChar w:fldCharType="separate"/>
            </w:r>
            <w:r w:rsidRPr="001660CA">
              <w:fldChar w:fldCharType="begin"/>
            </w:r>
            <w:r w:rsidR="006F1A5C" w:rsidRPr="001660CA">
              <w:instrText xml:space="preserve"> AutoTextList  \s NoStyle \t “Prodotto Aggiuntivo” </w:instrText>
            </w:r>
            <w:r w:rsidRPr="001660CA">
              <w:fldChar w:fldCharType="separate"/>
            </w:r>
            <w:r w:rsidR="006F1A5C" w:rsidRPr="001660CA">
              <w:t xml:space="preserve"> A </w:t>
            </w:r>
            <w:r w:rsidRPr="001660CA">
              <w:fldChar w:fldCharType="end"/>
            </w:r>
            <w:r w:rsidRPr="001660CA">
              <w:fldChar w:fldCharType="end"/>
            </w:r>
          </w:p>
        </w:tc>
        <w:tc>
          <w:tcPr>
            <w:tcW w:w="595" w:type="dxa"/>
            <w:shd w:val="clear" w:color="auto" w:fill="70AD47" w:themeFill="accent6"/>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BFBFBF" w:themeFill="background1" w:themeFillShade="BF"/>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 AutoTextList  \sNoStyle\t "Non-Company Wide in Open Value"</w:instrText>
            </w:r>
            <w:r w:rsidRPr="001660CA">
              <w:fldChar w:fldCharType="separate"/>
            </w:r>
            <w:r w:rsidRPr="001660CA">
              <w:fldChar w:fldCharType="begin"/>
            </w:r>
            <w:r w:rsidR="006F1A5C" w:rsidRPr="001660CA">
              <w:instrText xml:space="preserve"> AutoTextList  \s NoStyle \t “Non per l’Intera Organizzazione in Open Value”  </w:instrText>
            </w:r>
            <w:r w:rsidRPr="001660CA">
              <w:fldChar w:fldCharType="separate"/>
            </w:r>
            <w:r w:rsidR="006F1A5C" w:rsidRPr="001660CA">
              <w:t xml:space="preserve"> P </w:t>
            </w:r>
            <w:r w:rsidRPr="001660CA">
              <w:fldChar w:fldCharType="end"/>
            </w:r>
            <w:r w:rsidRPr="001660CA">
              <w:fldChar w:fldCharType="end"/>
            </w:r>
          </w:p>
        </w:tc>
        <w:tc>
          <w:tcPr>
            <w:tcW w:w="595" w:type="dxa"/>
            <w:shd w:val="clear" w:color="auto" w:fill="70AD47" w:themeFill="accent6"/>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AutoTextList  \s NoStyle \t "Additional Product" </w:instrText>
            </w:r>
            <w:r w:rsidRPr="001660CA">
              <w:fldChar w:fldCharType="separate"/>
            </w:r>
            <w:r w:rsidRPr="001660CA">
              <w:fldChar w:fldCharType="begin"/>
            </w:r>
            <w:r w:rsidR="006F1A5C" w:rsidRPr="001660CA">
              <w:instrText xml:space="preserve"> AutoTextList  \s NoStyle \t “Prodotto Aggiuntivo” </w:instrText>
            </w:r>
            <w:r w:rsidRPr="001660CA">
              <w:fldChar w:fldCharType="separate"/>
            </w:r>
            <w:r w:rsidR="006F1A5C" w:rsidRPr="001660CA">
              <w:t xml:space="preserve"> A </w:t>
            </w:r>
            <w:r w:rsidRPr="001660CA">
              <w:fldChar w:fldCharType="end"/>
            </w:r>
            <w:r w:rsidRPr="001660CA">
              <w:fldChar w:fldCharType="end"/>
            </w:r>
          </w:p>
        </w:tc>
      </w:tr>
    </w:tbl>
    <w:p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25"/>
        <w:gridCol w:w="3869"/>
      </w:tblGrid>
      <w:tr w:rsidR="00784263" w:rsidTr="00941315">
        <w:tc>
          <w:tcPr>
            <w:tcW w:w="3596" w:type="dxa"/>
          </w:tcPr>
          <w:p w:rsidR="00784263" w:rsidRDefault="00784263" w:rsidP="00941315">
            <w:pPr>
              <w:pStyle w:val="ProductList-Body"/>
              <w:tabs>
                <w:tab w:val="clear" w:pos="158"/>
                <w:tab w:val="left" w:pos="1062"/>
              </w:tabs>
              <w:spacing w:before="20" w:after="20"/>
            </w:pPr>
            <w:r>
              <w:t xml:space="preserve">Versione Precedente: </w:t>
            </w:r>
            <w:r>
              <w:rPr>
                <w:b/>
              </w:rPr>
              <w:t>Project 2010</w:t>
            </w:r>
            <w:r>
              <w:t xml:space="preserve"> (4/10)</w:t>
            </w:r>
          </w:p>
        </w:tc>
        <w:tc>
          <w:tcPr>
            <w:tcW w:w="3325" w:type="dxa"/>
          </w:tcPr>
          <w:p w:rsidR="00784263" w:rsidRDefault="00784263" w:rsidP="00AC1338">
            <w:pPr>
              <w:pStyle w:val="ProductList-Body"/>
              <w:spacing w:before="20" w:after="20"/>
            </w:pPr>
            <w:r>
              <w:t xml:space="preserve">Pool di Prodotti: </w:t>
            </w:r>
            <w:r>
              <w:rPr>
                <w:b/>
              </w:rPr>
              <w:t>Server</w:t>
            </w:r>
          </w:p>
        </w:tc>
        <w:tc>
          <w:tcPr>
            <w:tcW w:w="3869" w:type="dxa"/>
          </w:tcPr>
          <w:p w:rsidR="00784263" w:rsidRDefault="00784263" w:rsidP="00AC1338">
            <w:pPr>
              <w:pStyle w:val="ProductList-Body"/>
              <w:spacing w:before="20" w:after="20"/>
            </w:pPr>
            <w:r>
              <w:t xml:space="preserve">Idoneità alla Transizione: </w:t>
            </w:r>
            <w:r>
              <w:rPr>
                <w:b/>
              </w:rPr>
              <w:t>CAL per Project Server</w:t>
            </w:r>
          </w:p>
        </w:tc>
      </w:tr>
      <w:tr w:rsidR="00784263" w:rsidTr="00941315">
        <w:tc>
          <w:tcPr>
            <w:tcW w:w="3596" w:type="dxa"/>
          </w:tcPr>
          <w:p w:rsidR="00784263" w:rsidRDefault="00784263" w:rsidP="00784263">
            <w:pPr>
              <w:pStyle w:val="ProductList-Body"/>
              <w:tabs>
                <w:tab w:val="clear" w:pos="158"/>
                <w:tab w:val="left" w:pos="1062"/>
              </w:tabs>
              <w:spacing w:before="20" w:after="20"/>
            </w:pPr>
          </w:p>
        </w:tc>
        <w:tc>
          <w:tcPr>
            <w:tcW w:w="3325" w:type="dxa"/>
          </w:tcPr>
          <w:p w:rsidR="00784263" w:rsidRDefault="0049004B" w:rsidP="00AC1338">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869" w:type="dxa"/>
          </w:tcPr>
          <w:p w:rsidR="00784263" w:rsidRPr="00B17611" w:rsidRDefault="00B17611" w:rsidP="00AC1338">
            <w:pPr>
              <w:pStyle w:val="ProductList-Body"/>
              <w:spacing w:before="20" w:after="20"/>
              <w:rPr>
                <w:b/>
              </w:rPr>
            </w:pPr>
            <w:r>
              <w:rPr>
                <w:b/>
              </w:rPr>
              <w:t>(Project Online, Project Lite)</w:t>
            </w:r>
          </w:p>
        </w:tc>
      </w:tr>
    </w:tbl>
    <w:bookmarkStart w:id="424" w:name="_Toc378147634"/>
    <w:bookmarkStart w:id="425" w:name="_Toc378151536"/>
    <w:bookmarkStart w:id="426" w:name="_Toc378147633"/>
    <w:bookmarkStart w:id="427" w:name="_Toc378151535"/>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Default="009708AE" w:rsidP="00B26BEF">
      <w:pPr>
        <w:pStyle w:val="ProductList-Offering2Heading"/>
        <w:outlineLvl w:val="2"/>
      </w:pPr>
      <w:r>
        <w:tab/>
      </w:r>
      <w:bookmarkStart w:id="428" w:name="_Toc379797190"/>
      <w:bookmarkStart w:id="429" w:name="_Toc380513215"/>
      <w:bookmarkStart w:id="430" w:name="_Toc380655257"/>
      <w:bookmarkStart w:id="431" w:name="_Toc411101345"/>
      <w:r>
        <w:t>SharePoint</w:t>
      </w:r>
      <w:bookmarkEnd w:id="424"/>
      <w:bookmarkEnd w:id="425"/>
      <w:bookmarkEnd w:id="428"/>
      <w:bookmarkEnd w:id="429"/>
      <w:bookmarkEnd w:id="430"/>
      <w:r>
        <w:t xml:space="preserve"> Server</w:t>
      </w:r>
      <w:bookmarkEnd w:id="43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08F5" w:rsidTr="00C965B7">
        <w:trPr>
          <w:tblHeader/>
        </w:trPr>
        <w:tc>
          <w:tcPr>
            <w:tcW w:w="3060" w:type="dxa"/>
            <w:tcBorders>
              <w:bottom w:val="nil"/>
            </w:tcBorders>
            <w:shd w:val="clear" w:color="auto" w:fill="00188F"/>
          </w:tcPr>
          <w:p w:rsidR="004708F5" w:rsidRPr="00EE0836" w:rsidRDefault="004708F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6F1A5C" w:rsidTr="00C965B7">
        <w:tc>
          <w:tcPr>
            <w:tcW w:w="3060" w:type="dxa"/>
            <w:tcBorders>
              <w:top w:val="nil"/>
              <w:left w:val="nil"/>
              <w:bottom w:val="dashSmallGap" w:sz="4" w:space="0" w:color="BFBFBF" w:themeColor="background1" w:themeShade="BF"/>
              <w:right w:val="nil"/>
            </w:tcBorders>
          </w:tcPr>
          <w:p w:rsidR="006F1A5C" w:rsidRDefault="006F1A5C" w:rsidP="00AC7E59">
            <w:pPr>
              <w:pStyle w:val="ProductList-Offering2"/>
            </w:pPr>
            <w:bookmarkStart w:id="432" w:name="_Toc379797191"/>
            <w:bookmarkStart w:id="433" w:name="_Toc380513216"/>
            <w:bookmarkStart w:id="434" w:name="_Toc380655258"/>
            <w:bookmarkStart w:id="435" w:name="_Toc411101346"/>
            <w:r>
              <w:t>Microsoft Office Audit and Control Management Server 2013</w:t>
            </w:r>
            <w:bookmarkEnd w:id="432"/>
            <w:bookmarkEnd w:id="433"/>
            <w:bookmarkEnd w:id="434"/>
            <w:bookmarkEnd w:id="435"/>
            <w:r w:rsidR="000C097D">
              <w:fldChar w:fldCharType="begin"/>
            </w:r>
            <w:r>
              <w:instrText>XE "Microsoft Office Audit and Control Management Server"</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F1A5C" w:rsidRDefault="006F1A5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F1A5C" w:rsidRDefault="006F1A5C" w:rsidP="00C05A53">
            <w:pPr>
              <w:pStyle w:val="ProductList-OfferingBody"/>
              <w:ind w:left="-113"/>
              <w:jc w:val="center"/>
            </w:pPr>
            <w:r>
              <w:t>50</w:t>
            </w: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AutoTextList  \s NoStyle \t "Additional Product" </w:instrText>
            </w:r>
            <w:r w:rsidRPr="001660CA">
              <w:fldChar w:fldCharType="separate"/>
            </w:r>
            <w:r w:rsidRPr="001660CA">
              <w:fldChar w:fldCharType="begin"/>
            </w:r>
            <w:r w:rsidR="006F1A5C" w:rsidRPr="001660CA">
              <w:instrText xml:space="preserve"> AutoTextList  \s NoStyle \t “Prodotto Aggiuntivo” </w:instrText>
            </w:r>
            <w:r w:rsidRPr="001660CA">
              <w:fldChar w:fldCharType="separate"/>
            </w:r>
            <w:r w:rsidR="006F1A5C" w:rsidRPr="001660CA">
              <w:t xml:space="preserve"> A </w:t>
            </w:r>
            <w:r w:rsidRPr="001660CA">
              <w:fldChar w:fldCharType="end"/>
            </w:r>
            <w:r w:rsidRPr="001660CA">
              <w:fldChar w:fldCharType="end"/>
            </w:r>
          </w:p>
        </w:tc>
        <w:tc>
          <w:tcPr>
            <w:tcW w:w="595" w:type="dxa"/>
            <w:shd w:val="clear" w:color="auto" w:fill="70AD47" w:themeFill="accent6"/>
            <w:vAlign w:val="center"/>
          </w:tcPr>
          <w:p w:rsidR="006F1A5C" w:rsidRPr="00B45FE4" w:rsidRDefault="000C097D" w:rsidP="00C05A53">
            <w:pPr>
              <w:pStyle w:val="ProductList-OfferingBody"/>
              <w:ind w:left="-113"/>
              <w:jc w:val="center"/>
            </w:pPr>
            <w:r w:rsidRPr="00B45FE4">
              <w:fldChar w:fldCharType="begin"/>
            </w:r>
            <w:r w:rsidR="00B45FE4" w:rsidRPr="00B45FE4">
              <w:instrText xml:space="preserve"> AutoTextList  \s NoStyle \t “Prodotto Aggiuntivo Solo per EES”  </w:instrText>
            </w:r>
            <w:r w:rsidRPr="00B45FE4">
              <w:fldChar w:fldCharType="separate"/>
            </w:r>
            <w:r w:rsidR="00B45FE4" w:rsidRPr="00B45FE4">
              <w:t>AE</w:t>
            </w:r>
            <w:r w:rsidRPr="00B45FE4">
              <w:fldChar w:fldCharType="end"/>
            </w:r>
          </w:p>
        </w:tc>
        <w:tc>
          <w:tcPr>
            <w:tcW w:w="596"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BFBFBF" w:themeFill="background1" w:themeFillShade="BF"/>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 AutoTextList  \sNoStyle\t "Non-Company Wide in Open Value"</w:instrText>
            </w:r>
            <w:r w:rsidRPr="001660CA">
              <w:fldChar w:fldCharType="separate"/>
            </w:r>
            <w:r w:rsidRPr="001660CA">
              <w:fldChar w:fldCharType="begin"/>
            </w:r>
            <w:r w:rsidR="006F1A5C" w:rsidRPr="001660CA">
              <w:instrText xml:space="preserve"> AutoTextList  \s NoStyle \t “Non per l’Intera Organizzazione in Open Value”  </w:instrText>
            </w:r>
            <w:r w:rsidRPr="001660CA">
              <w:fldChar w:fldCharType="separate"/>
            </w:r>
            <w:r w:rsidR="006F1A5C" w:rsidRPr="001660CA">
              <w:t xml:space="preserve"> P </w:t>
            </w:r>
            <w:r w:rsidRPr="001660CA">
              <w:fldChar w:fldCharType="end"/>
            </w:r>
            <w:r w:rsidRPr="001660CA">
              <w:fldChar w:fldCharType="end"/>
            </w:r>
          </w:p>
        </w:tc>
        <w:tc>
          <w:tcPr>
            <w:tcW w:w="595" w:type="dxa"/>
            <w:shd w:val="clear" w:color="auto" w:fill="70AD47" w:themeFill="accent6"/>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AutoTextList  \s NoStyle \t "Additional Product" </w:instrText>
            </w:r>
            <w:r w:rsidRPr="001660CA">
              <w:fldChar w:fldCharType="separate"/>
            </w:r>
            <w:r w:rsidRPr="001660CA">
              <w:fldChar w:fldCharType="begin"/>
            </w:r>
            <w:r w:rsidR="006F1A5C" w:rsidRPr="001660CA">
              <w:instrText xml:space="preserve"> AutoTextList  \s NoStyle \t “Prodotto Aggiuntivo” </w:instrText>
            </w:r>
            <w:r w:rsidRPr="001660CA">
              <w:fldChar w:fldCharType="separate"/>
            </w:r>
            <w:r w:rsidR="006F1A5C" w:rsidRPr="001660CA">
              <w:t xml:space="preserve"> A </w:t>
            </w:r>
            <w:r w:rsidRPr="001660CA">
              <w:fldChar w:fldCharType="end"/>
            </w:r>
            <w:r w:rsidRPr="001660CA">
              <w:fldChar w:fldCharType="end"/>
            </w:r>
          </w:p>
        </w:tc>
      </w:tr>
      <w:tr w:rsidR="006F1A5C" w:rsidTr="00C965B7">
        <w:tc>
          <w:tcPr>
            <w:tcW w:w="3060" w:type="dxa"/>
            <w:tcBorders>
              <w:top w:val="dashSmallGap" w:sz="4" w:space="0" w:color="BFBFBF" w:themeColor="background1" w:themeShade="BF"/>
              <w:left w:val="nil"/>
              <w:bottom w:val="dashSmallGap" w:sz="4" w:space="0" w:color="BFBFBF" w:themeColor="background1" w:themeShade="BF"/>
              <w:right w:val="nil"/>
            </w:tcBorders>
          </w:tcPr>
          <w:p w:rsidR="006F1A5C" w:rsidRDefault="006F1A5C" w:rsidP="00AC7E59">
            <w:pPr>
              <w:pStyle w:val="ProductList-Offering2"/>
            </w:pPr>
            <w:bookmarkStart w:id="436" w:name="_Toc379797192"/>
            <w:bookmarkStart w:id="437" w:name="_Toc380513217"/>
            <w:bookmarkStart w:id="438" w:name="_Toc380655259"/>
            <w:bookmarkStart w:id="439" w:name="_Toc411101347"/>
            <w:r>
              <w:t>SharePoint Server 2013</w:t>
            </w:r>
            <w:bookmarkEnd w:id="436"/>
            <w:bookmarkEnd w:id="437"/>
            <w:bookmarkEnd w:id="438"/>
            <w:bookmarkEnd w:id="439"/>
            <w:r w:rsidR="000C097D">
              <w:fldChar w:fldCharType="begin"/>
            </w:r>
            <w:r>
              <w:instrText>XE "SharePoint Server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1A5C" w:rsidRDefault="006F1A5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F1A5C" w:rsidRDefault="006F1A5C" w:rsidP="00C05A53">
            <w:pPr>
              <w:pStyle w:val="ProductList-OfferingBody"/>
              <w:ind w:left="-113"/>
              <w:jc w:val="center"/>
            </w:pPr>
            <w:r>
              <w:t>50</w:t>
            </w:r>
          </w:p>
        </w:tc>
        <w:tc>
          <w:tcPr>
            <w:tcW w:w="596" w:type="dxa"/>
            <w:shd w:val="clear" w:color="auto" w:fill="70AD47" w:themeFill="accent6"/>
            <w:vAlign w:val="center"/>
          </w:tcPr>
          <w:p w:rsidR="006F1A5C" w:rsidRPr="007D33D8" w:rsidRDefault="000C097D" w:rsidP="007D33D8">
            <w:pPr>
              <w:pStyle w:val="ProductList-OfferingBody"/>
              <w:ind w:left="-113"/>
              <w:jc w:val="center"/>
            </w:pPr>
            <w:r w:rsidRPr="007D33D8">
              <w:fldChar w:fldCharType="begin"/>
            </w:r>
            <w:r w:rsidR="007D33D8" w:rsidRPr="007D33D8">
              <w:instrText xml:space="preserve">AutoTextList  \s NoStyle \t "Additional Product" </w:instrText>
            </w:r>
            <w:r w:rsidRPr="007D33D8">
              <w:fldChar w:fldCharType="separate"/>
            </w:r>
            <w:r w:rsidRPr="007D33D8">
              <w:fldChar w:fldCharType="begin"/>
            </w:r>
            <w:r w:rsidR="007D33D8" w:rsidRPr="007D33D8">
              <w:instrText xml:space="preserve"> AutoTextList  \s NoStyle \t “Prodotto Aggiuntivo” </w:instrText>
            </w:r>
            <w:r w:rsidRPr="007D33D8">
              <w:fldChar w:fldCharType="separate"/>
            </w:r>
            <w:r w:rsidR="007D33D8" w:rsidRPr="007D33D8">
              <w:t xml:space="preserve"> A</w:t>
            </w:r>
            <w:r w:rsidRPr="007D33D8">
              <w:fldChar w:fldCharType="end"/>
            </w:r>
            <w:r w:rsidRPr="007D33D8">
              <w:fldChar w:fldCharType="end"/>
            </w:r>
            <w:r w:rsidR="007D33D8">
              <w:t>,</w:t>
            </w:r>
            <w:r w:rsidRPr="007D33D8">
              <w:fldChar w:fldCharType="begin"/>
            </w:r>
            <w:r w:rsidR="007D33D8" w:rsidRPr="007D33D8">
              <w:instrText xml:space="preserve"> AutoTextList  \s NoStyle \t “Prodotto della Piattaforma Applicativa”  </w:instrText>
            </w:r>
            <w:r w:rsidRPr="007D33D8">
              <w:fldChar w:fldCharType="separate"/>
            </w:r>
            <w:r w:rsidR="007D33D8" w:rsidRPr="007D33D8">
              <w:t>AP</w:t>
            </w:r>
            <w:r w:rsidRPr="007D33D8">
              <w:fldChar w:fldCharType="end"/>
            </w:r>
          </w:p>
        </w:tc>
        <w:tc>
          <w:tcPr>
            <w:tcW w:w="595"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AutoTextList  \s NoStyle \t "Additional Product" </w:instrText>
            </w:r>
            <w:r w:rsidRPr="001660CA">
              <w:fldChar w:fldCharType="separate"/>
            </w:r>
            <w:r w:rsidRPr="001660CA">
              <w:fldChar w:fldCharType="begin"/>
            </w:r>
            <w:r w:rsidR="006F1A5C" w:rsidRPr="001660CA">
              <w:instrText xml:space="preserve"> AutoTextList  \s NoStyle \t “Prodotto Aggiuntivo” </w:instrText>
            </w:r>
            <w:r w:rsidRPr="001660CA">
              <w:fldChar w:fldCharType="separate"/>
            </w:r>
            <w:r w:rsidR="006F1A5C" w:rsidRPr="001660CA">
              <w:t xml:space="preserve"> A </w:t>
            </w:r>
            <w:r w:rsidRPr="001660CA">
              <w:fldChar w:fldCharType="end"/>
            </w:r>
            <w:r w:rsidRPr="001660CA">
              <w:fldChar w:fldCharType="end"/>
            </w:r>
          </w:p>
        </w:tc>
        <w:tc>
          <w:tcPr>
            <w:tcW w:w="596"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BFBFBF" w:themeFill="background1" w:themeFillShade="BF"/>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 AutoTextList  \sNoStyle\t "Non-Company Wide in Open Value"</w:instrText>
            </w:r>
            <w:r w:rsidRPr="001660CA">
              <w:fldChar w:fldCharType="separate"/>
            </w:r>
            <w:r w:rsidRPr="001660CA">
              <w:fldChar w:fldCharType="begin"/>
            </w:r>
            <w:r w:rsidR="006F1A5C" w:rsidRPr="001660CA">
              <w:instrText xml:space="preserve"> AutoTextList  \s NoStyle \t “Non per l’Intera Organizzazione in Open Value”  </w:instrText>
            </w:r>
            <w:r w:rsidRPr="001660CA">
              <w:fldChar w:fldCharType="separate"/>
            </w:r>
            <w:r w:rsidR="006F1A5C" w:rsidRPr="001660CA">
              <w:t xml:space="preserve"> P </w:t>
            </w:r>
            <w:r w:rsidRPr="001660CA">
              <w:fldChar w:fldCharType="end"/>
            </w:r>
            <w:r w:rsidRPr="001660CA">
              <w:fldChar w:fldCharType="end"/>
            </w:r>
          </w:p>
        </w:tc>
        <w:tc>
          <w:tcPr>
            <w:tcW w:w="595" w:type="dxa"/>
            <w:shd w:val="clear" w:color="auto" w:fill="70AD47" w:themeFill="accent6"/>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Pr="000743F7" w:rsidRDefault="000C097D" w:rsidP="00C05A53">
            <w:pPr>
              <w:pStyle w:val="ProductList-OfferingBody"/>
              <w:ind w:left="-113"/>
              <w:jc w:val="center"/>
            </w:pPr>
            <w:r w:rsidRPr="000743F7">
              <w:fldChar w:fldCharType="begin"/>
            </w:r>
            <w:r w:rsidR="000743F7" w:rsidRPr="000743F7">
              <w:instrText xml:space="preserve"> AutoTextList  \s NoStyle \t “Prodotto Server e Strumenti” </w:instrText>
            </w:r>
            <w:r w:rsidRPr="000743F7">
              <w:fldChar w:fldCharType="separate"/>
            </w:r>
            <w:r w:rsidR="000743F7" w:rsidRPr="000743F7">
              <w:t>SP</w:t>
            </w:r>
            <w:r w:rsidRPr="000743F7">
              <w:fldChar w:fldCharType="end"/>
            </w:r>
          </w:p>
        </w:tc>
      </w:tr>
      <w:tr w:rsidR="006F1A5C" w:rsidTr="00C965B7">
        <w:tc>
          <w:tcPr>
            <w:tcW w:w="3060" w:type="dxa"/>
            <w:tcBorders>
              <w:top w:val="dashSmallGap" w:sz="4" w:space="0" w:color="BFBFBF" w:themeColor="background1" w:themeShade="BF"/>
              <w:left w:val="nil"/>
              <w:bottom w:val="dashSmallGap" w:sz="4" w:space="0" w:color="BFBFBF" w:themeColor="background1" w:themeShade="BF"/>
              <w:right w:val="nil"/>
            </w:tcBorders>
          </w:tcPr>
          <w:p w:rsidR="006F1A5C" w:rsidRDefault="006F1A5C" w:rsidP="00F8261A">
            <w:pPr>
              <w:pStyle w:val="ProductList-Offering2"/>
            </w:pPr>
            <w:bookmarkStart w:id="440" w:name="_Toc379797193"/>
            <w:bookmarkStart w:id="441" w:name="_Toc380513218"/>
            <w:bookmarkStart w:id="442" w:name="_Toc380655260"/>
            <w:bookmarkStart w:id="443" w:name="_Toc411101348"/>
            <w:r>
              <w:t>Enterprise CAL per SharePoint Server 2013</w:t>
            </w:r>
            <w:r w:rsidR="000C097D">
              <w:fldChar w:fldCharType="begin"/>
            </w:r>
            <w:r>
              <w:instrText>XE "SharePoint Server 2013"</w:instrText>
            </w:r>
            <w:r w:rsidR="000C097D">
              <w:fldChar w:fldCharType="end"/>
            </w:r>
            <w:r>
              <w:t xml:space="preserve"> (Dispositivo e Utente)</w:t>
            </w:r>
            <w:bookmarkEnd w:id="440"/>
            <w:bookmarkEnd w:id="441"/>
            <w:bookmarkEnd w:id="442"/>
            <w:bookmarkEnd w:id="443"/>
            <w:r w:rsidR="000C097D">
              <w:fldChar w:fldCharType="begin"/>
            </w:r>
            <w:r>
              <w:instrText>XE "SharePoint Server 2013 Enterprise CAL"</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1A5C" w:rsidRDefault="006F1A5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1A5C" w:rsidRDefault="006F1A5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F1A5C" w:rsidRDefault="006F1A5C" w:rsidP="00C05A53">
            <w:pPr>
              <w:pStyle w:val="ProductList-OfferingBody"/>
              <w:ind w:left="-113"/>
              <w:jc w:val="center"/>
            </w:pPr>
            <w:r>
              <w:t>1</w:t>
            </w:r>
          </w:p>
        </w:tc>
        <w:tc>
          <w:tcPr>
            <w:tcW w:w="596" w:type="dxa"/>
            <w:shd w:val="clear" w:color="auto" w:fill="70AD47" w:themeFill="accent6"/>
            <w:vAlign w:val="center"/>
          </w:tcPr>
          <w:p w:rsidR="006F1A5C" w:rsidRPr="007D33D8" w:rsidRDefault="000C097D" w:rsidP="007D33D8">
            <w:pPr>
              <w:pStyle w:val="ProductList-OfferingBody"/>
              <w:ind w:left="-113"/>
              <w:jc w:val="center"/>
            </w:pPr>
            <w:r w:rsidRPr="007D33D8">
              <w:fldChar w:fldCharType="begin"/>
            </w:r>
            <w:r w:rsidR="007D33D8" w:rsidRPr="007D33D8">
              <w:instrText xml:space="preserve">AutoTextList  \s NoStyle \t "Additional Product" </w:instrText>
            </w:r>
            <w:r w:rsidRPr="007D33D8">
              <w:fldChar w:fldCharType="separate"/>
            </w:r>
            <w:r w:rsidRPr="007D33D8">
              <w:fldChar w:fldCharType="begin"/>
            </w:r>
            <w:r w:rsidR="007D33D8" w:rsidRPr="007D33D8">
              <w:instrText xml:space="preserve"> AutoTextList  \s NoStyle \t “Prodotto Aggiuntivo” </w:instrText>
            </w:r>
            <w:r w:rsidRPr="007D33D8">
              <w:fldChar w:fldCharType="separate"/>
            </w:r>
            <w:r w:rsidR="007D33D8" w:rsidRPr="007D33D8">
              <w:t xml:space="preserve"> A</w:t>
            </w:r>
            <w:r w:rsidRPr="007D33D8">
              <w:fldChar w:fldCharType="end"/>
            </w:r>
            <w:r w:rsidRPr="007D33D8">
              <w:fldChar w:fldCharType="end"/>
            </w:r>
            <w:r w:rsidR="007D33D8">
              <w:t>,</w:t>
            </w:r>
            <w:r w:rsidRPr="007D33D8">
              <w:fldChar w:fldCharType="begin"/>
            </w:r>
            <w:r w:rsidR="007D33D8" w:rsidRPr="007D33D8">
              <w:instrText xml:space="preserve"> AutoTextList  \sNoStyle\t "Industry Device"  </w:instrText>
            </w:r>
            <w:r w:rsidRPr="007D33D8">
              <w:fldChar w:fldCharType="separate"/>
            </w:r>
            <w:r w:rsidR="007D33D8" w:rsidRPr="007D33D8">
              <w:t>ID</w:t>
            </w:r>
            <w:r w:rsidRPr="007D33D8">
              <w:fldChar w:fldCharType="end"/>
            </w:r>
          </w:p>
        </w:tc>
        <w:tc>
          <w:tcPr>
            <w:tcW w:w="595" w:type="dxa"/>
            <w:shd w:val="clear" w:color="auto" w:fill="70AD47" w:themeFill="accent6"/>
            <w:vAlign w:val="center"/>
          </w:tcPr>
          <w:p w:rsidR="006F1A5C" w:rsidRPr="007D33D8" w:rsidRDefault="000C097D" w:rsidP="00C05A53">
            <w:pPr>
              <w:pStyle w:val="ProductList-OfferingBody"/>
              <w:ind w:left="-113"/>
              <w:jc w:val="center"/>
            </w:pPr>
            <w:r w:rsidRPr="007D33D8">
              <w:fldChar w:fldCharType="begin"/>
            </w:r>
            <w:r w:rsidR="007D33D8" w:rsidRPr="007D33D8">
              <w:instrText xml:space="preserve"> AutoTextList  \s NoStyle \t “Prodotto Aggiuntivo per l’Intera Organizzazione”  </w:instrText>
            </w:r>
            <w:r w:rsidRPr="007D33D8">
              <w:fldChar w:fldCharType="separate"/>
            </w:r>
            <w:r w:rsidR="007D33D8" w:rsidRPr="007D33D8">
              <w:t>AO</w:t>
            </w:r>
            <w:r w:rsidRPr="007D33D8">
              <w:fldChar w:fldCharType="end"/>
            </w:r>
            <w:r w:rsidR="007D33D8" w:rsidRPr="007D33D8">
              <w:t>,</w:t>
            </w:r>
            <w:r w:rsidRPr="007D33D8">
              <w:fldChar w:fldCharType="begin"/>
            </w:r>
            <w:r w:rsidR="007D33D8" w:rsidRPr="007D33D8">
              <w:instrText xml:space="preserve"> AutoTextList  \s NoStyle \t “Offerta Studente”  </w:instrText>
            </w:r>
            <w:r w:rsidRPr="007D33D8">
              <w:fldChar w:fldCharType="separate"/>
            </w:r>
            <w:r w:rsidR="007D33D8" w:rsidRPr="007D33D8">
              <w:t>ST</w:t>
            </w:r>
            <w:r w:rsidRPr="007D33D8">
              <w:fldChar w:fldCharType="end"/>
            </w:r>
          </w:p>
        </w:tc>
        <w:tc>
          <w:tcPr>
            <w:tcW w:w="596" w:type="dxa"/>
            <w:shd w:val="clear" w:color="auto" w:fill="70AD47" w:themeFill="accent6"/>
            <w:vAlign w:val="center"/>
          </w:tcPr>
          <w:p w:rsidR="006F1A5C" w:rsidRPr="00AC2980" w:rsidRDefault="006F1A5C" w:rsidP="00C05A53">
            <w:pPr>
              <w:pStyle w:val="ProductList-OfferingBody"/>
              <w:ind w:left="-113"/>
              <w:jc w:val="center"/>
              <w:rPr>
                <w:color w:val="00188F"/>
              </w:rPr>
            </w:pPr>
          </w:p>
        </w:tc>
        <w:tc>
          <w:tcPr>
            <w:tcW w:w="595" w:type="dxa"/>
            <w:shd w:val="clear" w:color="auto" w:fill="70AD47" w:themeFill="accent6"/>
            <w:vAlign w:val="center"/>
          </w:tcPr>
          <w:p w:rsidR="006F1A5C" w:rsidRDefault="006F1A5C" w:rsidP="00C05A53">
            <w:pPr>
              <w:pStyle w:val="ProductList-OfferingBody"/>
              <w:ind w:left="-113"/>
              <w:jc w:val="center"/>
            </w:pPr>
          </w:p>
        </w:tc>
        <w:tc>
          <w:tcPr>
            <w:tcW w:w="595" w:type="dxa"/>
            <w:shd w:val="clear" w:color="auto" w:fill="BFBFBF" w:themeFill="background1" w:themeFillShade="BF"/>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 AutoTextList  \sNoStyle\t "Non-Company Wide in Open Value"</w:instrText>
            </w:r>
            <w:r w:rsidRPr="001660CA">
              <w:fldChar w:fldCharType="separate"/>
            </w:r>
            <w:r w:rsidRPr="001660CA">
              <w:fldChar w:fldCharType="begin"/>
            </w:r>
            <w:r w:rsidR="006F1A5C" w:rsidRPr="001660CA">
              <w:instrText xml:space="preserve"> AutoTextList  \s NoStyle \t “Non per l’Intera Organizzazione in Open Value”  </w:instrText>
            </w:r>
            <w:r w:rsidRPr="001660CA">
              <w:fldChar w:fldCharType="separate"/>
            </w:r>
            <w:r w:rsidR="006F1A5C" w:rsidRPr="001660CA">
              <w:t xml:space="preserve"> P </w:t>
            </w:r>
            <w:r w:rsidRPr="001660CA">
              <w:fldChar w:fldCharType="end"/>
            </w:r>
            <w:r w:rsidRPr="001660CA">
              <w:fldChar w:fldCharType="end"/>
            </w:r>
          </w:p>
        </w:tc>
        <w:tc>
          <w:tcPr>
            <w:tcW w:w="595" w:type="dxa"/>
            <w:shd w:val="clear" w:color="auto" w:fill="70AD47" w:themeFill="accent6"/>
            <w:vAlign w:val="center"/>
          </w:tcPr>
          <w:p w:rsidR="006F1A5C" w:rsidRDefault="006F1A5C" w:rsidP="00C05A53">
            <w:pPr>
              <w:pStyle w:val="ProductList-OfferingBody"/>
              <w:ind w:left="-113"/>
              <w:jc w:val="center"/>
            </w:pPr>
          </w:p>
        </w:tc>
        <w:tc>
          <w:tcPr>
            <w:tcW w:w="596" w:type="dxa"/>
            <w:shd w:val="clear" w:color="auto" w:fill="70AD47" w:themeFill="accent6"/>
            <w:vAlign w:val="center"/>
          </w:tcPr>
          <w:p w:rsidR="006F1A5C" w:rsidRDefault="000C097D" w:rsidP="00C05A53">
            <w:pPr>
              <w:pStyle w:val="ProductList-OfferingBody"/>
              <w:ind w:left="-113"/>
              <w:jc w:val="center"/>
            </w:pPr>
            <w:r w:rsidRPr="001660CA">
              <w:fldChar w:fldCharType="begin"/>
            </w:r>
            <w:r w:rsidR="006F1A5C" w:rsidRPr="001660CA">
              <w:instrText xml:space="preserve">AutoTextList  \s NoStyle \t "Additional Product" </w:instrText>
            </w:r>
            <w:r w:rsidRPr="001660CA">
              <w:fldChar w:fldCharType="separate"/>
            </w:r>
            <w:r w:rsidRPr="001660CA">
              <w:fldChar w:fldCharType="begin"/>
            </w:r>
            <w:r w:rsidR="006F1A5C" w:rsidRPr="001660CA">
              <w:instrText xml:space="preserve"> AutoTextList  \s NoStyle \t “Prodotto Aggiuntivo” </w:instrText>
            </w:r>
            <w:r w:rsidRPr="001660CA">
              <w:fldChar w:fldCharType="separate"/>
            </w:r>
            <w:r w:rsidR="006F1A5C" w:rsidRPr="001660CA">
              <w:t xml:space="preserve"> A </w:t>
            </w:r>
            <w:r w:rsidRPr="001660CA">
              <w:fldChar w:fldCharType="end"/>
            </w:r>
            <w:r w:rsidRPr="001660CA">
              <w:fldChar w:fldCharType="end"/>
            </w:r>
          </w:p>
        </w:tc>
      </w:tr>
      <w:tr w:rsidR="00B45FE4" w:rsidTr="00C965B7">
        <w:tc>
          <w:tcPr>
            <w:tcW w:w="3060" w:type="dxa"/>
            <w:tcBorders>
              <w:top w:val="dashSmallGap" w:sz="4" w:space="0" w:color="BFBFBF" w:themeColor="background1" w:themeShade="BF"/>
              <w:left w:val="nil"/>
              <w:bottom w:val="nil"/>
              <w:right w:val="nil"/>
            </w:tcBorders>
          </w:tcPr>
          <w:p w:rsidR="00B45FE4" w:rsidRDefault="00B45FE4" w:rsidP="00F8261A">
            <w:pPr>
              <w:pStyle w:val="ProductList-Offering2"/>
            </w:pPr>
            <w:bookmarkStart w:id="444" w:name="_Toc379797194"/>
            <w:bookmarkStart w:id="445" w:name="_Toc380513219"/>
            <w:bookmarkStart w:id="446" w:name="_Toc380655261"/>
            <w:bookmarkStart w:id="447" w:name="_Toc411101349"/>
            <w:r>
              <w:t>Standard CAL per SharePoint Server 2013</w:t>
            </w:r>
            <w:r w:rsidR="000C097D">
              <w:fldChar w:fldCharType="begin"/>
            </w:r>
            <w:r>
              <w:instrText>XE "SharePoint Server 2013"</w:instrText>
            </w:r>
            <w:r w:rsidR="000C097D">
              <w:fldChar w:fldCharType="end"/>
            </w:r>
            <w:r>
              <w:t xml:space="preserve"> (Dispositivo e Utente)</w:t>
            </w:r>
            <w:bookmarkEnd w:id="444"/>
            <w:bookmarkEnd w:id="445"/>
            <w:bookmarkEnd w:id="446"/>
            <w:bookmarkEnd w:id="447"/>
            <w:r w:rsidR="000C097D">
              <w:fldChar w:fldCharType="begin"/>
            </w:r>
            <w:r>
              <w:instrText>XE "SharePoint Server 2013 Standard CAL"</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B45FE4" w:rsidRDefault="00B45FE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45FE4" w:rsidRDefault="00B45FE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45FE4" w:rsidRDefault="00B45FE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45FE4" w:rsidRDefault="00B45FE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45FE4" w:rsidRDefault="00B45FE4" w:rsidP="00C05A53">
            <w:pPr>
              <w:pStyle w:val="ProductList-OfferingBody"/>
              <w:ind w:left="-113"/>
              <w:jc w:val="center"/>
            </w:pPr>
          </w:p>
        </w:tc>
        <w:tc>
          <w:tcPr>
            <w:tcW w:w="596" w:type="dxa"/>
            <w:shd w:val="clear" w:color="auto" w:fill="BFBFBF" w:themeFill="background1" w:themeFillShade="BF"/>
            <w:vAlign w:val="center"/>
          </w:tcPr>
          <w:p w:rsidR="00B45FE4" w:rsidRDefault="00B45FE4" w:rsidP="00C05A53">
            <w:pPr>
              <w:pStyle w:val="ProductList-OfferingBody"/>
              <w:ind w:left="-113"/>
              <w:jc w:val="center"/>
            </w:pPr>
          </w:p>
        </w:tc>
        <w:tc>
          <w:tcPr>
            <w:tcW w:w="595" w:type="dxa"/>
            <w:shd w:val="clear" w:color="auto" w:fill="70AD47" w:themeFill="accent6"/>
            <w:vAlign w:val="center"/>
          </w:tcPr>
          <w:p w:rsidR="00B45FE4" w:rsidRDefault="000C097D" w:rsidP="00784263">
            <w:pPr>
              <w:pStyle w:val="ProductList-OfferingBody"/>
              <w:ind w:left="-113"/>
              <w:jc w:val="center"/>
            </w:pPr>
            <w:r w:rsidRPr="007D33D8">
              <w:fldChar w:fldCharType="begin"/>
            </w:r>
            <w:r w:rsidR="00B45FE4" w:rsidRPr="007D33D8">
              <w:instrText xml:space="preserve"> AutoTextList  \s NoStyle \t “Prodotto Aggiuntivo per l’Intera Organizzazione”  </w:instrText>
            </w:r>
            <w:r w:rsidRPr="007D33D8">
              <w:fldChar w:fldCharType="separate"/>
            </w:r>
            <w:r w:rsidR="00B45FE4" w:rsidRPr="007D33D8">
              <w:t>AO</w:t>
            </w:r>
            <w:r w:rsidRPr="007D33D8">
              <w:fldChar w:fldCharType="end"/>
            </w:r>
            <w:r w:rsidR="00B45FE4" w:rsidRPr="007D33D8">
              <w:t>,</w:t>
            </w:r>
            <w:r w:rsidRPr="007D33D8">
              <w:fldChar w:fldCharType="begin"/>
            </w:r>
            <w:r w:rsidR="00B45FE4" w:rsidRPr="007D33D8">
              <w:instrText xml:space="preserve"> AutoTextList  \s NoStyle \t “Offerta Studente”  </w:instrText>
            </w:r>
            <w:r w:rsidRPr="007D33D8">
              <w:fldChar w:fldCharType="separate"/>
            </w:r>
            <w:r w:rsidR="00B45FE4" w:rsidRPr="007D33D8">
              <w:t>ST</w:t>
            </w:r>
            <w:r w:rsidRPr="007D33D8">
              <w:fldChar w:fldCharType="end"/>
            </w:r>
          </w:p>
        </w:tc>
        <w:tc>
          <w:tcPr>
            <w:tcW w:w="596" w:type="dxa"/>
            <w:shd w:val="clear" w:color="auto" w:fill="70AD47" w:themeFill="accent6"/>
            <w:vAlign w:val="center"/>
          </w:tcPr>
          <w:p w:rsidR="00B45FE4" w:rsidRDefault="00B45FE4" w:rsidP="00C05A53">
            <w:pPr>
              <w:pStyle w:val="ProductList-OfferingBody"/>
              <w:ind w:left="-113"/>
              <w:jc w:val="center"/>
            </w:pPr>
          </w:p>
        </w:tc>
        <w:tc>
          <w:tcPr>
            <w:tcW w:w="595" w:type="dxa"/>
            <w:shd w:val="clear" w:color="auto" w:fill="70AD47" w:themeFill="accent6"/>
            <w:vAlign w:val="center"/>
          </w:tcPr>
          <w:p w:rsidR="00B45FE4" w:rsidRDefault="00B45FE4" w:rsidP="00C05A53">
            <w:pPr>
              <w:pStyle w:val="ProductList-OfferingBody"/>
              <w:ind w:left="-113"/>
              <w:jc w:val="center"/>
            </w:pPr>
          </w:p>
        </w:tc>
        <w:tc>
          <w:tcPr>
            <w:tcW w:w="595" w:type="dxa"/>
            <w:shd w:val="clear" w:color="auto" w:fill="BFBFBF" w:themeFill="background1" w:themeFillShade="BF"/>
            <w:vAlign w:val="center"/>
          </w:tcPr>
          <w:p w:rsidR="00B45FE4" w:rsidRDefault="00B45FE4" w:rsidP="00C05A53">
            <w:pPr>
              <w:pStyle w:val="ProductList-OfferingBody"/>
              <w:ind w:left="-113"/>
              <w:jc w:val="center"/>
            </w:pPr>
          </w:p>
        </w:tc>
        <w:tc>
          <w:tcPr>
            <w:tcW w:w="596" w:type="dxa"/>
            <w:shd w:val="clear" w:color="auto" w:fill="70AD47" w:themeFill="accent6"/>
            <w:vAlign w:val="center"/>
          </w:tcPr>
          <w:p w:rsidR="00B45FE4" w:rsidRDefault="000C097D" w:rsidP="00C05A53">
            <w:pPr>
              <w:pStyle w:val="ProductList-OfferingBody"/>
              <w:ind w:left="-113"/>
              <w:jc w:val="center"/>
            </w:pPr>
            <w:r w:rsidRPr="001660CA">
              <w:fldChar w:fldCharType="begin"/>
            </w:r>
            <w:r w:rsidR="00B45FE4" w:rsidRPr="001660CA">
              <w:instrText xml:space="preserve"> AutoTextList  \sNoStyle\t "Non-Company Wide in Open Value"</w:instrText>
            </w:r>
            <w:r w:rsidRPr="001660CA">
              <w:fldChar w:fldCharType="separate"/>
            </w:r>
            <w:r w:rsidRPr="001660CA">
              <w:fldChar w:fldCharType="begin"/>
            </w:r>
            <w:r w:rsidR="00B45FE4" w:rsidRPr="001660CA">
              <w:instrText xml:space="preserve"> AutoTextList  \s NoStyle \t “Non per l’Intera Organizzazione in Open Value”  </w:instrText>
            </w:r>
            <w:r w:rsidRPr="001660CA">
              <w:fldChar w:fldCharType="separate"/>
            </w:r>
            <w:r w:rsidR="00B45FE4" w:rsidRPr="001660CA">
              <w:t xml:space="preserve"> P </w:t>
            </w:r>
            <w:r w:rsidRPr="001660CA">
              <w:fldChar w:fldCharType="end"/>
            </w:r>
            <w:r w:rsidRPr="001660CA">
              <w:fldChar w:fldCharType="end"/>
            </w:r>
          </w:p>
        </w:tc>
        <w:tc>
          <w:tcPr>
            <w:tcW w:w="595" w:type="dxa"/>
            <w:shd w:val="clear" w:color="auto" w:fill="70AD47" w:themeFill="accent6"/>
            <w:vAlign w:val="center"/>
          </w:tcPr>
          <w:p w:rsidR="00B45FE4" w:rsidRDefault="00B45FE4" w:rsidP="00C05A53">
            <w:pPr>
              <w:pStyle w:val="ProductList-OfferingBody"/>
              <w:ind w:left="-113"/>
              <w:jc w:val="center"/>
            </w:pPr>
          </w:p>
        </w:tc>
        <w:tc>
          <w:tcPr>
            <w:tcW w:w="596" w:type="dxa"/>
            <w:shd w:val="clear" w:color="auto" w:fill="70AD47" w:themeFill="accent6"/>
            <w:vAlign w:val="center"/>
          </w:tcPr>
          <w:p w:rsidR="00B45FE4" w:rsidRDefault="000C097D" w:rsidP="00C05A53">
            <w:pPr>
              <w:pStyle w:val="ProductList-OfferingBody"/>
              <w:ind w:left="-113"/>
              <w:jc w:val="center"/>
            </w:pPr>
            <w:r w:rsidRPr="001660CA">
              <w:fldChar w:fldCharType="begin"/>
            </w:r>
            <w:r w:rsidR="00B45FE4" w:rsidRPr="001660CA">
              <w:instrText xml:space="preserve">AutoTextList  \s NoStyle \t "Additional Product" </w:instrText>
            </w:r>
            <w:r w:rsidRPr="001660CA">
              <w:fldChar w:fldCharType="separate"/>
            </w:r>
            <w:r w:rsidRPr="001660CA">
              <w:fldChar w:fldCharType="begin"/>
            </w:r>
            <w:r w:rsidR="00B45FE4" w:rsidRPr="001660CA">
              <w:instrText xml:space="preserve"> AutoTextList  \s NoStyle \t “Prodotto Aggiuntivo” </w:instrText>
            </w:r>
            <w:r w:rsidRPr="001660CA">
              <w:fldChar w:fldCharType="separate"/>
            </w:r>
            <w:r w:rsidR="00B45FE4" w:rsidRPr="001660CA">
              <w:t xml:space="preserve"> A </w:t>
            </w:r>
            <w:r w:rsidRPr="001660CA">
              <w:fldChar w:fldCharType="end"/>
            </w:r>
            <w:r w:rsidRPr="001660CA">
              <w:fldChar w:fldCharType="end"/>
            </w:r>
          </w:p>
        </w:tc>
      </w:tr>
    </w:tbl>
    <w:p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3"/>
        <w:gridCol w:w="3080"/>
        <w:gridCol w:w="3597"/>
      </w:tblGrid>
      <w:tr w:rsidR="00DA5EB4" w:rsidTr="0096087B">
        <w:tc>
          <w:tcPr>
            <w:tcW w:w="4113" w:type="dxa"/>
          </w:tcPr>
          <w:p w:rsidR="00DA5EB4" w:rsidRDefault="00DA5EB4" w:rsidP="00DA5EB4">
            <w:pPr>
              <w:pStyle w:val="ProductList-Body"/>
              <w:spacing w:before="20" w:after="20"/>
            </w:pPr>
            <w:r>
              <w:t xml:space="preserve">Versione Precedente: </w:t>
            </w:r>
            <w:r>
              <w:rPr>
                <w:b/>
              </w:rPr>
              <w:t>SharePoint Server 2010</w:t>
            </w:r>
            <w:r w:rsidR="0096087B">
              <w:rPr>
                <w:b/>
              </w:rPr>
              <w:t xml:space="preserve"> </w:t>
            </w:r>
            <w:r w:rsidR="000C097D">
              <w:fldChar w:fldCharType="begin"/>
            </w:r>
            <w:r>
              <w:instrText>XE "SharePoint Server 2010"</w:instrText>
            </w:r>
            <w:r w:rsidR="000C097D">
              <w:fldChar w:fldCharType="end"/>
            </w:r>
            <w:r>
              <w:t>(4/10)</w:t>
            </w:r>
          </w:p>
        </w:tc>
        <w:tc>
          <w:tcPr>
            <w:tcW w:w="3080" w:type="dxa"/>
          </w:tcPr>
          <w:p w:rsidR="00DA5EB4" w:rsidRDefault="00DA5EB4" w:rsidP="00DA5EB4">
            <w:pPr>
              <w:pStyle w:val="ProductList-Body"/>
              <w:spacing w:before="20" w:after="20"/>
            </w:pPr>
            <w:r>
              <w:t xml:space="preserve">Pool di Prodotti: </w:t>
            </w:r>
            <w:r>
              <w:rPr>
                <w:b/>
              </w:rPr>
              <w:t>Server</w:t>
            </w:r>
          </w:p>
        </w:tc>
        <w:tc>
          <w:tcPr>
            <w:tcW w:w="3597" w:type="dxa"/>
          </w:tcPr>
          <w:p w:rsidR="00DA5EB4" w:rsidRDefault="00DA5EB4" w:rsidP="00DA5EB4">
            <w:pPr>
              <w:pStyle w:val="ProductList-Body"/>
              <w:spacing w:before="20" w:after="20"/>
            </w:pPr>
            <w:r>
              <w:t xml:space="preserve">Idoneità alla Riduzione (SCE): </w:t>
            </w:r>
            <w:r>
              <w:rPr>
                <w:b/>
              </w:rPr>
              <w:t>SharePoint Server</w:t>
            </w:r>
          </w:p>
        </w:tc>
      </w:tr>
      <w:tr w:rsidR="00DA5EB4" w:rsidTr="0096087B">
        <w:tc>
          <w:tcPr>
            <w:tcW w:w="4113"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Nessuna versione precedente di Microsoft Office Audit and Control Management Server</w:t>
            </w:r>
          </w:p>
        </w:tc>
        <w:tc>
          <w:tcPr>
            <w:tcW w:w="3080" w:type="dxa"/>
          </w:tcPr>
          <w:p w:rsidR="00DA5EB4" w:rsidRDefault="0049004B" w:rsidP="00DA5EB4">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DA5EB4" w:rsidRPr="00DA5EB4" w:rsidRDefault="00DA5EB4" w:rsidP="00DA5EB4">
      <w:pPr>
        <w:pStyle w:val="ProductList-Body"/>
        <w:rPr>
          <w:b/>
        </w:rPr>
      </w:pPr>
      <w:r>
        <w:rPr>
          <w:b/>
          <w:color w:val="00188F"/>
        </w:rPr>
        <w:t>Diritti di Aggiornamento di Software Assurance per Versioni Precedenti di SharePoint Server</w:t>
      </w:r>
    </w:p>
    <w:p w:rsidR="00782C7B" w:rsidRDefault="00DA5EB4" w:rsidP="008C4A26">
      <w:pPr>
        <w:pStyle w:val="ProductList-Body"/>
      </w:pPr>
      <w:r>
        <w:t>La versione 2010 delle licenze Standard ed Enterprise per SharePoint Server per Siti Internet</w:t>
      </w:r>
      <w:r w:rsidR="000C097D">
        <w:fldChar w:fldCharType="begin"/>
      </w:r>
      <w:r>
        <w:instrText>XE "SharePoint Server per Siti Internet"</w:instrText>
      </w:r>
      <w:r w:rsidR="000C097D">
        <w:fldChar w:fldCharType="end"/>
      </w:r>
      <w:r>
        <w:t>, FAST Search Server</w:t>
      </w:r>
      <w:r w:rsidR="000C097D">
        <w:fldChar w:fldCharType="begin"/>
      </w:r>
      <w:r>
        <w:instrText>XE "FAST Search Server"</w:instrText>
      </w:r>
      <w:r w:rsidR="000C097D">
        <w:fldChar w:fldCharType="end"/>
      </w:r>
      <w:r>
        <w:t xml:space="preserve"> per SharePoint Server e Search Server</w:t>
      </w:r>
      <w:r w:rsidR="000C097D">
        <w:fldChar w:fldCharType="begin"/>
      </w:r>
      <w:r>
        <w:instrText>XE "Search Server"</w:instrText>
      </w:r>
      <w:r w:rsidR="000C097D">
        <w:fldChar w:fldCharType="end"/>
      </w:r>
      <w:r>
        <w:t xml:space="preserve"> è la versione finale di tali Prodotti. Le società in possesso di licenze Standard ed Enterprise per SharePoint Server per Siti Internet</w:t>
      </w:r>
      <w:r w:rsidR="000C097D">
        <w:fldChar w:fldCharType="begin"/>
      </w:r>
      <w:r>
        <w:instrText>XE "SharePoint Server 2010"</w:instrText>
      </w:r>
      <w:r w:rsidR="000C097D">
        <w:fldChar w:fldCharType="end"/>
      </w:r>
      <w:r>
        <w:t xml:space="preserve">, FAST Search Server 2010 per SharePoint, Search Server 2010 con copertura SA attiva a decorrere dal </w:t>
      </w:r>
      <w:r w:rsidR="008C4A26" w:rsidRPr="008C4A26">
        <w:t>1° ottobre</w:t>
      </w:r>
      <w:r>
        <w:t xml:space="preserve"> 2012 sono considerate titolari delle licenze che seguono. A tali licenze si applicano le condizioni standard per la migrazione (per dettagli, le società potranno consultare l’Articolo </w:t>
      </w:r>
      <w:hyperlink w:anchor="SoftwareAssurance" w:history="1">
        <w:r>
          <w:rPr>
            <w:rStyle w:val="Hyperlink"/>
          </w:rPr>
          <w:t>Software Assurance</w:t>
        </w:r>
      </w:hyperlink>
      <w:r>
        <w:t>).</w:t>
      </w:r>
    </w:p>
    <w:p w:rsidR="009708AE"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rsidTr="0014248B">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rsidTr="0014248B">
        <w:tc>
          <w:tcPr>
            <w:tcW w:w="5400" w:type="dxa"/>
          </w:tcPr>
          <w:p w:rsidR="00DA5EB4" w:rsidRPr="000D6060" w:rsidRDefault="001B25E0" w:rsidP="001B25E0">
            <w:pPr>
              <w:pStyle w:val="ProductList-Body"/>
            </w:pPr>
            <w:r>
              <w:t>Licenza Enterprise per SharePoint Server 2010</w:t>
            </w:r>
            <w:r w:rsidR="000C097D">
              <w:fldChar w:fldCharType="begin"/>
            </w:r>
            <w:r>
              <w:instrText>XE "SharePoint Server 2010"</w:instrText>
            </w:r>
            <w:r w:rsidR="000C097D">
              <w:fldChar w:fldCharType="end"/>
            </w:r>
            <w:r>
              <w:t xml:space="preserve"> per Siti Internet</w:t>
            </w:r>
          </w:p>
        </w:tc>
        <w:tc>
          <w:tcPr>
            <w:tcW w:w="5400" w:type="dxa"/>
          </w:tcPr>
          <w:p w:rsidR="00DA5EB4" w:rsidRPr="00CA02E2" w:rsidRDefault="001B25E0" w:rsidP="001B25E0">
            <w:pPr>
              <w:pStyle w:val="ProductList-Body"/>
            </w:pPr>
            <w:r>
              <w:t>Una licenza per SharePoint Server 2013</w:t>
            </w:r>
            <w:r w:rsidR="000C097D">
              <w:fldChar w:fldCharType="begin"/>
            </w:r>
            <w:r>
              <w:instrText>XE "SharePoint Server 2013"</w:instrText>
            </w:r>
            <w:r w:rsidR="000C097D">
              <w:fldChar w:fldCharType="end"/>
            </w:r>
          </w:p>
        </w:tc>
      </w:tr>
      <w:tr w:rsidR="001B25E0" w:rsidTr="0014248B">
        <w:tc>
          <w:tcPr>
            <w:tcW w:w="5400" w:type="dxa"/>
          </w:tcPr>
          <w:p w:rsidR="001B25E0" w:rsidRPr="000D6060" w:rsidRDefault="001B25E0" w:rsidP="001B25E0">
            <w:pPr>
              <w:pStyle w:val="ProductList-Body"/>
            </w:pPr>
            <w:r>
              <w:t>Licenza Standard per SharePoint Server 2010</w:t>
            </w:r>
            <w:r w:rsidR="000C097D">
              <w:fldChar w:fldCharType="begin"/>
            </w:r>
            <w:r>
              <w:instrText>XE "SharePoint Server 2010"</w:instrText>
            </w:r>
            <w:r w:rsidR="000C097D">
              <w:fldChar w:fldCharType="end"/>
            </w:r>
            <w:r>
              <w:t xml:space="preserve"> per Siti Internet</w:t>
            </w:r>
          </w:p>
        </w:tc>
        <w:tc>
          <w:tcPr>
            <w:tcW w:w="5400" w:type="dxa"/>
          </w:tcPr>
          <w:p w:rsidR="001B25E0" w:rsidRPr="00CA02E2" w:rsidRDefault="001B25E0" w:rsidP="001B25E0">
            <w:pPr>
              <w:pStyle w:val="ProductList-Body"/>
            </w:pPr>
            <w:r>
              <w:t>Una licenza per SharePoint Server 2013</w:t>
            </w:r>
            <w:r w:rsidR="000C097D">
              <w:fldChar w:fldCharType="begin"/>
            </w:r>
            <w:r>
              <w:instrText>XE "SharePoint Server 2013"</w:instrText>
            </w:r>
            <w:r w:rsidR="000C097D">
              <w:fldChar w:fldCharType="end"/>
            </w:r>
          </w:p>
        </w:tc>
      </w:tr>
      <w:tr w:rsidR="001B25E0" w:rsidTr="0014248B">
        <w:tc>
          <w:tcPr>
            <w:tcW w:w="5400" w:type="dxa"/>
          </w:tcPr>
          <w:p w:rsidR="001B25E0" w:rsidRPr="000D6060" w:rsidRDefault="001B25E0" w:rsidP="001B25E0">
            <w:pPr>
              <w:pStyle w:val="ProductList-Body"/>
            </w:pPr>
            <w:r>
              <w:t>Licenza FAST Search Server</w:t>
            </w:r>
            <w:r w:rsidR="000C097D">
              <w:fldChar w:fldCharType="begin"/>
            </w:r>
            <w:r>
              <w:instrText>XE "FAST Search Server"</w:instrText>
            </w:r>
            <w:r w:rsidR="000C097D">
              <w:fldChar w:fldCharType="end"/>
            </w:r>
            <w:r>
              <w:t xml:space="preserve"> 2010 per SharePoint Server</w:t>
            </w:r>
          </w:p>
        </w:tc>
        <w:tc>
          <w:tcPr>
            <w:tcW w:w="5400" w:type="dxa"/>
          </w:tcPr>
          <w:p w:rsidR="001B25E0" w:rsidRPr="00CA02E2" w:rsidRDefault="001B25E0" w:rsidP="001B25E0">
            <w:pPr>
              <w:pStyle w:val="ProductList-Body"/>
            </w:pPr>
            <w:r>
              <w:t>Una licenza per SharePoint Server 2013</w:t>
            </w:r>
            <w:r w:rsidR="000C097D">
              <w:fldChar w:fldCharType="begin"/>
            </w:r>
            <w:r>
              <w:instrText>XE "SharePoint Server 2013"</w:instrText>
            </w:r>
            <w:r w:rsidR="000C097D">
              <w:fldChar w:fldCharType="end"/>
            </w:r>
          </w:p>
        </w:tc>
      </w:tr>
      <w:tr w:rsidR="001B25E0" w:rsidTr="0014248B">
        <w:tc>
          <w:tcPr>
            <w:tcW w:w="5400" w:type="dxa"/>
          </w:tcPr>
          <w:p w:rsidR="001B25E0" w:rsidRPr="000D6060" w:rsidRDefault="001B25E0" w:rsidP="001B25E0">
            <w:pPr>
              <w:pStyle w:val="ProductList-Body"/>
            </w:pPr>
            <w:r>
              <w:t>Licenza per Search Server</w:t>
            </w:r>
            <w:r w:rsidR="000C097D">
              <w:fldChar w:fldCharType="begin"/>
            </w:r>
            <w:r>
              <w:instrText>XE "Search Server"</w:instrText>
            </w:r>
            <w:r w:rsidR="000C097D">
              <w:fldChar w:fldCharType="end"/>
            </w:r>
            <w:r>
              <w:t xml:space="preserve"> 2010</w:t>
            </w:r>
          </w:p>
        </w:tc>
        <w:tc>
          <w:tcPr>
            <w:tcW w:w="5400" w:type="dxa"/>
          </w:tcPr>
          <w:p w:rsidR="001B25E0" w:rsidRDefault="001B25E0" w:rsidP="00F32697">
            <w:pPr>
              <w:pStyle w:val="ProductList-Body"/>
            </w:pPr>
            <w:r>
              <w:t>Una licenza per SharePoint Server 2013</w:t>
            </w:r>
            <w:r w:rsidR="000C097D">
              <w:fldChar w:fldCharType="begin"/>
            </w:r>
            <w:r>
              <w:instrText>XE "SharePoint Server 2013"</w:instrText>
            </w:r>
            <w:r w:rsidR="000C097D">
              <w:fldChar w:fldCharType="end"/>
            </w:r>
            <w:r>
              <w:t xml:space="preserve"> e</w:t>
            </w:r>
            <w:r>
              <w:br/>
              <w:t>100 Standard CAL per SharePoint Server 2013</w:t>
            </w:r>
          </w:p>
        </w:tc>
      </w:tr>
    </w:tbl>
    <w:p w:rsidR="00DA5EB4" w:rsidRDefault="00DA5EB4" w:rsidP="009708AE">
      <w:pPr>
        <w:pStyle w:val="ProductList-Body"/>
      </w:pPr>
    </w:p>
    <w:p w:rsidR="00DA5EB4" w:rsidRPr="00DA5EB4" w:rsidRDefault="00DA5EB4" w:rsidP="00DA5EB4">
      <w:pPr>
        <w:pStyle w:val="ProductList-Body"/>
        <w:rPr>
          <w:b/>
        </w:rPr>
      </w:pPr>
      <w:r>
        <w:rPr>
          <w:b/>
          <w:color w:val="00188F"/>
        </w:rPr>
        <w:t>Diritti di Downgrade Eccezionali per Office SharePoint Server 2013</w:t>
      </w:r>
      <w:r w:rsidR="000C097D">
        <w:fldChar w:fldCharType="begin"/>
      </w:r>
      <w:r>
        <w:instrText>XE "SharePoint Server 2013"</w:instrText>
      </w:r>
      <w:r w:rsidR="000C097D">
        <w:fldChar w:fldCharType="end"/>
      </w:r>
    </w:p>
    <w:p w:rsidR="00DA5EB4" w:rsidRDefault="00DA5EB4" w:rsidP="00DA5EB4">
      <w:pPr>
        <w:pStyle w:val="ProductList-Body"/>
      </w:pPr>
      <w:r>
        <w:t>Le società titolari di una licenza per SharePoint Server 2013</w:t>
      </w:r>
      <w:r w:rsidR="000C097D">
        <w:fldChar w:fldCharType="begin"/>
      </w:r>
      <w:r>
        <w:instrText>XE "SharePoint Server 2013"</w:instrText>
      </w:r>
      <w:r w:rsidR="000C097D">
        <w:fldChar w:fldCharType="end"/>
      </w:r>
      <w:r>
        <w:t xml:space="preserve"> potranno accedere a qualsiasi Prodotto elencato nella tabella che segue e utilizzarlo al posto di SharePoint Server 2013 come descritto di seguito:</w:t>
      </w:r>
    </w:p>
    <w:tbl>
      <w:tblPr>
        <w:tblStyle w:val="TableGrid"/>
        <w:tblW w:w="10800" w:type="dxa"/>
        <w:tblInd w:w="126" w:type="dxa"/>
        <w:tblLook w:val="04A0" w:firstRow="1" w:lastRow="0" w:firstColumn="1" w:lastColumn="0" w:noHBand="0" w:noVBand="1"/>
      </w:tblPr>
      <w:tblGrid>
        <w:gridCol w:w="5400"/>
        <w:gridCol w:w="5400"/>
      </w:tblGrid>
      <w:tr w:rsidR="001B25E0" w:rsidTr="0014248B">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Tr="0014248B">
        <w:tc>
          <w:tcPr>
            <w:tcW w:w="5400" w:type="dxa"/>
          </w:tcPr>
          <w:p w:rsidR="001B25E0" w:rsidRPr="000D6060" w:rsidRDefault="001B25E0" w:rsidP="001B25E0">
            <w:pPr>
              <w:pStyle w:val="ProductList-Body"/>
            </w:pPr>
            <w:r>
              <w:t>Licenza per SharePoint Server 2013</w:t>
            </w:r>
            <w:r w:rsidR="000C097D">
              <w:fldChar w:fldCharType="begin"/>
            </w:r>
            <w:r>
              <w:instrText>XE "SharePoint Server 2013"</w:instrText>
            </w:r>
            <w:r w:rsidR="000C097D">
              <w:fldChar w:fldCharType="end"/>
            </w:r>
          </w:p>
        </w:tc>
        <w:tc>
          <w:tcPr>
            <w:tcW w:w="5400" w:type="dxa"/>
          </w:tcPr>
          <w:p w:rsidR="001B25E0" w:rsidRDefault="001B25E0" w:rsidP="001B25E0">
            <w:pPr>
              <w:pStyle w:val="ProductList-Body"/>
            </w:pPr>
            <w:r>
              <w:t>SharePoint Server 2010</w:t>
            </w:r>
            <w:r w:rsidR="000C097D">
              <w:fldChar w:fldCharType="begin"/>
            </w:r>
            <w:r>
              <w:instrText>XE "SharePoint Server 2010"</w:instrText>
            </w:r>
            <w:r w:rsidR="000C097D">
              <w:fldChar w:fldCharType="end"/>
            </w:r>
            <w:r>
              <w:t xml:space="preserve"> o</w:t>
            </w:r>
          </w:p>
          <w:p w:rsidR="001B25E0" w:rsidRPr="00CA02E2" w:rsidRDefault="001B25E0" w:rsidP="001B25E0">
            <w:pPr>
              <w:pStyle w:val="ProductList-Body"/>
            </w:pPr>
            <w:r>
              <w:t>FAST Search Server</w:t>
            </w:r>
            <w:r w:rsidR="000C097D">
              <w:fldChar w:fldCharType="begin"/>
            </w:r>
            <w:r>
              <w:instrText>XE "FAST Search Server"</w:instrText>
            </w:r>
            <w:r w:rsidR="000C097D">
              <w:fldChar w:fldCharType="end"/>
            </w:r>
            <w:r>
              <w:t xml:space="preserve"> 2010 per SharePoint Server</w:t>
            </w:r>
          </w:p>
        </w:tc>
      </w:tr>
    </w:tbl>
    <w:p w:rsidR="00DA5EB4" w:rsidRDefault="00DA5EB4" w:rsidP="009708AE">
      <w:pPr>
        <w:pStyle w:val="ProductList-Body"/>
      </w:pPr>
    </w:p>
    <w:p w:rsidR="00DA5EB4" w:rsidRDefault="00DA5EB4" w:rsidP="00DA5EB4">
      <w:pPr>
        <w:pStyle w:val="ProductList-Body"/>
      </w:pPr>
      <w:r>
        <w:t>Il diritto di accesso a, e di utilizzo di, copie di SharePoint Server 2010</w:t>
      </w:r>
      <w:r w:rsidR="000C097D">
        <w:fldChar w:fldCharType="begin"/>
      </w:r>
      <w:r>
        <w:instrText>XE "SharePoint Server 2010"</w:instrText>
      </w:r>
      <w:r w:rsidR="000C097D">
        <w:fldChar w:fldCharType="end"/>
      </w:r>
      <w:r>
        <w:t xml:space="preserve"> o FAST Search Server</w:t>
      </w:r>
      <w:r w:rsidR="000C097D">
        <w:fldChar w:fldCharType="begin"/>
      </w:r>
      <w:r>
        <w:instrText>XE "FAST Search Server"</w:instrText>
      </w:r>
      <w:r w:rsidR="000C097D">
        <w:fldChar w:fldCharType="end"/>
      </w:r>
      <w:r>
        <w:t xml:space="preserve"> 2010 per SharePoint Server da parte di una società al posto di copie concesse in licenza di SharePoint Server 2013</w:t>
      </w:r>
      <w:r w:rsidR="000C097D">
        <w:fldChar w:fldCharType="begin"/>
      </w:r>
      <w:r>
        <w:instrText>XE "SharePoint Server 2013"</w:instrText>
      </w:r>
      <w:r w:rsidR="000C097D">
        <w:fldChar w:fldCharType="end"/>
      </w:r>
      <w: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0F1869" w:rsidRDefault="000F1869" w:rsidP="00DA5EB4">
      <w:pPr>
        <w:pStyle w:val="ProductList-Body"/>
        <w:rPr>
          <w:b/>
          <w:color w:val="00188F"/>
        </w:rPr>
      </w:pPr>
    </w:p>
    <w:p w:rsidR="00DA5EB4" w:rsidRPr="00055772" w:rsidRDefault="00DA5EB4" w:rsidP="00DA5EB4">
      <w:pPr>
        <w:pStyle w:val="ProductList-Body"/>
        <w:rPr>
          <w:b/>
          <w:color w:val="00188F"/>
        </w:rPr>
      </w:pPr>
      <w:r>
        <w:rPr>
          <w:b/>
          <w:color w:val="00188F"/>
        </w:rPr>
        <w:t>Estensione dei diritti delle Applicazioni Self-Hosted con Software Assurance per le Società in possesso di una licenza Enterprise per SharePoint Server per Siti Internet</w:t>
      </w:r>
      <w:r w:rsidR="000C097D">
        <w:fldChar w:fldCharType="begin"/>
      </w:r>
      <w:r>
        <w:instrText>XE "SharePoint Server per Siti Internet"</w:instrText>
      </w:r>
      <w:r w:rsidR="000C097D">
        <w:fldChar w:fldCharType="end"/>
      </w:r>
    </w:p>
    <w:p w:rsidR="00DA5EB4" w:rsidRDefault="00DA5EB4" w:rsidP="00DA5EB4">
      <w:pPr>
        <w:pStyle w:val="ProductList-Body"/>
      </w:pPr>
      <w:r>
        <w:t>Le società in possesso di licenze Enterprise per SharePoint Server 2010</w:t>
      </w:r>
      <w:r w:rsidR="000C097D">
        <w:fldChar w:fldCharType="begin"/>
      </w:r>
      <w:r>
        <w:instrText>XE "SharePoint Server 2010"</w:instrText>
      </w:r>
      <w:r w:rsidR="000C097D">
        <w:fldChar w:fldCharType="end"/>
      </w:r>
      <w:r>
        <w:t xml:space="preserve"> per Siti Internet, alle quali sono concesse le licenze per SharePoint </w:t>
      </w:r>
      <w:r w:rsidR="006C1767">
        <w:br/>
      </w:r>
      <w:r>
        <w:t>Server 2013</w:t>
      </w:r>
      <w:r w:rsidR="000C097D">
        <w:fldChar w:fldCharType="begin"/>
      </w:r>
      <w:r>
        <w:instrText>XE "SharePoint Server 2013"</w:instrText>
      </w:r>
      <w:r w:rsidR="000C097D">
        <w:fldChar w:fldCharType="end"/>
      </w:r>
      <w:r>
        <w:t xml:space="preserve"> tramite la concessione di licenza delineata sopra, potranno effettuare l’aggiornamento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 SharePoint Server 2013, in questo modo il diritto di utilizzo di SharePoint Server 2013 si applicherà fino a quando non sarà disponibile la versione successiva di SharePoint Server 2013.</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919D2" w:rsidRDefault="009919D2" w:rsidP="00680B4D">
      <w:pPr>
        <w:pStyle w:val="ProductList-Offering1Heading"/>
        <w:outlineLvl w:val="1"/>
      </w:pPr>
      <w:bookmarkStart w:id="448" w:name="_Toc379797195"/>
      <w:bookmarkStart w:id="449" w:name="_Toc380513220"/>
      <w:bookmarkStart w:id="450" w:name="_Toc380655262"/>
      <w:bookmarkStart w:id="451" w:name="_Toc411101350"/>
      <w:r>
        <w:t>Diritti di Noleggio</w:t>
      </w:r>
      <w:bookmarkEnd w:id="426"/>
      <w:bookmarkEnd w:id="427"/>
      <w:bookmarkEnd w:id="448"/>
      <w:bookmarkEnd w:id="449"/>
      <w:bookmarkEnd w:id="450"/>
      <w:bookmarkEnd w:id="4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08F5" w:rsidTr="00F3137C">
        <w:trPr>
          <w:tblHeader/>
        </w:trPr>
        <w:tc>
          <w:tcPr>
            <w:tcW w:w="3060" w:type="dxa"/>
            <w:tcBorders>
              <w:bottom w:val="nil"/>
            </w:tcBorders>
            <w:shd w:val="clear" w:color="auto" w:fill="00188F"/>
          </w:tcPr>
          <w:p w:rsidR="004708F5" w:rsidRPr="00EE0836" w:rsidRDefault="004708F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4708F5" w:rsidRPr="000C1943" w:rsidRDefault="004708F5"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C05A53" w:rsidTr="00F3137C">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52" w:name="_Toc379797196"/>
            <w:bookmarkStart w:id="453" w:name="_Toc380513221"/>
            <w:bookmarkStart w:id="454" w:name="_Toc380655263"/>
            <w:bookmarkStart w:id="455" w:name="_Toc411101351"/>
            <w:r>
              <w:t>Diritti di Noleggio per Office Professional</w:t>
            </w:r>
            <w:bookmarkEnd w:id="452"/>
            <w:bookmarkEnd w:id="453"/>
            <w:bookmarkEnd w:id="454"/>
            <w:r>
              <w:t xml:space="preserve"> Plus</w:t>
            </w:r>
            <w:bookmarkEnd w:id="455"/>
            <w:r w:rsidR="000C097D">
              <w:fldChar w:fldCharType="begin"/>
            </w:r>
            <w:r>
              <w:instrText>XE "Diritto di Noleggio per Office Professional"</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F3137C">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56" w:name="_Toc379797197"/>
            <w:bookmarkStart w:id="457" w:name="_Toc380513222"/>
            <w:bookmarkStart w:id="458" w:name="_Toc380655264"/>
            <w:bookmarkStart w:id="459" w:name="_Toc411101352"/>
            <w:r>
              <w:t>Diritti di Noleggio per Office Standard</w:t>
            </w:r>
            <w:bookmarkEnd w:id="456"/>
            <w:bookmarkEnd w:id="457"/>
            <w:bookmarkEnd w:id="458"/>
            <w:bookmarkEnd w:id="459"/>
            <w:r w:rsidR="000C097D">
              <w:fldChar w:fldCharType="begin"/>
            </w:r>
            <w:r>
              <w:instrText>XE "Diritti di Noleggio per Office Standard"</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F3137C">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60" w:name="_Toc379797198"/>
            <w:bookmarkStart w:id="461" w:name="_Toc380513223"/>
            <w:bookmarkStart w:id="462" w:name="_Toc380655265"/>
            <w:bookmarkStart w:id="463" w:name="_Toc411101353"/>
            <w:r>
              <w:t>Diritti di Noleggio per Windows</w:t>
            </w:r>
            <w:bookmarkEnd w:id="460"/>
            <w:bookmarkEnd w:id="461"/>
            <w:bookmarkEnd w:id="462"/>
            <w:bookmarkEnd w:id="463"/>
            <w:r w:rsidR="000C097D">
              <w:fldChar w:fldCharType="begin"/>
            </w:r>
            <w:r>
              <w:instrText>XE "Diritti di Noleggio per Windows"</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1B25E0" w:rsidRDefault="001B25E0" w:rsidP="001B25E0">
      <w:pPr>
        <w:pStyle w:val="ProductList-Body"/>
      </w:pPr>
      <w:r>
        <w:t>Le licenze con diritti di noleggio concesse ai sensi di tali programmi sono licenza aggiuntive che consentono esclusivamente l’utilizzo da parte di terzi di un’applicazione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rsidR="001B25E0" w:rsidRDefault="001B25E0" w:rsidP="001B25E0">
      <w:pPr>
        <w:pStyle w:val="ProductList-Body"/>
      </w:pPr>
    </w:p>
    <w:p w:rsidR="001B25E0" w:rsidRPr="001B25E0" w:rsidRDefault="001B25E0" w:rsidP="001B25E0">
      <w:pPr>
        <w:pStyle w:val="ProductList-Body"/>
        <w:rPr>
          <w:b/>
        </w:rPr>
      </w:pPr>
      <w:r>
        <w:rPr>
          <w:b/>
          <w:color w:val="00188F"/>
        </w:rPr>
        <w:t>Applicazione Qualificante per Office</w:t>
      </w:r>
    </w:p>
    <w:p w:rsidR="00782C7B" w:rsidRDefault="001B25E0" w:rsidP="001B25E0">
      <w:pPr>
        <w:pStyle w:val="ProductList-Body"/>
      </w:pPr>
      <w:r>
        <w:t>La licenza per l’applicazione qualificante deve essere assegnata allo stesso dispositivo a cui deve essere assegnata la licenza per i Diritti di Noleggio VL. Le applicazioni qualificanti in base al tipo di programma sono:</w:t>
      </w:r>
      <w:r>
        <w:tab/>
      </w:r>
    </w:p>
    <w:tbl>
      <w:tblPr>
        <w:tblStyle w:val="TableGrid"/>
        <w:tblW w:w="10800" w:type="dxa"/>
        <w:tblInd w:w="126" w:type="dxa"/>
        <w:tblLayout w:type="fixed"/>
        <w:tblLook w:val="04A0" w:firstRow="1" w:lastRow="0" w:firstColumn="1" w:lastColumn="0" w:noHBand="0" w:noVBand="1"/>
      </w:tblPr>
      <w:tblGrid>
        <w:gridCol w:w="5490"/>
        <w:gridCol w:w="990"/>
        <w:gridCol w:w="1080"/>
        <w:gridCol w:w="1080"/>
        <w:gridCol w:w="1080"/>
        <w:gridCol w:w="1080"/>
      </w:tblGrid>
      <w:tr w:rsidR="00190174" w:rsidTr="00FD2812">
        <w:trPr>
          <w:tblHeader/>
        </w:trPr>
        <w:tc>
          <w:tcPr>
            <w:tcW w:w="5490" w:type="dxa"/>
            <w:shd w:val="clear" w:color="auto" w:fill="0072C6"/>
            <w:vAlign w:val="center"/>
          </w:tcPr>
          <w:p w:rsidR="00190174" w:rsidRPr="001F2DDF" w:rsidRDefault="00190174" w:rsidP="00980207">
            <w:pPr>
              <w:pStyle w:val="ProductList-Body"/>
              <w:spacing w:before="20" w:after="20"/>
              <w:rPr>
                <w:color w:val="FFFFFF" w:themeColor="background1"/>
              </w:rPr>
            </w:pPr>
            <w:r>
              <w:rPr>
                <w:color w:val="FFFFFF" w:themeColor="background1"/>
              </w:rPr>
              <w:t>Applicazioni Qualificanti per l’Acquisto dei Diritti di Noleggio per Office</w:t>
            </w:r>
            <w:r>
              <w:fldChar w:fldCharType="begin"/>
            </w:r>
            <w:r>
              <w:instrText>XE "Diritti di Noleggio per Office"</w:instrText>
            </w:r>
            <w:r>
              <w:fldChar w:fldCharType="end"/>
            </w:r>
          </w:p>
        </w:tc>
        <w:tc>
          <w:tcPr>
            <w:tcW w:w="990" w:type="dxa"/>
            <w:shd w:val="clear" w:color="auto" w:fill="0072C6"/>
            <w:vAlign w:val="center"/>
          </w:tcPr>
          <w:p w:rsidR="00190174" w:rsidRPr="001F2DDF" w:rsidRDefault="00190174"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190174" w:rsidRDefault="00190174"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Giappone)</w:t>
            </w:r>
          </w:p>
        </w:tc>
        <w:tc>
          <w:tcPr>
            <w:tcW w:w="1080" w:type="dxa"/>
            <w:shd w:val="clear" w:color="auto" w:fill="0072C6"/>
            <w:vAlign w:val="center"/>
          </w:tcPr>
          <w:p w:rsidR="00190174" w:rsidRDefault="00190174" w:rsidP="008E15EC">
            <w:pPr>
              <w:pStyle w:val="ProductList-Body"/>
              <w:spacing w:before="20" w:after="20"/>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1080" w:type="dxa"/>
            <w:shd w:val="clear" w:color="auto" w:fill="0072C6"/>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1080" w:type="dxa"/>
            <w:shd w:val="clear" w:color="auto" w:fill="0072C6"/>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r>
      <w:tr w:rsidR="00C70991" w:rsidTr="00FD2812">
        <w:tc>
          <w:tcPr>
            <w:tcW w:w="10800" w:type="dxa"/>
            <w:gridSpan w:val="6"/>
          </w:tcPr>
          <w:p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rsidTr="00FD2812">
        <w:tc>
          <w:tcPr>
            <w:tcW w:w="5490" w:type="dxa"/>
          </w:tcPr>
          <w:p w:rsidR="0064110C" w:rsidRPr="000D6060" w:rsidRDefault="0064110C" w:rsidP="0064110C">
            <w:pPr>
              <w:pStyle w:val="ProductList-Body"/>
              <w:ind w:left="162"/>
            </w:pPr>
            <w:r>
              <w:t>Office Standard 2013</w:t>
            </w:r>
            <w:r w:rsidR="000C097D">
              <w:fldChar w:fldCharType="begin"/>
            </w:r>
            <w:r>
              <w:instrText>XE "Office Standard 2013"</w:instrText>
            </w:r>
            <w:r w:rsidR="000C097D">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FD2812">
        <w:tc>
          <w:tcPr>
            <w:tcW w:w="5490" w:type="dxa"/>
          </w:tcPr>
          <w:p w:rsidR="0064110C" w:rsidRPr="000D6060" w:rsidRDefault="0064110C" w:rsidP="00980207">
            <w:pPr>
              <w:pStyle w:val="ProductList-Body"/>
              <w:ind w:left="162"/>
            </w:pPr>
            <w:r>
              <w:t>Office Standard 2010</w:t>
            </w:r>
            <w:r w:rsidR="000C097D">
              <w:fldChar w:fldCharType="begin"/>
            </w:r>
            <w:r>
              <w:instrText>XE "Office Standard 2010"</w:instrText>
            </w:r>
            <w:r w:rsidR="000C097D">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FD2812">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rsidTr="00FD2812">
        <w:tc>
          <w:tcPr>
            <w:tcW w:w="5490" w:type="dxa"/>
          </w:tcPr>
          <w:p w:rsidR="0064110C" w:rsidRPr="000D6060" w:rsidRDefault="0064110C" w:rsidP="0064110C">
            <w:pPr>
              <w:pStyle w:val="ProductList-Body"/>
              <w:ind w:left="162"/>
            </w:pPr>
            <w:r>
              <w:t>Office Professional Plus 2013</w:t>
            </w:r>
            <w:r w:rsidR="000C097D">
              <w:fldChar w:fldCharType="begin"/>
            </w:r>
            <w:r>
              <w:instrText>XE "Office Professional Plus 2013"</w:instrText>
            </w:r>
            <w:r w:rsidR="000C097D">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FD2812">
        <w:tc>
          <w:tcPr>
            <w:tcW w:w="5490" w:type="dxa"/>
          </w:tcPr>
          <w:p w:rsidR="0064110C" w:rsidRPr="000D6060" w:rsidRDefault="0064110C" w:rsidP="0064110C">
            <w:pPr>
              <w:pStyle w:val="ProductList-Body"/>
              <w:ind w:left="162"/>
            </w:pPr>
            <w:r>
              <w:t>Office Professional Plus 2010</w:t>
            </w:r>
            <w:r w:rsidR="000C097D">
              <w:fldChar w:fldCharType="begin"/>
            </w:r>
            <w:r>
              <w:instrText>XE "Office Professional Plus 2010"</w:instrText>
            </w:r>
            <w:r w:rsidR="000C097D">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FD2812">
        <w:tc>
          <w:tcPr>
            <w:tcW w:w="5490" w:type="dxa"/>
          </w:tcPr>
          <w:p w:rsidR="0064110C" w:rsidRPr="000D6060" w:rsidRDefault="0064110C" w:rsidP="008E76EF">
            <w:pPr>
              <w:pStyle w:val="ProductList-Body"/>
              <w:ind w:left="162"/>
            </w:pPr>
            <w:r>
              <w:t>Office Personal 2013</w:t>
            </w:r>
          </w:p>
        </w:tc>
        <w:tc>
          <w:tcPr>
            <w:tcW w:w="990" w:type="dxa"/>
            <w:vAlign w:val="center"/>
          </w:tcPr>
          <w:p w:rsidR="0064110C" w:rsidRPr="00CA02E2"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FD2812">
        <w:tc>
          <w:tcPr>
            <w:tcW w:w="5490" w:type="dxa"/>
          </w:tcPr>
          <w:p w:rsidR="0064110C" w:rsidRPr="000D6060" w:rsidRDefault="0064110C" w:rsidP="008E76EF">
            <w:pPr>
              <w:pStyle w:val="ProductList-Body"/>
              <w:ind w:left="162"/>
            </w:pPr>
            <w:r>
              <w:t>Office Home &amp; Business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FD2812">
        <w:tc>
          <w:tcPr>
            <w:tcW w:w="5490" w:type="dxa"/>
          </w:tcPr>
          <w:p w:rsidR="0064110C" w:rsidRDefault="0064110C" w:rsidP="008E76EF">
            <w:pPr>
              <w:pStyle w:val="ProductList-Body"/>
              <w:ind w:left="162"/>
            </w:pPr>
            <w:r>
              <w:t>Office Professional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Pr="00DF4DA2" w:rsidRDefault="001B25E0" w:rsidP="004F3C6D">
      <w:pPr>
        <w:pStyle w:val="ProductList-Body"/>
        <w:rPr>
          <w:szCs w:val="18"/>
        </w:rPr>
      </w:pPr>
    </w:p>
    <w:p w:rsidR="008E15EC" w:rsidRPr="008E15EC" w:rsidRDefault="008E15EC" w:rsidP="008E15EC">
      <w:pPr>
        <w:pStyle w:val="ProductList-Body"/>
        <w:rPr>
          <w:b/>
        </w:rPr>
      </w:pPr>
      <w:r>
        <w:rPr>
          <w:b/>
          <w:color w:val="00188F"/>
        </w:rPr>
        <w:t>Sistemi operativi qualificanti per l’acquisto dei Diritti di Noleggio per Windows</w:t>
      </w:r>
    </w:p>
    <w:p w:rsidR="001B25E0"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nell’ambito di tali programmi. La licenza per l’OS qualificante deve essere assegnata allo stesso dispositivo a cui deve essere assegnata la licenza per i Diritti di Noleggio VL.</w:t>
      </w:r>
      <w:r w:rsidR="00CC1BFC">
        <w:t xml:space="preserve"> </w:t>
      </w:r>
      <w:r>
        <w:t>I sistemi operativi qualificanti in base al tipo di programma sono:</w:t>
      </w:r>
    </w:p>
    <w:p w:rsidR="001B25E0" w:rsidRPr="00DF4DA2" w:rsidRDefault="001B25E0" w:rsidP="00DF4DA2">
      <w:pPr>
        <w:pStyle w:val="ProductList-Body"/>
        <w:ind w:firstLine="720"/>
        <w:rPr>
          <w:szCs w:val="18"/>
        </w:rPr>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190174" w:rsidTr="000258ED">
        <w:trPr>
          <w:tblHeader/>
        </w:trPr>
        <w:tc>
          <w:tcPr>
            <w:tcW w:w="5490" w:type="dxa"/>
            <w:shd w:val="clear" w:color="auto" w:fill="0072C6"/>
            <w:vAlign w:val="center"/>
          </w:tcPr>
          <w:p w:rsidR="00190174" w:rsidRPr="001F2DDF" w:rsidRDefault="00190174" w:rsidP="0064110C">
            <w:pPr>
              <w:pStyle w:val="ProductList-Body"/>
              <w:spacing w:before="20" w:after="20"/>
              <w:rPr>
                <w:color w:val="FFFFFF" w:themeColor="background1"/>
              </w:rPr>
            </w:pPr>
            <w:r>
              <w:rPr>
                <w:color w:val="FFFFFF" w:themeColor="background1"/>
              </w:rPr>
              <w:t>Sistema Operativo Qualificante per l’acquisto dei Diritti di Noleggio per Windows</w:t>
            </w:r>
            <w:r>
              <w:fldChar w:fldCharType="begin"/>
            </w:r>
            <w:r>
              <w:instrText>XE "Diritti di Noleggio per Windows"</w:instrText>
            </w:r>
            <w:r>
              <w:fldChar w:fldCharType="end"/>
            </w:r>
          </w:p>
        </w:tc>
        <w:tc>
          <w:tcPr>
            <w:tcW w:w="990" w:type="dxa"/>
            <w:shd w:val="clear" w:color="auto" w:fill="0072C6"/>
            <w:vAlign w:val="center"/>
          </w:tcPr>
          <w:p w:rsidR="00190174" w:rsidRPr="001F2DDF" w:rsidRDefault="00190174"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190174" w:rsidRDefault="00190174"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190174" w:rsidRDefault="00190174" w:rsidP="0099445E">
            <w:pPr>
              <w:pStyle w:val="ProductList-Body"/>
              <w:spacing w:before="20" w:after="20"/>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1080" w:type="dxa"/>
            <w:shd w:val="clear" w:color="auto" w:fill="0072C6"/>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1080" w:type="dxa"/>
            <w:shd w:val="clear" w:color="auto" w:fill="0072C6"/>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r>
      <w:tr w:rsidR="00C70991" w:rsidTr="000258ED">
        <w:tc>
          <w:tcPr>
            <w:tcW w:w="10800" w:type="dxa"/>
            <w:gridSpan w:val="6"/>
          </w:tcPr>
          <w:p w:rsidR="00C70991" w:rsidRPr="00241D62" w:rsidRDefault="00C70991" w:rsidP="0064110C">
            <w:pPr>
              <w:pStyle w:val="ProductList-Body"/>
              <w:rPr>
                <w:b/>
              </w:rPr>
            </w:pPr>
            <w:r>
              <w:rPr>
                <w:b/>
              </w:rPr>
              <w:t>Windows</w:t>
            </w:r>
          </w:p>
        </w:tc>
      </w:tr>
      <w:tr w:rsidR="00C70991" w:rsidTr="000258ED">
        <w:tc>
          <w:tcPr>
            <w:tcW w:w="5490" w:type="dxa"/>
          </w:tcPr>
          <w:p w:rsidR="00C70991" w:rsidRPr="000D6060" w:rsidRDefault="00C70991" w:rsidP="00C70991">
            <w:pPr>
              <w:pStyle w:val="ProductList-Body"/>
              <w:ind w:left="162"/>
            </w:pPr>
            <w:r>
              <w:t>Windows 8 e Windows 8.1 (32 bit o 64 bit)</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0258ED">
        <w:tc>
          <w:tcPr>
            <w:tcW w:w="5490" w:type="dxa"/>
          </w:tcPr>
          <w:p w:rsidR="00C70991" w:rsidRDefault="00C70991" w:rsidP="00C70991">
            <w:pPr>
              <w:pStyle w:val="ProductList-Body"/>
              <w:ind w:left="162"/>
            </w:pPr>
            <w:r>
              <w:t xml:space="preserve">Windows 7 Home Premium (32 bit o 64 bit)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0258ED">
        <w:tc>
          <w:tcPr>
            <w:tcW w:w="10800" w:type="dxa"/>
            <w:gridSpan w:val="6"/>
          </w:tcPr>
          <w:p w:rsidR="00C70991" w:rsidRPr="00241D62" w:rsidRDefault="00C70991" w:rsidP="0064110C">
            <w:pPr>
              <w:pStyle w:val="ProductList-Body"/>
              <w:rPr>
                <w:b/>
              </w:rPr>
            </w:pPr>
            <w:r>
              <w:rPr>
                <w:b/>
              </w:rPr>
              <w:t>Windows Pro</w:t>
            </w:r>
          </w:p>
        </w:tc>
      </w:tr>
      <w:tr w:rsidR="0064110C" w:rsidTr="000258ED">
        <w:tc>
          <w:tcPr>
            <w:tcW w:w="5490" w:type="dxa"/>
          </w:tcPr>
          <w:p w:rsidR="0064110C" w:rsidRPr="000D6060" w:rsidRDefault="0064110C" w:rsidP="0064110C">
            <w:pPr>
              <w:pStyle w:val="ProductList-Body"/>
              <w:ind w:left="162"/>
            </w:pPr>
            <w:r>
              <w:t>Windows 8 e Windows 8.1 (32 bit o 64 bit)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0258ED">
        <w:tc>
          <w:tcPr>
            <w:tcW w:w="5490" w:type="dxa"/>
          </w:tcPr>
          <w:p w:rsidR="0064110C" w:rsidRDefault="0064110C" w:rsidP="0064110C">
            <w:pPr>
              <w:pStyle w:val="ProductList-Body"/>
              <w:ind w:left="162"/>
            </w:pPr>
            <w:r>
              <w:t>Windows 7 (32 bit o 64 bit) - Professional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0258ED">
        <w:tc>
          <w:tcPr>
            <w:tcW w:w="5490" w:type="dxa"/>
          </w:tcPr>
          <w:p w:rsidR="0064110C" w:rsidRDefault="0064110C" w:rsidP="0064110C">
            <w:pPr>
              <w:pStyle w:val="ProductList-Body"/>
              <w:ind w:left="162"/>
            </w:pPr>
            <w:r>
              <w:t>Windows Vista (32 bit o 64 bit) - Business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rsidR="00965777" w:rsidRPr="00DF4DA2" w:rsidRDefault="00965777" w:rsidP="004F3C6D">
      <w:pPr>
        <w:pStyle w:val="ProductList-Body"/>
        <w:rPr>
          <w:szCs w:val="18"/>
        </w:rPr>
      </w:pPr>
    </w:p>
    <w:p w:rsidR="000D1B93" w:rsidRPr="002C0961" w:rsidRDefault="000D1B93" w:rsidP="000D1B93">
      <w:pPr>
        <w:pStyle w:val="ProductList-Body"/>
        <w:rPr>
          <w:b/>
        </w:rPr>
      </w:pPr>
      <w:r>
        <w:rPr>
          <w:b/>
          <w:color w:val="00188F"/>
        </w:rPr>
        <w:t>Limitazione per le Versioni Non Pro di Windows</w:t>
      </w:r>
    </w:p>
    <w:p w:rsidR="000D1B93" w:rsidRDefault="000D1B93" w:rsidP="000D1B93">
      <w:pPr>
        <w:pStyle w:val="ProductList-Body"/>
      </w:pPr>
      <w:r>
        <w:t>I dispositivi ai quali vengono ceduti i Diritti di Noleggio per Windows potranno essere concessi in noleggio solo a persone che non li utilizzano per scopi commerciali.</w:t>
      </w:r>
    </w:p>
    <w:p w:rsidR="000D1B93" w:rsidRPr="00DF4DA2" w:rsidRDefault="000D1B93" w:rsidP="000D1B93">
      <w:pPr>
        <w:pStyle w:val="ProductList-Body"/>
        <w:rPr>
          <w:szCs w:val="18"/>
        </w:rPr>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64" w:name="_Toc378147635"/>
    <w:bookmarkStart w:id="465" w:name="_Toc378151537"/>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Default="009708AE" w:rsidP="009708AE">
      <w:pPr>
        <w:pStyle w:val="ProductList-OfferingGroupHeading"/>
        <w:outlineLvl w:val="1"/>
      </w:pPr>
      <w:bookmarkStart w:id="466" w:name="_Toc379797199"/>
      <w:bookmarkStart w:id="467" w:name="_Toc380513224"/>
      <w:bookmarkStart w:id="468" w:name="_Toc380655266"/>
      <w:bookmarkStart w:id="469" w:name="_Toc411101354"/>
      <w:r>
        <w:t>SQL</w:t>
      </w:r>
      <w:bookmarkEnd w:id="466"/>
      <w:bookmarkEnd w:id="467"/>
      <w:bookmarkEnd w:id="468"/>
      <w:bookmarkEnd w:id="469"/>
    </w:p>
    <w:p w:rsidR="009708AE" w:rsidRDefault="009708AE" w:rsidP="00B26BEF">
      <w:pPr>
        <w:pStyle w:val="ProductList-Offering2Heading"/>
        <w:outlineLvl w:val="2"/>
      </w:pPr>
      <w:bookmarkStart w:id="470" w:name="_Toc378147620"/>
      <w:bookmarkStart w:id="471" w:name="_Toc378151522"/>
      <w:r>
        <w:tab/>
      </w:r>
      <w:bookmarkStart w:id="472" w:name="_Toc379797200"/>
      <w:bookmarkStart w:id="473" w:name="_Toc380513225"/>
      <w:bookmarkStart w:id="474" w:name="_Toc380655267"/>
      <w:bookmarkStart w:id="475" w:name="_Toc411101355"/>
      <w:r>
        <w:t>Business Intelligence Appliance</w:t>
      </w:r>
      <w:bookmarkEnd w:id="470"/>
      <w:bookmarkEnd w:id="471"/>
      <w:bookmarkEnd w:id="472"/>
      <w:bookmarkEnd w:id="473"/>
      <w:bookmarkEnd w:id="474"/>
      <w:bookmarkEnd w:id="475"/>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0174" w:rsidTr="002E0E88">
        <w:trPr>
          <w:tblHeader/>
        </w:trPr>
        <w:tc>
          <w:tcPr>
            <w:tcW w:w="3060" w:type="dxa"/>
            <w:tcBorders>
              <w:bottom w:val="nil"/>
            </w:tcBorders>
            <w:shd w:val="clear" w:color="auto" w:fill="00188F"/>
          </w:tcPr>
          <w:p w:rsidR="00190174" w:rsidRPr="00EE0836" w:rsidRDefault="001901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BE5646" w:rsidTr="002E0E88">
        <w:tc>
          <w:tcPr>
            <w:tcW w:w="3060" w:type="dxa"/>
            <w:tcBorders>
              <w:top w:val="nil"/>
              <w:left w:val="nil"/>
              <w:bottom w:val="nil"/>
              <w:right w:val="nil"/>
            </w:tcBorders>
          </w:tcPr>
          <w:p w:rsidR="00BE5646" w:rsidRDefault="00BE5646" w:rsidP="007F3FE6">
            <w:pPr>
              <w:pStyle w:val="ProductList-Offering2"/>
            </w:pPr>
            <w:bookmarkStart w:id="476" w:name="_Toc379797201"/>
            <w:bookmarkStart w:id="477" w:name="_Toc380513226"/>
            <w:bookmarkStart w:id="478" w:name="_Toc380655268"/>
            <w:bookmarkStart w:id="479" w:name="_Toc411101356"/>
            <w:r>
              <w:t>Business Intelligence Appliance 2012</w:t>
            </w:r>
            <w:bookmarkEnd w:id="476"/>
            <w:bookmarkEnd w:id="477"/>
            <w:bookmarkEnd w:id="478"/>
            <w:bookmarkEnd w:id="479"/>
            <w:r w:rsidR="000C097D">
              <w:fldChar w:fldCharType="begin"/>
            </w:r>
            <w:r>
              <w:instrText>XE "Business Intelligence Appliance 2013"</w:instrText>
            </w:r>
            <w:r w:rsidR="000C097D">
              <w:fldChar w:fldCharType="end"/>
            </w:r>
          </w:p>
        </w:tc>
        <w:tc>
          <w:tcPr>
            <w:tcW w:w="595" w:type="dxa"/>
            <w:tcBorders>
              <w:top w:val="nil"/>
              <w:left w:val="nil"/>
              <w:bottom w:val="nil"/>
              <w:right w:val="nil"/>
            </w:tcBorders>
            <w:vAlign w:val="center"/>
          </w:tcPr>
          <w:p w:rsidR="00BE5646" w:rsidRDefault="00BE5646" w:rsidP="00C05A53">
            <w:pPr>
              <w:pStyle w:val="ProductList-OfferingBody"/>
              <w:ind w:left="-113"/>
              <w:jc w:val="center"/>
            </w:pPr>
            <w:r>
              <w:t>11/11</w:t>
            </w:r>
          </w:p>
        </w:tc>
        <w:tc>
          <w:tcPr>
            <w:tcW w:w="595" w:type="dxa"/>
            <w:tcBorders>
              <w:top w:val="nil"/>
              <w:left w:val="nil"/>
              <w:bottom w:val="nil"/>
              <w:right w:val="nil"/>
            </w:tcBorders>
            <w:vAlign w:val="center"/>
          </w:tcPr>
          <w:p w:rsidR="00BE5646" w:rsidRDefault="00BE5646" w:rsidP="00C05A53">
            <w:pPr>
              <w:pStyle w:val="ProductList-OfferingBody"/>
              <w:ind w:left="-113"/>
              <w:jc w:val="center"/>
            </w:pPr>
            <w:r>
              <w:t>125</w:t>
            </w:r>
          </w:p>
        </w:tc>
        <w:tc>
          <w:tcPr>
            <w:tcW w:w="596" w:type="dxa"/>
            <w:tcBorders>
              <w:top w:val="nil"/>
              <w:left w:val="nil"/>
              <w:bottom w:val="nil"/>
              <w:right w:val="nil"/>
            </w:tcBorders>
            <w:vAlign w:val="center"/>
          </w:tcPr>
          <w:p w:rsidR="00BE5646" w:rsidRDefault="00BE5646"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BE5646" w:rsidRDefault="00BE5646"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BE5646" w:rsidRDefault="00BE5646" w:rsidP="00C05A53">
            <w:pPr>
              <w:pStyle w:val="ProductList-OfferingBody"/>
              <w:ind w:left="-113"/>
              <w:jc w:val="center"/>
            </w:pPr>
          </w:p>
        </w:tc>
        <w:tc>
          <w:tcPr>
            <w:tcW w:w="596" w:type="dxa"/>
            <w:shd w:val="clear" w:color="auto" w:fill="70AD47" w:themeFill="accent6"/>
            <w:vAlign w:val="center"/>
          </w:tcPr>
          <w:p w:rsidR="00BE5646" w:rsidRPr="00382C58" w:rsidRDefault="000C097D" w:rsidP="00C05A53">
            <w:pPr>
              <w:pStyle w:val="ProductList-OfferingBody"/>
              <w:ind w:left="-113"/>
              <w:jc w:val="center"/>
            </w:pPr>
            <w:r w:rsidRPr="00382C58">
              <w:fldChar w:fldCharType="begin"/>
            </w:r>
            <w:r w:rsidR="00BE5646" w:rsidRPr="00382C58">
              <w:instrText xml:space="preserve">AutoTextList  \s NoStyle \t "Additional Product" </w:instrText>
            </w:r>
            <w:r w:rsidRPr="00382C58">
              <w:fldChar w:fldCharType="separate"/>
            </w:r>
            <w:r w:rsidRPr="00382C58">
              <w:fldChar w:fldCharType="begin"/>
            </w:r>
            <w:r w:rsidR="00BE5646" w:rsidRPr="00382C58">
              <w:instrText xml:space="preserve"> AutoTextList  \s NoStyle \t “Prodotto Aggiuntivo” </w:instrText>
            </w:r>
            <w:r w:rsidRPr="00382C58">
              <w:fldChar w:fldCharType="separate"/>
            </w:r>
            <w:r w:rsidR="00BE5646" w:rsidRPr="00382C58">
              <w:t xml:space="preserve"> A </w:t>
            </w:r>
            <w:r w:rsidRPr="00382C58">
              <w:fldChar w:fldCharType="end"/>
            </w:r>
            <w:r w:rsidRPr="00382C58">
              <w:fldChar w:fldCharType="end"/>
            </w:r>
          </w:p>
        </w:tc>
        <w:tc>
          <w:tcPr>
            <w:tcW w:w="595" w:type="dxa"/>
            <w:shd w:val="clear" w:color="auto" w:fill="BFBFBF" w:themeFill="background1" w:themeFillShade="BF"/>
            <w:vAlign w:val="center"/>
          </w:tcPr>
          <w:p w:rsidR="00BE5646" w:rsidRDefault="00BE5646" w:rsidP="00C05A53">
            <w:pPr>
              <w:pStyle w:val="ProductList-OfferingBody"/>
              <w:ind w:left="-113"/>
              <w:jc w:val="center"/>
            </w:pPr>
          </w:p>
        </w:tc>
        <w:tc>
          <w:tcPr>
            <w:tcW w:w="596" w:type="dxa"/>
            <w:shd w:val="clear" w:color="auto" w:fill="70AD47" w:themeFill="accent6"/>
            <w:vAlign w:val="center"/>
          </w:tcPr>
          <w:p w:rsidR="00BE5646" w:rsidRDefault="00BE5646" w:rsidP="00C05A53">
            <w:pPr>
              <w:pStyle w:val="ProductList-OfferingBody"/>
              <w:ind w:left="-113"/>
              <w:jc w:val="center"/>
            </w:pPr>
          </w:p>
        </w:tc>
        <w:tc>
          <w:tcPr>
            <w:tcW w:w="595" w:type="dxa"/>
            <w:shd w:val="clear" w:color="auto" w:fill="BFBFBF" w:themeFill="background1" w:themeFillShade="BF"/>
            <w:vAlign w:val="center"/>
          </w:tcPr>
          <w:p w:rsidR="00BE5646" w:rsidRDefault="00BE5646" w:rsidP="00C05A53">
            <w:pPr>
              <w:pStyle w:val="ProductList-OfferingBody"/>
              <w:ind w:left="-113"/>
              <w:jc w:val="center"/>
            </w:pPr>
          </w:p>
        </w:tc>
        <w:tc>
          <w:tcPr>
            <w:tcW w:w="595" w:type="dxa"/>
            <w:shd w:val="clear" w:color="auto" w:fill="BFBFBF" w:themeFill="background1" w:themeFillShade="BF"/>
            <w:vAlign w:val="center"/>
          </w:tcPr>
          <w:p w:rsidR="00BE5646" w:rsidRDefault="00BE5646" w:rsidP="00C05A53">
            <w:pPr>
              <w:pStyle w:val="ProductList-OfferingBody"/>
              <w:ind w:left="-113"/>
              <w:jc w:val="center"/>
            </w:pPr>
          </w:p>
        </w:tc>
        <w:tc>
          <w:tcPr>
            <w:tcW w:w="596" w:type="dxa"/>
            <w:shd w:val="clear" w:color="auto" w:fill="BFBFBF" w:themeFill="background1" w:themeFillShade="BF"/>
            <w:vAlign w:val="center"/>
          </w:tcPr>
          <w:p w:rsidR="00BE5646" w:rsidRDefault="00BE5646" w:rsidP="00C05A53">
            <w:pPr>
              <w:pStyle w:val="ProductList-OfferingBody"/>
              <w:ind w:left="-113"/>
              <w:jc w:val="center"/>
            </w:pPr>
          </w:p>
        </w:tc>
        <w:tc>
          <w:tcPr>
            <w:tcW w:w="595" w:type="dxa"/>
            <w:shd w:val="clear" w:color="auto" w:fill="70AD47" w:themeFill="accent6"/>
            <w:vAlign w:val="center"/>
          </w:tcPr>
          <w:p w:rsidR="00BE5646" w:rsidRDefault="000C097D" w:rsidP="00C05A53">
            <w:pPr>
              <w:pStyle w:val="ProductList-OfferingBody"/>
              <w:ind w:left="-113"/>
              <w:jc w:val="center"/>
            </w:pPr>
            <w:r w:rsidRPr="001660CA">
              <w:fldChar w:fldCharType="begin"/>
            </w:r>
            <w:r w:rsidR="00BE5646" w:rsidRPr="001660CA">
              <w:instrText xml:space="preserve">AutoTextList  \s NoStyle \t "Additional Product" </w:instrText>
            </w:r>
            <w:r w:rsidRPr="001660CA">
              <w:fldChar w:fldCharType="separate"/>
            </w:r>
            <w:r w:rsidRPr="001660CA">
              <w:fldChar w:fldCharType="begin"/>
            </w:r>
            <w:r w:rsidR="00BE5646" w:rsidRPr="001660CA">
              <w:instrText xml:space="preserve"> AutoTextList  \s NoStyle \t “Prodotto Aggiuntivo” </w:instrText>
            </w:r>
            <w:r w:rsidRPr="001660CA">
              <w:fldChar w:fldCharType="separate"/>
            </w:r>
            <w:r w:rsidR="00BE5646" w:rsidRPr="001660CA">
              <w:t xml:space="preserve"> A </w:t>
            </w:r>
            <w:r w:rsidRPr="001660CA">
              <w:fldChar w:fldCharType="end"/>
            </w:r>
            <w:r w:rsidRPr="001660CA">
              <w:fldChar w:fldCharType="end"/>
            </w:r>
          </w:p>
        </w:tc>
        <w:tc>
          <w:tcPr>
            <w:tcW w:w="596" w:type="dxa"/>
            <w:shd w:val="clear" w:color="auto" w:fill="70AD47" w:themeFill="accent6"/>
            <w:vAlign w:val="center"/>
          </w:tcPr>
          <w:p w:rsidR="00BE5646" w:rsidRDefault="00BE5646" w:rsidP="00C05A53">
            <w:pPr>
              <w:pStyle w:val="ProductList-OfferingBody"/>
              <w:ind w:left="-113"/>
              <w:jc w:val="center"/>
            </w:pPr>
          </w:p>
        </w:tc>
      </w:tr>
    </w:tbl>
    <w:p w:rsidR="009708AE" w:rsidRPr="003E7CD9" w:rsidRDefault="009708AE" w:rsidP="009708AE">
      <w:pPr>
        <w:pStyle w:val="ProductList-Body"/>
        <w:rPr>
          <w:sz w:val="12"/>
          <w:szCs w:val="12"/>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2E0E88">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Pool di Prodotti: </w:t>
            </w:r>
            <w:r>
              <w:rPr>
                <w:b/>
              </w:rPr>
              <w:t>Server</w:t>
            </w:r>
          </w:p>
        </w:tc>
        <w:tc>
          <w:tcPr>
            <w:tcW w:w="3597" w:type="dxa"/>
          </w:tcPr>
          <w:p w:rsidR="000C0ACA" w:rsidRDefault="000C0ACA" w:rsidP="005F17AF">
            <w:pPr>
              <w:pStyle w:val="ProductList-Body"/>
            </w:pPr>
          </w:p>
        </w:tc>
      </w:tr>
      <w:tr w:rsidR="000C0ACA" w:rsidTr="002E0E88">
        <w:tc>
          <w:tcPr>
            <w:tcW w:w="3596" w:type="dxa"/>
          </w:tcPr>
          <w:p w:rsidR="000C0ACA" w:rsidRDefault="000C0ACA" w:rsidP="005F17AF">
            <w:pPr>
              <w:pStyle w:val="ProductList-Body"/>
            </w:pPr>
          </w:p>
        </w:tc>
        <w:tc>
          <w:tcPr>
            <w:tcW w:w="3597" w:type="dxa"/>
          </w:tcPr>
          <w:p w:rsidR="000C0ACA" w:rsidRDefault="0049004B" w:rsidP="005F17AF">
            <w:pPr>
              <w:pStyle w:val="ProductList-Body"/>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0C0ACA" w:rsidRDefault="000C0ACA" w:rsidP="005F17A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782C7B" w:rsidRDefault="005F17AF" w:rsidP="00782C7B">
      <w:pPr>
        <w:pStyle w:val="ProductList-Body"/>
      </w:pPr>
      <w:r>
        <w:t>Il software Business Intelligence Appliance 2012</w:t>
      </w:r>
      <w:r w:rsidR="000C097D">
        <w:fldChar w:fldCharType="begin"/>
      </w:r>
      <w:r>
        <w:instrText>XE "Business Intelligence Appliance 2012"</w:instrText>
      </w:r>
      <w:r w:rsidR="000C097D">
        <w:fldChar w:fldCharType="end"/>
      </w:r>
      <w:r>
        <w:t>, che incorpora SQL Server 2008 R2</w:t>
      </w:r>
      <w:r w:rsidR="000C097D">
        <w:fldChar w:fldCharType="begin"/>
      </w:r>
      <w:r>
        <w:instrText>XE "R2 per SQL Server 2008"</w:instrText>
      </w:r>
      <w:r w:rsidR="000C097D">
        <w:fldChar w:fldCharType="end"/>
      </w:r>
      <w:r>
        <w:t xml:space="preserve"> e SharePoint Server 2010</w:t>
      </w:r>
      <w:r w:rsidR="000C097D">
        <w:fldChar w:fldCharType="begin"/>
      </w:r>
      <w:r>
        <w:instrText>XE "SharePoint Server 2010"</w:instrText>
      </w:r>
      <w:r w:rsidR="000C097D">
        <w:fldChar w:fldCharType="end"/>
      </w:r>
      <w:r>
        <w:t>, è disponibile solo nelle configurazioni hardware e software approvate da Microsoft.</w:t>
      </w:r>
      <w:r w:rsidR="00CC1BFC">
        <w:t xml:space="preserve"> </w:t>
      </w:r>
      <w:r>
        <w:t>L’utilizzo del software in altre configurazioni non è supportato e potrà influire sulle prestazioni.</w:t>
      </w:r>
      <w:r w:rsidR="00CC1BFC">
        <w:t xml:space="preserve"> </w:t>
      </w:r>
      <w:r>
        <w:t xml:space="preserve">Per ulteriori informazioni, le società potranno visitare la pagina </w:t>
      </w:r>
      <w:hyperlink r:id="rId36" w:history="1">
        <w:r>
          <w:rPr>
            <w:rStyle w:val="Hyperlink"/>
          </w:rPr>
          <w:t>http://www.microsoft.com/sqlserver/en/us/get-sql-server/how-to-buy.aspx</w:t>
        </w:r>
      </w:hyperlink>
      <w:r>
        <w:t>.</w:t>
      </w:r>
    </w:p>
    <w:p w:rsidR="00585A48" w:rsidRPr="00585A48" w:rsidRDefault="0049004B" w:rsidP="00E96DF4">
      <w:pPr>
        <w:pStyle w:val="ProductList-Body"/>
        <w:shd w:val="clear" w:color="auto" w:fill="A6A6A6" w:themeFill="background1" w:themeFillShade="A6"/>
        <w:tabs>
          <w:tab w:val="left" w:pos="473"/>
          <w:tab w:val="right" w:pos="10800"/>
        </w:tabs>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919D2" w:rsidRDefault="009708AE" w:rsidP="00B26BEF">
      <w:pPr>
        <w:pStyle w:val="ProductList-Offering2Heading"/>
        <w:outlineLvl w:val="2"/>
      </w:pPr>
      <w:r>
        <w:tab/>
      </w:r>
      <w:bookmarkStart w:id="480" w:name="_Toc379797202"/>
      <w:bookmarkStart w:id="481" w:name="_Toc380513227"/>
      <w:bookmarkStart w:id="482" w:name="_Toc380655269"/>
      <w:bookmarkStart w:id="483" w:name="_Toc411101357"/>
      <w:r>
        <w:t>SQL Server</w:t>
      </w:r>
      <w:bookmarkEnd w:id="464"/>
      <w:bookmarkEnd w:id="465"/>
      <w:bookmarkEnd w:id="480"/>
      <w:bookmarkEnd w:id="481"/>
      <w:bookmarkEnd w:id="482"/>
      <w:bookmarkEnd w:id="48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0174" w:rsidTr="00285B49">
        <w:trPr>
          <w:tblHeader/>
        </w:trPr>
        <w:tc>
          <w:tcPr>
            <w:tcW w:w="3060" w:type="dxa"/>
            <w:tcBorders>
              <w:bottom w:val="nil"/>
            </w:tcBorders>
            <w:shd w:val="clear" w:color="auto" w:fill="00188F"/>
          </w:tcPr>
          <w:p w:rsidR="00190174" w:rsidRPr="00EE0836" w:rsidRDefault="001901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BE5646" w:rsidTr="00285B49">
        <w:tc>
          <w:tcPr>
            <w:tcW w:w="3060" w:type="dxa"/>
            <w:tcBorders>
              <w:top w:val="nil"/>
              <w:left w:val="nil"/>
              <w:bottom w:val="dashSmallGap" w:sz="4" w:space="0" w:color="BFBFBF" w:themeColor="background1" w:themeShade="BF"/>
              <w:right w:val="nil"/>
            </w:tcBorders>
          </w:tcPr>
          <w:p w:rsidR="00BE5646" w:rsidRDefault="00BE5646" w:rsidP="0085720F">
            <w:pPr>
              <w:pStyle w:val="ProductList-Offering2"/>
            </w:pPr>
            <w:bookmarkStart w:id="484" w:name="_Toc379797203"/>
            <w:bookmarkStart w:id="485" w:name="_Toc380513228"/>
            <w:bookmarkStart w:id="486" w:name="_Toc380655270"/>
            <w:bookmarkStart w:id="487" w:name="_Toc411101358"/>
            <w:r>
              <w:t>SQL Server 2014 Business Intelligence</w:t>
            </w:r>
            <w:bookmarkEnd w:id="484"/>
            <w:bookmarkEnd w:id="485"/>
            <w:bookmarkEnd w:id="486"/>
            <w:bookmarkEnd w:id="487"/>
            <w:r w:rsidR="000C097D">
              <w:fldChar w:fldCharType="begin"/>
            </w:r>
            <w:r>
              <w:instrText>XE "SQL Server 2014 Business Intelligence"</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BE5646" w:rsidRDefault="00BE5646"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BE5646" w:rsidRDefault="00BE564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BE5646" w:rsidRDefault="00BE564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E5646" w:rsidRDefault="00BE564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E5646" w:rsidRDefault="00BE5646" w:rsidP="00C05A53">
            <w:pPr>
              <w:pStyle w:val="ProductList-OfferingBody"/>
              <w:ind w:left="-113"/>
              <w:jc w:val="center"/>
            </w:pPr>
            <w:r>
              <w:t>75</w:t>
            </w:r>
          </w:p>
        </w:tc>
        <w:tc>
          <w:tcPr>
            <w:tcW w:w="596" w:type="dxa"/>
            <w:shd w:val="clear" w:color="auto" w:fill="70AD47" w:themeFill="accent6"/>
            <w:vAlign w:val="center"/>
          </w:tcPr>
          <w:p w:rsidR="00BE5646" w:rsidRDefault="000C097D" w:rsidP="00C05A53">
            <w:pPr>
              <w:pStyle w:val="ProductList-OfferingBody"/>
              <w:ind w:left="-113"/>
              <w:jc w:val="center"/>
            </w:pPr>
            <w:r w:rsidRPr="001660CA">
              <w:fldChar w:fldCharType="begin"/>
            </w:r>
            <w:r w:rsidR="00BE5646" w:rsidRPr="001660CA">
              <w:instrText xml:space="preserve">AutoTextList  \s NoStyle \t "Additional Product" </w:instrText>
            </w:r>
            <w:r w:rsidRPr="001660CA">
              <w:fldChar w:fldCharType="separate"/>
            </w:r>
            <w:r w:rsidRPr="001660CA">
              <w:fldChar w:fldCharType="begin"/>
            </w:r>
            <w:r w:rsidR="00BE5646" w:rsidRPr="001660CA">
              <w:instrText xml:space="preserve"> AutoTextList  \s NoStyle \t “Prodotto Aggiuntivo” </w:instrText>
            </w:r>
            <w:r w:rsidRPr="001660CA">
              <w:fldChar w:fldCharType="separate"/>
            </w:r>
            <w:r w:rsidR="00BE5646" w:rsidRPr="001660CA">
              <w:t xml:space="preserve"> A </w:t>
            </w:r>
            <w:r w:rsidRPr="001660CA">
              <w:fldChar w:fldCharType="end"/>
            </w:r>
            <w:r w:rsidRPr="001660CA">
              <w:fldChar w:fldCharType="end"/>
            </w:r>
          </w:p>
        </w:tc>
        <w:tc>
          <w:tcPr>
            <w:tcW w:w="595" w:type="dxa"/>
            <w:shd w:val="clear" w:color="auto" w:fill="70AD47" w:themeFill="accent6"/>
            <w:vAlign w:val="center"/>
          </w:tcPr>
          <w:p w:rsidR="00BE5646" w:rsidRDefault="000C097D" w:rsidP="00C05A53">
            <w:pPr>
              <w:pStyle w:val="ProductList-OfferingBody"/>
              <w:ind w:left="-113"/>
              <w:jc w:val="center"/>
            </w:pPr>
            <w:r w:rsidRPr="001660CA">
              <w:fldChar w:fldCharType="begin"/>
            </w:r>
            <w:r w:rsidR="00BE5646" w:rsidRPr="001660CA">
              <w:instrText xml:space="preserve">AutoTextList  \s NoStyle \t "Additional Product" </w:instrText>
            </w:r>
            <w:r w:rsidRPr="001660CA">
              <w:fldChar w:fldCharType="separate"/>
            </w:r>
            <w:r w:rsidRPr="001660CA">
              <w:fldChar w:fldCharType="begin"/>
            </w:r>
            <w:r w:rsidR="00BE5646" w:rsidRPr="001660CA">
              <w:instrText xml:space="preserve"> AutoTextList  \s NoStyle \t “Prodotto Aggiuntivo” </w:instrText>
            </w:r>
            <w:r w:rsidRPr="001660CA">
              <w:fldChar w:fldCharType="separate"/>
            </w:r>
            <w:r w:rsidR="00BE5646" w:rsidRPr="001660CA">
              <w:t xml:space="preserve"> A </w:t>
            </w:r>
            <w:r w:rsidRPr="001660CA">
              <w:fldChar w:fldCharType="end"/>
            </w:r>
            <w:r w:rsidRPr="001660CA">
              <w:fldChar w:fldCharType="end"/>
            </w:r>
          </w:p>
        </w:tc>
        <w:tc>
          <w:tcPr>
            <w:tcW w:w="596" w:type="dxa"/>
            <w:shd w:val="clear" w:color="auto" w:fill="70AD47" w:themeFill="accent6"/>
            <w:vAlign w:val="center"/>
          </w:tcPr>
          <w:p w:rsidR="00BE5646" w:rsidRDefault="00BE5646" w:rsidP="00C05A53">
            <w:pPr>
              <w:pStyle w:val="ProductList-OfferingBody"/>
              <w:ind w:left="-113"/>
              <w:jc w:val="center"/>
            </w:pPr>
          </w:p>
        </w:tc>
        <w:tc>
          <w:tcPr>
            <w:tcW w:w="595" w:type="dxa"/>
            <w:shd w:val="clear" w:color="auto" w:fill="70AD47" w:themeFill="accent6"/>
            <w:vAlign w:val="center"/>
          </w:tcPr>
          <w:p w:rsidR="00BE5646" w:rsidRDefault="00BE5646" w:rsidP="00C05A53">
            <w:pPr>
              <w:pStyle w:val="ProductList-OfferingBody"/>
              <w:ind w:left="-113"/>
              <w:jc w:val="center"/>
            </w:pPr>
          </w:p>
        </w:tc>
        <w:tc>
          <w:tcPr>
            <w:tcW w:w="595" w:type="dxa"/>
            <w:shd w:val="clear" w:color="auto" w:fill="BFBFBF" w:themeFill="background1" w:themeFillShade="BF"/>
            <w:vAlign w:val="center"/>
          </w:tcPr>
          <w:p w:rsidR="00BE5646" w:rsidRDefault="00BE5646" w:rsidP="00C05A53">
            <w:pPr>
              <w:pStyle w:val="ProductList-OfferingBody"/>
              <w:ind w:left="-113"/>
              <w:jc w:val="center"/>
            </w:pPr>
          </w:p>
        </w:tc>
        <w:tc>
          <w:tcPr>
            <w:tcW w:w="596" w:type="dxa"/>
            <w:shd w:val="clear" w:color="auto" w:fill="70AD47" w:themeFill="accent6"/>
            <w:vAlign w:val="center"/>
          </w:tcPr>
          <w:p w:rsidR="00BE5646" w:rsidRPr="00382C58" w:rsidRDefault="000C097D" w:rsidP="00382C58">
            <w:pPr>
              <w:pStyle w:val="ProductList-OfferingBody"/>
              <w:ind w:left="-113"/>
              <w:jc w:val="center"/>
            </w:pPr>
            <w:r w:rsidRPr="00382C58">
              <w:fldChar w:fldCharType="begin"/>
            </w:r>
            <w:r w:rsidR="00382C58" w:rsidRPr="00382C58">
              <w:instrText xml:space="preserve"> AutoTextList  \sNoStyle\t "Non-Company Wide in Open Value"</w:instrText>
            </w:r>
            <w:r w:rsidRPr="00382C58">
              <w:fldChar w:fldCharType="separate"/>
            </w:r>
            <w:r w:rsidRPr="00382C58">
              <w:fldChar w:fldCharType="begin"/>
            </w:r>
            <w:r w:rsidR="00382C58" w:rsidRPr="00382C58">
              <w:instrText xml:space="preserve"> AutoTextList  \s NoStyle \t “Non per l’Intera Organizzazione in Open Value”  </w:instrText>
            </w:r>
            <w:r w:rsidRPr="00382C58">
              <w:fldChar w:fldCharType="separate"/>
            </w:r>
            <w:r w:rsidR="00382C58" w:rsidRPr="00382C58">
              <w:t xml:space="preserve"> P </w:t>
            </w:r>
            <w:r w:rsidRPr="00382C58">
              <w:fldChar w:fldCharType="end"/>
            </w:r>
            <w:r w:rsidRPr="00382C58">
              <w:fldChar w:fldCharType="end"/>
            </w:r>
          </w:p>
        </w:tc>
        <w:tc>
          <w:tcPr>
            <w:tcW w:w="595" w:type="dxa"/>
            <w:shd w:val="clear" w:color="auto" w:fill="70AD47" w:themeFill="accent6"/>
            <w:vAlign w:val="center"/>
          </w:tcPr>
          <w:p w:rsidR="00BE5646" w:rsidRDefault="00BE5646" w:rsidP="00C05A53">
            <w:pPr>
              <w:pStyle w:val="ProductList-OfferingBody"/>
              <w:ind w:left="-113"/>
              <w:jc w:val="center"/>
            </w:pPr>
          </w:p>
        </w:tc>
        <w:tc>
          <w:tcPr>
            <w:tcW w:w="596" w:type="dxa"/>
            <w:shd w:val="clear" w:color="auto" w:fill="70AD47" w:themeFill="accent6"/>
            <w:vAlign w:val="center"/>
          </w:tcPr>
          <w:p w:rsidR="00BE5646" w:rsidRPr="00382C58" w:rsidRDefault="000C097D" w:rsidP="00C05A53">
            <w:pPr>
              <w:pStyle w:val="ProductList-OfferingBody"/>
              <w:ind w:left="-113"/>
              <w:jc w:val="center"/>
            </w:pPr>
            <w:r w:rsidRPr="00382C58">
              <w:fldChar w:fldCharType="begin"/>
            </w:r>
            <w:r w:rsidR="00382C58" w:rsidRPr="00382C58">
              <w:instrText xml:space="preserve"> AutoTextList  \s NoStyle \t “Prodotto Server e Strumenti” </w:instrText>
            </w:r>
            <w:r w:rsidRPr="00382C58">
              <w:fldChar w:fldCharType="separate"/>
            </w:r>
            <w:r w:rsidR="00382C58" w:rsidRPr="00382C58">
              <w:t>SP</w:t>
            </w:r>
            <w:r w:rsidRPr="00382C58">
              <w:fldChar w:fldCharType="end"/>
            </w:r>
          </w:p>
        </w:tc>
      </w:tr>
      <w:tr w:rsidR="00382C58" w:rsidTr="00285B49">
        <w:tc>
          <w:tcPr>
            <w:tcW w:w="3060" w:type="dxa"/>
            <w:tcBorders>
              <w:top w:val="dashSmallGap" w:sz="4" w:space="0" w:color="BFBFBF" w:themeColor="background1" w:themeShade="BF"/>
              <w:left w:val="nil"/>
              <w:bottom w:val="dashSmallGap" w:sz="4" w:space="0" w:color="BFBFBF" w:themeColor="background1" w:themeShade="BF"/>
              <w:right w:val="nil"/>
            </w:tcBorders>
          </w:tcPr>
          <w:p w:rsidR="00382C58" w:rsidRDefault="00382C58" w:rsidP="0085720F">
            <w:pPr>
              <w:pStyle w:val="ProductList-Offering2"/>
            </w:pPr>
            <w:bookmarkStart w:id="488" w:name="_Toc379797204"/>
            <w:bookmarkStart w:id="489" w:name="_Toc380513229"/>
            <w:bookmarkStart w:id="490" w:name="_Toc380655271"/>
            <w:bookmarkStart w:id="491" w:name="_Toc411101359"/>
            <w:r>
              <w:t>CAL per SQL Server 2014</w:t>
            </w:r>
            <w:r w:rsidR="000C097D">
              <w:fldChar w:fldCharType="begin"/>
            </w:r>
            <w:r>
              <w:instrText>XE "CAL per SQL Server 2014"</w:instrText>
            </w:r>
            <w:r w:rsidR="000C097D">
              <w:fldChar w:fldCharType="end"/>
            </w:r>
            <w:r>
              <w:t xml:space="preserve"> (Dispositivo e Utente)</w:t>
            </w:r>
            <w:bookmarkEnd w:id="488"/>
            <w:bookmarkEnd w:id="489"/>
            <w:bookmarkEnd w:id="490"/>
            <w:bookmarkEnd w:id="4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82C58" w:rsidRDefault="00382C58"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82C58" w:rsidRDefault="00382C5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2C58" w:rsidRDefault="00382C5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2C58" w:rsidRDefault="00382C5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82C58" w:rsidRDefault="00382C58" w:rsidP="00C05A53">
            <w:pPr>
              <w:pStyle w:val="ProductList-OfferingBody"/>
              <w:ind w:left="-113"/>
              <w:jc w:val="center"/>
            </w:pPr>
            <w:r>
              <w:t>1</w:t>
            </w:r>
          </w:p>
        </w:tc>
        <w:tc>
          <w:tcPr>
            <w:tcW w:w="596" w:type="dxa"/>
            <w:shd w:val="clear" w:color="auto" w:fill="70AD47" w:themeFill="accent6"/>
            <w:vAlign w:val="center"/>
          </w:tcPr>
          <w:p w:rsidR="00382C58" w:rsidRPr="006D605A" w:rsidRDefault="000C097D" w:rsidP="006D605A">
            <w:pPr>
              <w:pStyle w:val="ProductList-OfferingBody"/>
              <w:ind w:left="-113"/>
              <w:jc w:val="center"/>
            </w:pPr>
            <w:r w:rsidRPr="006D605A">
              <w:fldChar w:fldCharType="begin"/>
            </w:r>
            <w:r w:rsidR="006D605A" w:rsidRPr="006D605A">
              <w:instrText xml:space="preserve">AutoTextList  \s NoStyle \t "Additional Product" </w:instrText>
            </w:r>
            <w:r w:rsidRPr="006D605A">
              <w:fldChar w:fldCharType="separate"/>
            </w:r>
            <w:r w:rsidRPr="006D605A">
              <w:fldChar w:fldCharType="begin"/>
            </w:r>
            <w:r w:rsidR="006D605A" w:rsidRPr="006D605A">
              <w:instrText xml:space="preserve"> AutoTextList  \s NoStyle \t “Prodotto Aggiuntivo” </w:instrText>
            </w:r>
            <w:r w:rsidRPr="006D605A">
              <w:fldChar w:fldCharType="separate"/>
            </w:r>
            <w:r w:rsidR="006D605A" w:rsidRPr="006D605A">
              <w:t xml:space="preserve"> A</w:t>
            </w:r>
            <w:r w:rsidRPr="006D605A">
              <w:fldChar w:fldCharType="end"/>
            </w:r>
            <w:r w:rsidRPr="006D605A">
              <w:fldChar w:fldCharType="end"/>
            </w:r>
            <w:r w:rsidR="006D605A" w:rsidRPr="006D605A">
              <w:t>,</w:t>
            </w:r>
            <w:r w:rsidRPr="006D605A">
              <w:fldChar w:fldCharType="begin"/>
            </w:r>
            <w:r w:rsidR="006D605A" w:rsidRPr="006D605A">
              <w:instrText xml:space="preserve"> AutoTextList  \s NoStyle \t “Prodotto della Piattaforma Applicativa”  </w:instrText>
            </w:r>
            <w:r w:rsidRPr="006D605A">
              <w:fldChar w:fldCharType="separate"/>
            </w:r>
            <w:r w:rsidR="006D605A" w:rsidRPr="006D605A">
              <w:t>AP</w:t>
            </w:r>
            <w:r w:rsidRPr="006D605A">
              <w:fldChar w:fldCharType="end"/>
            </w:r>
            <w:r w:rsidR="006D605A" w:rsidRPr="006D605A">
              <w:t>,</w:t>
            </w:r>
            <w:r w:rsidRPr="006D605A">
              <w:fldChar w:fldCharType="begin"/>
            </w:r>
            <w:r w:rsidR="006D605A" w:rsidRPr="006D605A">
              <w:instrText xml:space="preserve"> AutoTextList  \sNoStyle\t "Industry Device"  </w:instrText>
            </w:r>
            <w:r w:rsidRPr="006D605A">
              <w:fldChar w:fldCharType="separate"/>
            </w:r>
            <w:r w:rsidR="006D605A" w:rsidRPr="006D605A">
              <w:t>ID</w:t>
            </w:r>
            <w:r w:rsidRPr="006D605A">
              <w:fldChar w:fldCharType="end"/>
            </w:r>
          </w:p>
        </w:tc>
        <w:tc>
          <w:tcPr>
            <w:tcW w:w="595" w:type="dxa"/>
            <w:shd w:val="clear" w:color="auto" w:fill="70AD47" w:themeFill="accent6"/>
            <w:vAlign w:val="center"/>
          </w:tcPr>
          <w:p w:rsidR="00382C58" w:rsidRPr="006D605A" w:rsidRDefault="000C097D" w:rsidP="006D605A">
            <w:pPr>
              <w:pStyle w:val="ProductList-OfferingBody"/>
              <w:ind w:left="-113"/>
              <w:jc w:val="center"/>
            </w:pPr>
            <w:r w:rsidRPr="006D605A">
              <w:fldChar w:fldCharType="begin"/>
            </w:r>
            <w:r w:rsidR="006D605A" w:rsidRPr="006D605A">
              <w:instrText xml:space="preserve">AutoTextList  \s NoStyle \t "Additional Product" </w:instrText>
            </w:r>
            <w:r w:rsidRPr="006D605A">
              <w:fldChar w:fldCharType="separate"/>
            </w:r>
            <w:r w:rsidRPr="006D605A">
              <w:fldChar w:fldCharType="begin"/>
            </w:r>
            <w:r w:rsidR="006D605A" w:rsidRPr="006D605A">
              <w:instrText xml:space="preserve"> AutoTextList  \s NoStyle \t “Prodotto Aggiuntivo” </w:instrText>
            </w:r>
            <w:r w:rsidRPr="006D605A">
              <w:fldChar w:fldCharType="separate"/>
            </w:r>
            <w:r w:rsidR="006D605A" w:rsidRPr="006D605A">
              <w:t xml:space="preserve"> A</w:t>
            </w:r>
            <w:r w:rsidRPr="006D605A">
              <w:fldChar w:fldCharType="end"/>
            </w:r>
            <w:r w:rsidRPr="006D605A">
              <w:fldChar w:fldCharType="end"/>
            </w:r>
            <w:r w:rsidR="006D605A" w:rsidRPr="006D605A">
              <w:t>,</w:t>
            </w:r>
            <w:r w:rsidRPr="006D605A">
              <w:fldChar w:fldCharType="begin"/>
            </w:r>
            <w:r w:rsidR="006D605A" w:rsidRPr="006D605A">
              <w:instrText xml:space="preserve"> AutoTextList  \s NoStyle \t “Prodotto Aggiuntivo per l’Intera Organizzazione”  </w:instrText>
            </w:r>
            <w:r w:rsidRPr="006D605A">
              <w:fldChar w:fldCharType="separate"/>
            </w:r>
            <w:r w:rsidR="006D605A" w:rsidRPr="006D605A">
              <w:t>AO</w:t>
            </w:r>
            <w:r w:rsidRPr="006D605A">
              <w:fldChar w:fldCharType="end"/>
            </w:r>
            <w:r w:rsidR="006D605A" w:rsidRPr="006D605A">
              <w:t>,</w:t>
            </w:r>
            <w:r w:rsidRPr="006D605A">
              <w:fldChar w:fldCharType="begin"/>
            </w:r>
            <w:r w:rsidR="006D605A" w:rsidRPr="006D605A">
              <w:instrText xml:space="preserve"> AutoTextList  \s NoStyle \t “Offerta Studente”  </w:instrText>
            </w:r>
            <w:r w:rsidRPr="006D605A">
              <w:fldChar w:fldCharType="separate"/>
            </w:r>
            <w:r w:rsidR="006D605A" w:rsidRPr="006D605A">
              <w:t>ST</w:t>
            </w:r>
            <w:r w:rsidRPr="006D605A">
              <w:fldChar w:fldCharType="end"/>
            </w:r>
          </w:p>
        </w:tc>
        <w:tc>
          <w:tcPr>
            <w:tcW w:w="596" w:type="dxa"/>
            <w:shd w:val="clear" w:color="auto" w:fill="70AD47" w:themeFill="accent6"/>
            <w:vAlign w:val="center"/>
          </w:tcPr>
          <w:p w:rsidR="00382C58" w:rsidRDefault="00382C58" w:rsidP="00C05A53">
            <w:pPr>
              <w:pStyle w:val="ProductList-OfferingBody"/>
              <w:ind w:left="-113"/>
              <w:jc w:val="center"/>
            </w:pPr>
          </w:p>
        </w:tc>
        <w:tc>
          <w:tcPr>
            <w:tcW w:w="595" w:type="dxa"/>
            <w:shd w:val="clear" w:color="auto" w:fill="70AD47" w:themeFill="accent6"/>
            <w:vAlign w:val="center"/>
          </w:tcPr>
          <w:p w:rsidR="00382C58" w:rsidRDefault="00382C58" w:rsidP="00C05A53">
            <w:pPr>
              <w:pStyle w:val="ProductList-OfferingBody"/>
              <w:ind w:left="-113"/>
              <w:jc w:val="center"/>
            </w:pPr>
          </w:p>
        </w:tc>
        <w:tc>
          <w:tcPr>
            <w:tcW w:w="595" w:type="dxa"/>
            <w:shd w:val="clear" w:color="auto" w:fill="BFBFBF" w:themeFill="background1" w:themeFillShade="BF"/>
            <w:vAlign w:val="center"/>
          </w:tcPr>
          <w:p w:rsidR="00382C58" w:rsidRDefault="00382C58" w:rsidP="00C05A53">
            <w:pPr>
              <w:pStyle w:val="ProductList-OfferingBody"/>
              <w:ind w:left="-113"/>
              <w:jc w:val="center"/>
            </w:pPr>
          </w:p>
        </w:tc>
        <w:tc>
          <w:tcPr>
            <w:tcW w:w="596" w:type="dxa"/>
            <w:shd w:val="clear" w:color="auto" w:fill="70AD47" w:themeFill="accent6"/>
            <w:vAlign w:val="center"/>
          </w:tcPr>
          <w:p w:rsidR="00382C58" w:rsidRPr="00382C58" w:rsidRDefault="000C097D" w:rsidP="00C05A53">
            <w:pPr>
              <w:pStyle w:val="ProductList-OfferingBody"/>
              <w:ind w:left="-113"/>
              <w:jc w:val="center"/>
            </w:pPr>
            <w:r w:rsidRPr="00382C58">
              <w:fldChar w:fldCharType="begin"/>
            </w:r>
            <w:r w:rsidR="00382C58" w:rsidRPr="00382C58">
              <w:instrText xml:space="preserve"> AutoTextList  \sNoStyle\t "Non-Company Wide in Open Value"</w:instrText>
            </w:r>
            <w:r w:rsidRPr="00382C58">
              <w:fldChar w:fldCharType="separate"/>
            </w:r>
            <w:r w:rsidRPr="00382C58">
              <w:fldChar w:fldCharType="begin"/>
            </w:r>
            <w:r w:rsidR="00382C58" w:rsidRPr="00382C58">
              <w:instrText xml:space="preserve"> AutoTextList  \s NoStyle \t “Non per l’Intera Organizzazione in Open Value”  </w:instrText>
            </w:r>
            <w:r w:rsidRPr="00382C58">
              <w:fldChar w:fldCharType="separate"/>
            </w:r>
            <w:r w:rsidR="00382C58" w:rsidRPr="00382C58">
              <w:t xml:space="preserve"> P </w:t>
            </w:r>
            <w:r w:rsidRPr="00382C58">
              <w:fldChar w:fldCharType="end"/>
            </w:r>
            <w:r w:rsidRPr="00382C58">
              <w:fldChar w:fldCharType="end"/>
            </w:r>
          </w:p>
        </w:tc>
        <w:tc>
          <w:tcPr>
            <w:tcW w:w="595" w:type="dxa"/>
            <w:shd w:val="clear" w:color="auto" w:fill="70AD47" w:themeFill="accent6"/>
            <w:vAlign w:val="center"/>
          </w:tcPr>
          <w:p w:rsidR="00382C58" w:rsidRDefault="00382C58" w:rsidP="00C05A53">
            <w:pPr>
              <w:pStyle w:val="ProductList-OfferingBody"/>
              <w:ind w:left="-113"/>
              <w:jc w:val="center"/>
            </w:pPr>
          </w:p>
        </w:tc>
        <w:tc>
          <w:tcPr>
            <w:tcW w:w="596" w:type="dxa"/>
            <w:shd w:val="clear" w:color="auto" w:fill="70AD47" w:themeFill="accent6"/>
            <w:vAlign w:val="center"/>
          </w:tcPr>
          <w:p w:rsidR="00382C58" w:rsidRDefault="000C097D" w:rsidP="00C05A53">
            <w:pPr>
              <w:pStyle w:val="ProductList-OfferingBody"/>
              <w:ind w:left="-113"/>
              <w:jc w:val="center"/>
            </w:pPr>
            <w:r w:rsidRPr="00382C58">
              <w:fldChar w:fldCharType="begin"/>
            </w:r>
            <w:r w:rsidR="00382C58" w:rsidRPr="00382C58">
              <w:instrText xml:space="preserve"> AutoTextList  \s NoStyle \t “Prodotto Server e Strumenti” </w:instrText>
            </w:r>
            <w:r w:rsidRPr="00382C58">
              <w:fldChar w:fldCharType="separate"/>
            </w:r>
            <w:r w:rsidR="00382C58" w:rsidRPr="00382C58">
              <w:t>SP</w:t>
            </w:r>
            <w:r w:rsidRPr="00382C58">
              <w:fldChar w:fldCharType="end"/>
            </w:r>
          </w:p>
        </w:tc>
      </w:tr>
      <w:tr w:rsidR="00BE396A" w:rsidTr="00285B49">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492" w:name="_Toc379797205"/>
            <w:bookmarkStart w:id="493" w:name="_Toc380513230"/>
            <w:bookmarkStart w:id="494" w:name="_Toc380655272"/>
            <w:bookmarkStart w:id="495" w:name="_Toc411101360"/>
            <w:r>
              <w:t>SQL Server 2014 Developer</w:t>
            </w:r>
            <w:bookmarkEnd w:id="492"/>
            <w:bookmarkEnd w:id="493"/>
            <w:bookmarkEnd w:id="494"/>
            <w:bookmarkEnd w:id="495"/>
            <w:r w:rsidR="000C097D">
              <w:fldChar w:fldCharType="begin"/>
            </w:r>
            <w:r>
              <w:instrText>XE "SQL Server 2014 Developer"</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D80688">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08338D" w:rsidTr="00285B49">
        <w:tc>
          <w:tcPr>
            <w:tcW w:w="3060" w:type="dxa"/>
            <w:tcBorders>
              <w:top w:val="dashSmallGap" w:sz="4" w:space="0" w:color="BFBFBF" w:themeColor="background1" w:themeShade="BF"/>
              <w:left w:val="nil"/>
              <w:bottom w:val="dashSmallGap" w:sz="4" w:space="0" w:color="BFBFBF" w:themeColor="background1" w:themeShade="BF"/>
              <w:right w:val="nil"/>
            </w:tcBorders>
          </w:tcPr>
          <w:p w:rsidR="0008338D" w:rsidRDefault="0008338D" w:rsidP="0085720F">
            <w:pPr>
              <w:pStyle w:val="ProductList-Offering2"/>
            </w:pPr>
            <w:bookmarkStart w:id="496" w:name="_Toc379797206"/>
            <w:bookmarkStart w:id="497" w:name="_Toc380513231"/>
            <w:bookmarkStart w:id="498" w:name="_Toc380655273"/>
            <w:bookmarkStart w:id="499" w:name="_Toc411101361"/>
            <w:r>
              <w:t>SQL Server 2014 Enterprise</w:t>
            </w:r>
            <w:bookmarkEnd w:id="496"/>
            <w:bookmarkEnd w:id="497"/>
            <w:bookmarkEnd w:id="498"/>
            <w:bookmarkEnd w:id="499"/>
            <w:r w:rsidR="000C097D">
              <w:fldChar w:fldCharType="begin"/>
            </w:r>
            <w:r>
              <w:instrText>XE "SQL Server 2014 Enterprise"</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338D" w:rsidRDefault="0008338D"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338D" w:rsidRDefault="0008338D"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338D" w:rsidRDefault="0008338D"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338D" w:rsidRDefault="0008338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08338D" w:rsidRDefault="0008338D" w:rsidP="00C05A53">
            <w:pPr>
              <w:pStyle w:val="ProductList-OfferingBody"/>
              <w:ind w:left="-113"/>
              <w:jc w:val="center"/>
            </w:pPr>
            <w:r>
              <w:t>75</w:t>
            </w:r>
          </w:p>
        </w:tc>
        <w:tc>
          <w:tcPr>
            <w:tcW w:w="596" w:type="dxa"/>
            <w:shd w:val="clear" w:color="auto" w:fill="70AD47" w:themeFill="accent6"/>
            <w:vAlign w:val="center"/>
          </w:tcPr>
          <w:p w:rsidR="0008338D" w:rsidRDefault="000C097D" w:rsidP="00C05A53">
            <w:pPr>
              <w:pStyle w:val="ProductList-OfferingBody"/>
              <w:ind w:left="-113"/>
              <w:jc w:val="center"/>
            </w:pPr>
            <w:r w:rsidRPr="001660CA">
              <w:fldChar w:fldCharType="begin"/>
            </w:r>
            <w:r w:rsidR="0008338D" w:rsidRPr="001660CA">
              <w:instrText xml:space="preserve">AutoTextList  \s NoStyle \t "Additional Product" </w:instrText>
            </w:r>
            <w:r w:rsidRPr="001660CA">
              <w:fldChar w:fldCharType="separate"/>
            </w:r>
            <w:r w:rsidRPr="001660CA">
              <w:fldChar w:fldCharType="begin"/>
            </w:r>
            <w:r w:rsidR="0008338D" w:rsidRPr="001660CA">
              <w:instrText xml:space="preserve"> AutoTextList  \s NoStyle \t “Prodotto Aggiuntivo” </w:instrText>
            </w:r>
            <w:r w:rsidRPr="001660CA">
              <w:fldChar w:fldCharType="separate"/>
            </w:r>
            <w:r w:rsidR="0008338D" w:rsidRPr="001660CA">
              <w:t xml:space="preserve"> A </w:t>
            </w:r>
            <w:r w:rsidRPr="001660CA">
              <w:fldChar w:fldCharType="end"/>
            </w:r>
            <w:r w:rsidRPr="001660CA">
              <w:fldChar w:fldCharType="end"/>
            </w:r>
          </w:p>
        </w:tc>
        <w:tc>
          <w:tcPr>
            <w:tcW w:w="595" w:type="dxa"/>
            <w:shd w:val="clear" w:color="auto" w:fill="70AD47" w:themeFill="accent6"/>
            <w:vAlign w:val="center"/>
          </w:tcPr>
          <w:p w:rsidR="0008338D" w:rsidRDefault="000C097D" w:rsidP="00C05A53">
            <w:pPr>
              <w:pStyle w:val="ProductList-OfferingBody"/>
              <w:ind w:left="-113"/>
              <w:jc w:val="center"/>
            </w:pPr>
            <w:r w:rsidRPr="001660CA">
              <w:fldChar w:fldCharType="begin"/>
            </w:r>
            <w:r w:rsidR="0008338D" w:rsidRPr="001660CA">
              <w:instrText xml:space="preserve">AutoTextList  \s NoStyle \t "Additional Product" </w:instrText>
            </w:r>
            <w:r w:rsidRPr="001660CA">
              <w:fldChar w:fldCharType="separate"/>
            </w:r>
            <w:r w:rsidRPr="001660CA">
              <w:fldChar w:fldCharType="begin"/>
            </w:r>
            <w:r w:rsidR="0008338D" w:rsidRPr="001660CA">
              <w:instrText xml:space="preserve"> AutoTextList  \s NoStyle \t “Prodotto Aggiuntivo” </w:instrText>
            </w:r>
            <w:r w:rsidRPr="001660CA">
              <w:fldChar w:fldCharType="separate"/>
            </w:r>
            <w:r w:rsidR="0008338D" w:rsidRPr="001660CA">
              <w:t xml:space="preserve"> A </w:t>
            </w:r>
            <w:r w:rsidRPr="001660CA">
              <w:fldChar w:fldCharType="end"/>
            </w:r>
            <w:r w:rsidRPr="001660CA">
              <w:fldChar w:fldCharType="end"/>
            </w:r>
          </w:p>
        </w:tc>
        <w:tc>
          <w:tcPr>
            <w:tcW w:w="596" w:type="dxa"/>
            <w:shd w:val="clear" w:color="auto" w:fill="70AD47" w:themeFill="accent6"/>
            <w:vAlign w:val="center"/>
          </w:tcPr>
          <w:p w:rsidR="0008338D" w:rsidRDefault="0008338D" w:rsidP="00C05A53">
            <w:pPr>
              <w:pStyle w:val="ProductList-OfferingBody"/>
              <w:ind w:left="-113"/>
              <w:jc w:val="center"/>
            </w:pPr>
          </w:p>
        </w:tc>
        <w:tc>
          <w:tcPr>
            <w:tcW w:w="595" w:type="dxa"/>
            <w:shd w:val="clear" w:color="auto" w:fill="70AD47" w:themeFill="accent6"/>
            <w:vAlign w:val="center"/>
          </w:tcPr>
          <w:p w:rsidR="0008338D" w:rsidRDefault="0008338D" w:rsidP="00C05A53">
            <w:pPr>
              <w:pStyle w:val="ProductList-OfferingBody"/>
              <w:ind w:left="-113"/>
              <w:jc w:val="center"/>
            </w:pPr>
          </w:p>
        </w:tc>
        <w:tc>
          <w:tcPr>
            <w:tcW w:w="595" w:type="dxa"/>
            <w:shd w:val="clear" w:color="auto" w:fill="BFBFBF" w:themeFill="background1" w:themeFillShade="BF"/>
            <w:vAlign w:val="center"/>
          </w:tcPr>
          <w:p w:rsidR="0008338D" w:rsidRDefault="0008338D" w:rsidP="00C05A53">
            <w:pPr>
              <w:pStyle w:val="ProductList-OfferingBody"/>
              <w:ind w:left="-113"/>
              <w:jc w:val="center"/>
            </w:pPr>
          </w:p>
        </w:tc>
        <w:tc>
          <w:tcPr>
            <w:tcW w:w="596" w:type="dxa"/>
            <w:shd w:val="clear" w:color="auto" w:fill="70AD47" w:themeFill="accent6"/>
            <w:vAlign w:val="center"/>
          </w:tcPr>
          <w:p w:rsidR="0008338D" w:rsidRPr="009C40A5" w:rsidRDefault="000C097D" w:rsidP="009C40A5">
            <w:pPr>
              <w:pStyle w:val="ProductList-OfferingBody"/>
              <w:ind w:left="-113"/>
              <w:jc w:val="center"/>
            </w:pPr>
            <w:r w:rsidRPr="009C40A5">
              <w:fldChar w:fldCharType="begin"/>
            </w:r>
            <w:r w:rsidR="009C40A5" w:rsidRPr="009C40A5">
              <w:instrText xml:space="preserve"> AutoTextList  \sNoStyle\t "Non-Company Wide in Open Value"</w:instrText>
            </w:r>
            <w:r w:rsidRPr="009C40A5">
              <w:fldChar w:fldCharType="separate"/>
            </w:r>
            <w:r w:rsidRPr="009C40A5">
              <w:fldChar w:fldCharType="begin"/>
            </w:r>
            <w:r w:rsidR="009C40A5" w:rsidRPr="009C40A5">
              <w:instrText xml:space="preserve"> AutoTextList  \s NoStyle \t “Non per l’Intera Organizzazione in Open Value”  </w:instrText>
            </w:r>
            <w:r w:rsidRPr="009C40A5">
              <w:fldChar w:fldCharType="separate"/>
            </w:r>
            <w:r w:rsidR="009C40A5" w:rsidRPr="009C40A5">
              <w:t xml:space="preserve"> P </w:t>
            </w:r>
            <w:r w:rsidRPr="009C40A5">
              <w:fldChar w:fldCharType="end"/>
            </w:r>
            <w:r w:rsidRPr="009C40A5">
              <w:fldChar w:fldCharType="end"/>
            </w:r>
          </w:p>
        </w:tc>
        <w:tc>
          <w:tcPr>
            <w:tcW w:w="595" w:type="dxa"/>
            <w:shd w:val="clear" w:color="auto" w:fill="70AD47" w:themeFill="accent6"/>
            <w:vAlign w:val="center"/>
          </w:tcPr>
          <w:p w:rsidR="0008338D" w:rsidRDefault="0008338D" w:rsidP="00C05A53">
            <w:pPr>
              <w:pStyle w:val="ProductList-OfferingBody"/>
              <w:ind w:left="-113"/>
              <w:jc w:val="center"/>
            </w:pPr>
          </w:p>
        </w:tc>
        <w:tc>
          <w:tcPr>
            <w:tcW w:w="596" w:type="dxa"/>
            <w:shd w:val="clear" w:color="auto" w:fill="70AD47" w:themeFill="accent6"/>
            <w:vAlign w:val="center"/>
          </w:tcPr>
          <w:p w:rsidR="0008338D" w:rsidRDefault="000C097D" w:rsidP="00C05A53">
            <w:pPr>
              <w:pStyle w:val="ProductList-OfferingBody"/>
              <w:ind w:left="-113"/>
              <w:jc w:val="center"/>
            </w:pPr>
            <w:r w:rsidRPr="001660CA">
              <w:fldChar w:fldCharType="begin"/>
            </w:r>
            <w:r w:rsidR="0008338D" w:rsidRPr="001660CA">
              <w:instrText xml:space="preserve">AutoTextList  \s NoStyle \t "Additional Product" </w:instrText>
            </w:r>
            <w:r w:rsidRPr="001660CA">
              <w:fldChar w:fldCharType="separate"/>
            </w:r>
            <w:r w:rsidRPr="001660CA">
              <w:fldChar w:fldCharType="begin"/>
            </w:r>
            <w:r w:rsidR="0008338D" w:rsidRPr="001660CA">
              <w:instrText xml:space="preserve"> AutoTextList  \s NoStyle \t “Prodotto Aggiuntivo” </w:instrText>
            </w:r>
            <w:r w:rsidRPr="001660CA">
              <w:fldChar w:fldCharType="separate"/>
            </w:r>
            <w:r w:rsidR="0008338D" w:rsidRPr="001660CA">
              <w:t xml:space="preserve"> A </w:t>
            </w:r>
            <w:r w:rsidRPr="001660CA">
              <w:fldChar w:fldCharType="end"/>
            </w:r>
            <w:r w:rsidRPr="001660CA">
              <w:fldChar w:fldCharType="end"/>
            </w:r>
          </w:p>
        </w:tc>
      </w:tr>
      <w:tr w:rsidR="009C40A5" w:rsidTr="00285B49">
        <w:tc>
          <w:tcPr>
            <w:tcW w:w="3060" w:type="dxa"/>
            <w:tcBorders>
              <w:top w:val="dashSmallGap" w:sz="4" w:space="0" w:color="BFBFBF" w:themeColor="background1" w:themeShade="BF"/>
              <w:left w:val="nil"/>
              <w:bottom w:val="dashSmallGap" w:sz="4" w:space="0" w:color="BFBFBF" w:themeColor="background1" w:themeShade="BF"/>
              <w:right w:val="nil"/>
            </w:tcBorders>
          </w:tcPr>
          <w:p w:rsidR="009C40A5" w:rsidRDefault="009C40A5" w:rsidP="0085720F">
            <w:pPr>
              <w:pStyle w:val="ProductList-Offering2"/>
            </w:pPr>
            <w:bookmarkStart w:id="500" w:name="_Toc379797207"/>
            <w:bookmarkStart w:id="501" w:name="_Toc380513232"/>
            <w:bookmarkStart w:id="502" w:name="_Toc380655274"/>
            <w:bookmarkStart w:id="503" w:name="_Toc411101362"/>
            <w:r>
              <w:t>SQL Server 2014 Enterprise</w:t>
            </w:r>
            <w:r w:rsidR="000C097D">
              <w:fldChar w:fldCharType="begin"/>
            </w:r>
            <w:r>
              <w:instrText>XE "SQL Server 2014 Enterprise"</w:instrText>
            </w:r>
            <w:r w:rsidR="000C097D">
              <w:fldChar w:fldCharType="end"/>
            </w:r>
            <w:r>
              <w:t xml:space="preserve"> Core</w:t>
            </w:r>
            <w:r w:rsidR="000C097D">
              <w:fldChar w:fldCharType="begin"/>
            </w:r>
            <w:r>
              <w:instrText>XE "Enterprise Core per SQL Server 2014"</w:instrText>
            </w:r>
            <w:r w:rsidR="000C097D">
              <w:fldChar w:fldCharType="end"/>
            </w:r>
            <w:r>
              <w:t xml:space="preserve"> (2 Licenze Core per confezione)</w:t>
            </w:r>
            <w:bookmarkEnd w:id="500"/>
            <w:bookmarkEnd w:id="501"/>
            <w:bookmarkEnd w:id="502"/>
            <w:bookmarkEnd w:id="5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0A5" w:rsidRDefault="009C40A5"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0A5" w:rsidRDefault="009C40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0A5" w:rsidRDefault="009C40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0A5" w:rsidRDefault="009C40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9C40A5" w:rsidRDefault="009C40A5" w:rsidP="00C05A53">
            <w:pPr>
              <w:pStyle w:val="ProductList-OfferingBody"/>
              <w:ind w:left="-113"/>
              <w:jc w:val="center"/>
            </w:pPr>
            <w:r>
              <w:t>125</w:t>
            </w:r>
          </w:p>
        </w:tc>
        <w:tc>
          <w:tcPr>
            <w:tcW w:w="596" w:type="dxa"/>
            <w:shd w:val="clear" w:color="auto" w:fill="70AD47" w:themeFill="accent6"/>
            <w:vAlign w:val="center"/>
          </w:tcPr>
          <w:p w:rsidR="009C40A5" w:rsidRDefault="000C097D" w:rsidP="00C05A53">
            <w:pPr>
              <w:pStyle w:val="ProductList-OfferingBody"/>
              <w:ind w:left="-113"/>
              <w:jc w:val="center"/>
            </w:pPr>
            <w:r w:rsidRPr="001660CA">
              <w:fldChar w:fldCharType="begin"/>
            </w:r>
            <w:r w:rsidR="009C40A5" w:rsidRPr="001660CA">
              <w:instrText xml:space="preserve">AutoTextList  \s NoStyle \t "Additional Product" </w:instrText>
            </w:r>
            <w:r w:rsidRPr="001660CA">
              <w:fldChar w:fldCharType="separate"/>
            </w:r>
            <w:r w:rsidRPr="001660CA">
              <w:fldChar w:fldCharType="begin"/>
            </w:r>
            <w:r w:rsidR="009C40A5" w:rsidRPr="001660CA">
              <w:instrText xml:space="preserve"> AutoTextList  \s NoStyle \t “Prodotto Aggiuntivo” </w:instrText>
            </w:r>
            <w:r w:rsidRPr="001660CA">
              <w:fldChar w:fldCharType="separate"/>
            </w:r>
            <w:r w:rsidR="009C40A5" w:rsidRPr="001660CA">
              <w:t xml:space="preserve"> A </w:t>
            </w:r>
            <w:r w:rsidRPr="001660CA">
              <w:fldChar w:fldCharType="end"/>
            </w:r>
            <w:r w:rsidRPr="001660CA">
              <w:fldChar w:fldCharType="end"/>
            </w:r>
          </w:p>
        </w:tc>
        <w:tc>
          <w:tcPr>
            <w:tcW w:w="595" w:type="dxa"/>
            <w:shd w:val="clear" w:color="auto" w:fill="70AD47" w:themeFill="accent6"/>
            <w:vAlign w:val="center"/>
          </w:tcPr>
          <w:p w:rsidR="009C40A5" w:rsidRDefault="000C097D" w:rsidP="00C05A53">
            <w:pPr>
              <w:pStyle w:val="ProductList-OfferingBody"/>
              <w:ind w:left="-113"/>
              <w:jc w:val="center"/>
            </w:pPr>
            <w:r w:rsidRPr="001660CA">
              <w:fldChar w:fldCharType="begin"/>
            </w:r>
            <w:r w:rsidR="009C40A5" w:rsidRPr="001660CA">
              <w:instrText xml:space="preserve">AutoTextList  \s NoStyle \t "Additional Product" </w:instrText>
            </w:r>
            <w:r w:rsidRPr="001660CA">
              <w:fldChar w:fldCharType="separate"/>
            </w:r>
            <w:r w:rsidRPr="001660CA">
              <w:fldChar w:fldCharType="begin"/>
            </w:r>
            <w:r w:rsidR="009C40A5" w:rsidRPr="001660CA">
              <w:instrText xml:space="preserve"> AutoTextList  \s NoStyle \t “Prodotto Aggiuntivo” </w:instrText>
            </w:r>
            <w:r w:rsidRPr="001660CA">
              <w:fldChar w:fldCharType="separate"/>
            </w:r>
            <w:r w:rsidR="009C40A5" w:rsidRPr="001660CA">
              <w:t xml:space="preserve"> A </w:t>
            </w:r>
            <w:r w:rsidRPr="001660CA">
              <w:fldChar w:fldCharType="end"/>
            </w:r>
            <w:r w:rsidRPr="001660CA">
              <w:fldChar w:fldCharType="end"/>
            </w:r>
          </w:p>
        </w:tc>
        <w:tc>
          <w:tcPr>
            <w:tcW w:w="596" w:type="dxa"/>
            <w:shd w:val="clear" w:color="auto" w:fill="70AD47" w:themeFill="accent6"/>
            <w:vAlign w:val="center"/>
          </w:tcPr>
          <w:p w:rsidR="009C40A5" w:rsidRDefault="009C40A5" w:rsidP="00C05A53">
            <w:pPr>
              <w:pStyle w:val="ProductList-OfferingBody"/>
              <w:ind w:left="-113"/>
              <w:jc w:val="center"/>
            </w:pPr>
          </w:p>
        </w:tc>
        <w:tc>
          <w:tcPr>
            <w:tcW w:w="595" w:type="dxa"/>
            <w:shd w:val="clear" w:color="auto" w:fill="70AD47" w:themeFill="accent6"/>
            <w:vAlign w:val="center"/>
          </w:tcPr>
          <w:p w:rsidR="009C40A5" w:rsidRDefault="009C40A5" w:rsidP="00C05A53">
            <w:pPr>
              <w:pStyle w:val="ProductList-OfferingBody"/>
              <w:ind w:left="-113"/>
              <w:jc w:val="center"/>
            </w:pPr>
          </w:p>
        </w:tc>
        <w:tc>
          <w:tcPr>
            <w:tcW w:w="595" w:type="dxa"/>
            <w:shd w:val="clear" w:color="auto" w:fill="70AD47" w:themeFill="accent6"/>
            <w:vAlign w:val="center"/>
          </w:tcPr>
          <w:p w:rsidR="009C40A5" w:rsidRPr="009C40A5" w:rsidRDefault="000C097D" w:rsidP="00C05A53">
            <w:pPr>
              <w:pStyle w:val="ProductList-OfferingBody"/>
              <w:ind w:left="-113"/>
              <w:jc w:val="center"/>
            </w:pPr>
            <w:r w:rsidRPr="009C40A5">
              <w:fldChar w:fldCharType="begin"/>
            </w:r>
            <w:r w:rsidR="009C40A5" w:rsidRPr="009C40A5">
              <w:instrText xml:space="preserve"> AutoTextList  \s NoStyle \t “Open License e Open Value”  </w:instrText>
            </w:r>
            <w:r w:rsidRPr="009C40A5">
              <w:fldChar w:fldCharType="separate"/>
            </w:r>
            <w:r w:rsidR="009C40A5" w:rsidRPr="009C40A5">
              <w:t>OF</w:t>
            </w:r>
            <w:r w:rsidRPr="009C40A5">
              <w:fldChar w:fldCharType="end"/>
            </w:r>
          </w:p>
        </w:tc>
        <w:tc>
          <w:tcPr>
            <w:tcW w:w="596" w:type="dxa"/>
            <w:shd w:val="clear" w:color="auto" w:fill="70AD47" w:themeFill="accent6"/>
            <w:vAlign w:val="center"/>
          </w:tcPr>
          <w:p w:rsidR="009C40A5" w:rsidRDefault="000C097D" w:rsidP="00C05A53">
            <w:pPr>
              <w:pStyle w:val="ProductList-OfferingBody"/>
              <w:ind w:left="-113"/>
              <w:jc w:val="center"/>
            </w:pPr>
            <w:r w:rsidRPr="009C40A5">
              <w:fldChar w:fldCharType="begin"/>
            </w:r>
            <w:r w:rsidR="009C40A5" w:rsidRPr="009C40A5">
              <w:instrText xml:space="preserve"> AutoTextList  \sNoStyle\t "Non-Company Wide in Open Value"</w:instrText>
            </w:r>
            <w:r w:rsidRPr="009C40A5">
              <w:fldChar w:fldCharType="separate"/>
            </w:r>
            <w:r w:rsidRPr="009C40A5">
              <w:fldChar w:fldCharType="begin"/>
            </w:r>
            <w:r w:rsidR="009C40A5" w:rsidRPr="009C40A5">
              <w:instrText xml:space="preserve"> AutoTextList  \s NoStyle \t “Non per l’Intera Organizzazione in Open Value”  </w:instrText>
            </w:r>
            <w:r w:rsidRPr="009C40A5">
              <w:fldChar w:fldCharType="separate"/>
            </w:r>
            <w:r w:rsidR="009C40A5" w:rsidRPr="009C40A5">
              <w:t xml:space="preserve"> P </w:t>
            </w:r>
            <w:r w:rsidRPr="009C40A5">
              <w:fldChar w:fldCharType="end"/>
            </w:r>
            <w:r w:rsidRPr="009C40A5">
              <w:fldChar w:fldCharType="end"/>
            </w:r>
          </w:p>
        </w:tc>
        <w:tc>
          <w:tcPr>
            <w:tcW w:w="595" w:type="dxa"/>
            <w:shd w:val="clear" w:color="auto" w:fill="70AD47" w:themeFill="accent6"/>
            <w:vAlign w:val="center"/>
          </w:tcPr>
          <w:p w:rsidR="009C40A5" w:rsidRDefault="009C40A5" w:rsidP="00C05A53">
            <w:pPr>
              <w:pStyle w:val="ProductList-OfferingBody"/>
              <w:ind w:left="-113"/>
              <w:jc w:val="center"/>
            </w:pPr>
          </w:p>
        </w:tc>
        <w:tc>
          <w:tcPr>
            <w:tcW w:w="596" w:type="dxa"/>
            <w:shd w:val="clear" w:color="auto" w:fill="70AD47" w:themeFill="accent6"/>
            <w:vAlign w:val="center"/>
          </w:tcPr>
          <w:p w:rsidR="009C40A5" w:rsidRPr="0084362B" w:rsidRDefault="000C097D" w:rsidP="00C05A53">
            <w:pPr>
              <w:pStyle w:val="ProductList-OfferingBody"/>
              <w:ind w:left="-113"/>
              <w:jc w:val="center"/>
            </w:pPr>
            <w:r w:rsidRPr="0084362B">
              <w:fldChar w:fldCharType="begin"/>
            </w:r>
            <w:r w:rsidR="0084362B" w:rsidRPr="0084362B">
              <w:instrText xml:space="preserve"> AutoTextList  \s NoStyle \t “Prodotto Server e Strumenti” </w:instrText>
            </w:r>
            <w:r w:rsidRPr="0084362B">
              <w:fldChar w:fldCharType="separate"/>
            </w:r>
            <w:r w:rsidR="0084362B" w:rsidRPr="0084362B">
              <w:t>SP</w:t>
            </w:r>
            <w:r w:rsidRPr="0084362B">
              <w:fldChar w:fldCharType="end"/>
            </w:r>
          </w:p>
        </w:tc>
      </w:tr>
      <w:tr w:rsidR="0084362B" w:rsidTr="00285B49">
        <w:tc>
          <w:tcPr>
            <w:tcW w:w="3060" w:type="dxa"/>
            <w:tcBorders>
              <w:top w:val="dashSmallGap" w:sz="4" w:space="0" w:color="BFBFBF" w:themeColor="background1" w:themeShade="BF"/>
              <w:left w:val="nil"/>
              <w:bottom w:val="dashSmallGap" w:sz="4" w:space="0" w:color="BFBFBF" w:themeColor="background1" w:themeShade="BF"/>
              <w:right w:val="nil"/>
            </w:tcBorders>
          </w:tcPr>
          <w:p w:rsidR="0084362B" w:rsidRDefault="0084362B" w:rsidP="0085720F">
            <w:pPr>
              <w:pStyle w:val="ProductList-Offering2"/>
            </w:pPr>
            <w:bookmarkStart w:id="504" w:name="_Toc379797208"/>
            <w:bookmarkStart w:id="505" w:name="_Toc380513233"/>
            <w:bookmarkStart w:id="506" w:name="_Toc380655275"/>
            <w:bookmarkStart w:id="507" w:name="_Toc411101363"/>
            <w:r>
              <w:t>SQL Server 2012 Parallel Data Warehouse</w:t>
            </w:r>
            <w:bookmarkEnd w:id="504"/>
            <w:bookmarkEnd w:id="505"/>
            <w:bookmarkEnd w:id="506"/>
            <w:bookmarkEnd w:id="507"/>
            <w:r w:rsidR="000C097D">
              <w:fldChar w:fldCharType="begin"/>
            </w:r>
            <w:r>
              <w:instrText>XE "SQL Server 2012 Parallel Data Warehouse"</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62B" w:rsidRDefault="0084362B"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62B" w:rsidRDefault="0084362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62B" w:rsidRDefault="0084362B"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62B" w:rsidRDefault="0084362B"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84362B" w:rsidRDefault="0084362B" w:rsidP="00C05A53">
            <w:pPr>
              <w:pStyle w:val="ProductList-OfferingBody"/>
              <w:ind w:left="-113"/>
              <w:jc w:val="center"/>
            </w:pPr>
            <w:r>
              <w:t>200</w:t>
            </w:r>
            <w:r w:rsidR="00CC1BFC">
              <w:t xml:space="preserve"> </w:t>
            </w:r>
          </w:p>
        </w:tc>
        <w:tc>
          <w:tcPr>
            <w:tcW w:w="596" w:type="dxa"/>
            <w:shd w:val="clear" w:color="auto" w:fill="70AD47" w:themeFill="accent6"/>
            <w:vAlign w:val="center"/>
          </w:tcPr>
          <w:p w:rsidR="0084362B" w:rsidRPr="0008338D" w:rsidRDefault="000C097D" w:rsidP="0008338D">
            <w:pPr>
              <w:pStyle w:val="ProductList-OfferingBody"/>
              <w:ind w:left="-113"/>
              <w:jc w:val="center"/>
            </w:pPr>
            <w:r w:rsidRPr="0008338D">
              <w:fldChar w:fldCharType="begin"/>
            </w:r>
            <w:r w:rsidR="0084362B" w:rsidRPr="0008338D">
              <w:instrText xml:space="preserve">AutoTextList  \s NoStyle \t "Additional Product" </w:instrText>
            </w:r>
            <w:r w:rsidRPr="0008338D">
              <w:fldChar w:fldCharType="separate"/>
            </w:r>
            <w:r w:rsidRPr="0008338D">
              <w:fldChar w:fldCharType="begin"/>
            </w:r>
            <w:r w:rsidR="0084362B" w:rsidRPr="0008338D">
              <w:instrText xml:space="preserve"> AutoTextList  \s NoStyle \t “Prodotto Aggiuntivo” </w:instrText>
            </w:r>
            <w:r w:rsidRPr="0008338D">
              <w:fldChar w:fldCharType="separate"/>
            </w:r>
            <w:r w:rsidR="0084362B" w:rsidRPr="0008338D">
              <w:t xml:space="preserve"> A</w:t>
            </w:r>
            <w:r w:rsidRPr="0008338D">
              <w:fldChar w:fldCharType="end"/>
            </w:r>
            <w:r w:rsidRPr="0008338D">
              <w:fldChar w:fldCharType="end"/>
            </w:r>
            <w:r w:rsidR="0084362B">
              <w:t>,</w:t>
            </w:r>
            <w:r w:rsidRPr="0008338D">
              <w:fldChar w:fldCharType="begin"/>
            </w:r>
            <w:r w:rsidR="0084362B" w:rsidRPr="0008338D">
              <w:instrText xml:space="preserve"> AutoTextList  \s NoStyle \t “Prodotto della Piattaforma Applicativa”  </w:instrText>
            </w:r>
            <w:r w:rsidRPr="0008338D">
              <w:fldChar w:fldCharType="separate"/>
            </w:r>
            <w:r w:rsidR="0084362B" w:rsidRPr="0008338D">
              <w:t>AP</w:t>
            </w:r>
            <w:r w:rsidRPr="0008338D">
              <w:fldChar w:fldCharType="end"/>
            </w:r>
          </w:p>
        </w:tc>
        <w:tc>
          <w:tcPr>
            <w:tcW w:w="595" w:type="dxa"/>
            <w:shd w:val="clear" w:color="auto" w:fill="70AD47" w:themeFill="accent6"/>
            <w:vAlign w:val="center"/>
          </w:tcPr>
          <w:p w:rsidR="0084362B" w:rsidRDefault="000C097D" w:rsidP="00C05A53">
            <w:pPr>
              <w:pStyle w:val="ProductList-OfferingBody"/>
              <w:ind w:left="-113"/>
              <w:jc w:val="center"/>
            </w:pPr>
            <w:r w:rsidRPr="001660CA">
              <w:fldChar w:fldCharType="begin"/>
            </w:r>
            <w:r w:rsidR="0084362B" w:rsidRPr="001660CA">
              <w:instrText xml:space="preserve">AutoTextList  \s NoStyle \t "Additional Product" </w:instrText>
            </w:r>
            <w:r w:rsidRPr="001660CA">
              <w:fldChar w:fldCharType="separate"/>
            </w:r>
            <w:r w:rsidRPr="001660CA">
              <w:fldChar w:fldCharType="begin"/>
            </w:r>
            <w:r w:rsidR="0084362B" w:rsidRPr="001660CA">
              <w:instrText xml:space="preserve"> AutoTextList  \s NoStyle \t “Prodotto Aggiuntivo” </w:instrText>
            </w:r>
            <w:r w:rsidRPr="001660CA">
              <w:fldChar w:fldCharType="separate"/>
            </w:r>
            <w:r w:rsidR="0084362B"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84362B" w:rsidRDefault="0084362B" w:rsidP="00C05A53">
            <w:pPr>
              <w:pStyle w:val="ProductList-OfferingBody"/>
              <w:ind w:left="-113"/>
              <w:jc w:val="center"/>
            </w:pPr>
          </w:p>
        </w:tc>
        <w:tc>
          <w:tcPr>
            <w:tcW w:w="595" w:type="dxa"/>
            <w:shd w:val="clear" w:color="auto" w:fill="BFBFBF" w:themeFill="background1" w:themeFillShade="BF"/>
            <w:vAlign w:val="center"/>
          </w:tcPr>
          <w:p w:rsidR="0084362B" w:rsidRDefault="0084362B" w:rsidP="00C05A53">
            <w:pPr>
              <w:pStyle w:val="ProductList-OfferingBody"/>
              <w:ind w:left="-113"/>
              <w:jc w:val="center"/>
            </w:pPr>
          </w:p>
        </w:tc>
        <w:tc>
          <w:tcPr>
            <w:tcW w:w="595" w:type="dxa"/>
            <w:shd w:val="clear" w:color="auto" w:fill="BFBFBF" w:themeFill="background1" w:themeFillShade="BF"/>
            <w:vAlign w:val="center"/>
          </w:tcPr>
          <w:p w:rsidR="0084362B" w:rsidRDefault="0084362B" w:rsidP="00C05A53">
            <w:pPr>
              <w:pStyle w:val="ProductList-OfferingBody"/>
              <w:ind w:left="-113"/>
              <w:jc w:val="center"/>
            </w:pPr>
          </w:p>
        </w:tc>
        <w:tc>
          <w:tcPr>
            <w:tcW w:w="596" w:type="dxa"/>
            <w:shd w:val="clear" w:color="auto" w:fill="BFBFBF" w:themeFill="background1" w:themeFillShade="BF"/>
            <w:vAlign w:val="center"/>
          </w:tcPr>
          <w:p w:rsidR="0084362B" w:rsidRDefault="0084362B" w:rsidP="00C05A53">
            <w:pPr>
              <w:pStyle w:val="ProductList-OfferingBody"/>
              <w:ind w:left="-113"/>
              <w:jc w:val="center"/>
            </w:pPr>
          </w:p>
        </w:tc>
        <w:tc>
          <w:tcPr>
            <w:tcW w:w="595" w:type="dxa"/>
            <w:shd w:val="clear" w:color="auto" w:fill="70AD47" w:themeFill="accent6"/>
            <w:vAlign w:val="center"/>
          </w:tcPr>
          <w:p w:rsidR="0084362B" w:rsidRDefault="0084362B" w:rsidP="00C05A53">
            <w:pPr>
              <w:pStyle w:val="ProductList-OfferingBody"/>
              <w:ind w:left="-113"/>
              <w:jc w:val="center"/>
            </w:pPr>
          </w:p>
        </w:tc>
        <w:tc>
          <w:tcPr>
            <w:tcW w:w="596" w:type="dxa"/>
            <w:shd w:val="clear" w:color="auto" w:fill="70AD47" w:themeFill="accent6"/>
            <w:vAlign w:val="center"/>
          </w:tcPr>
          <w:p w:rsidR="0084362B" w:rsidRDefault="000C097D" w:rsidP="00C05A53">
            <w:pPr>
              <w:pStyle w:val="ProductList-OfferingBody"/>
              <w:ind w:left="-113"/>
              <w:jc w:val="center"/>
            </w:pPr>
            <w:r w:rsidRPr="0084362B">
              <w:fldChar w:fldCharType="begin"/>
            </w:r>
            <w:r w:rsidR="0084362B" w:rsidRPr="0084362B">
              <w:instrText xml:space="preserve"> AutoTextList  \s NoStyle \t “Prodotto Server e Strumenti” </w:instrText>
            </w:r>
            <w:r w:rsidRPr="0084362B">
              <w:fldChar w:fldCharType="separate"/>
            </w:r>
            <w:r w:rsidR="0084362B" w:rsidRPr="0084362B">
              <w:t>SP</w:t>
            </w:r>
            <w:r w:rsidRPr="0084362B">
              <w:fldChar w:fldCharType="end"/>
            </w:r>
          </w:p>
        </w:tc>
      </w:tr>
      <w:tr w:rsidR="00BE396A" w:rsidTr="00285B49">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08" w:name="_Toc379797209"/>
            <w:bookmarkStart w:id="509" w:name="_Toc380513234"/>
            <w:bookmarkStart w:id="510" w:name="_Toc380655276"/>
            <w:bookmarkStart w:id="511" w:name="_Toc411101364"/>
            <w:r>
              <w:t>SQL Server 2012 Parallel Data Warehouse</w:t>
            </w:r>
            <w:r w:rsidR="000C097D">
              <w:fldChar w:fldCharType="begin"/>
            </w:r>
            <w:r>
              <w:instrText>XE "SQL Server 2012 Parallel Data Warehouse"</w:instrText>
            </w:r>
            <w:r w:rsidR="000C097D">
              <w:fldChar w:fldCharType="end"/>
            </w:r>
            <w:r>
              <w:t xml:space="preserve"> Developer</w:t>
            </w:r>
            <w:bookmarkEnd w:id="508"/>
            <w:bookmarkEnd w:id="509"/>
            <w:bookmarkEnd w:id="510"/>
            <w:bookmarkEnd w:id="511"/>
            <w:r w:rsidR="000C097D">
              <w:fldChar w:fldCharType="begin"/>
            </w:r>
            <w:r>
              <w:instrText>XE "SQL Server 2012 Parallel Data Warehouse Developer"</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84362B" w:rsidTr="00285B49">
        <w:tc>
          <w:tcPr>
            <w:tcW w:w="3060" w:type="dxa"/>
            <w:tcBorders>
              <w:top w:val="dashSmallGap" w:sz="4" w:space="0" w:color="BFBFBF" w:themeColor="background1" w:themeShade="BF"/>
              <w:left w:val="nil"/>
              <w:bottom w:val="dashSmallGap" w:sz="4" w:space="0" w:color="BFBFBF" w:themeColor="background1" w:themeShade="BF"/>
              <w:right w:val="nil"/>
            </w:tcBorders>
          </w:tcPr>
          <w:p w:rsidR="0084362B" w:rsidRDefault="0084362B" w:rsidP="0085720F">
            <w:pPr>
              <w:pStyle w:val="ProductList-Offering2"/>
            </w:pPr>
            <w:bookmarkStart w:id="512" w:name="_Toc379797210"/>
            <w:bookmarkStart w:id="513" w:name="_Toc380513235"/>
            <w:bookmarkStart w:id="514" w:name="_Toc380655277"/>
            <w:bookmarkStart w:id="515" w:name="_Toc411101365"/>
            <w:r>
              <w:t>SQL Server 2014 Standard</w:t>
            </w:r>
            <w:bookmarkEnd w:id="512"/>
            <w:bookmarkEnd w:id="513"/>
            <w:bookmarkEnd w:id="514"/>
            <w:bookmarkEnd w:id="515"/>
            <w:r w:rsidR="000C097D">
              <w:fldChar w:fldCharType="begin"/>
            </w:r>
            <w:r>
              <w:instrText>XE "SQL Server 2014 Standard"</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62B" w:rsidRDefault="0084362B"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62B" w:rsidRDefault="0084362B"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62B" w:rsidRDefault="0084362B"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62B" w:rsidRDefault="0084362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4362B" w:rsidRDefault="0084362B" w:rsidP="00C05A53">
            <w:pPr>
              <w:pStyle w:val="ProductList-OfferingBody"/>
              <w:ind w:left="-113"/>
              <w:jc w:val="center"/>
            </w:pPr>
            <w:r>
              <w:t>15</w:t>
            </w:r>
          </w:p>
        </w:tc>
        <w:tc>
          <w:tcPr>
            <w:tcW w:w="596" w:type="dxa"/>
            <w:shd w:val="clear" w:color="auto" w:fill="70AD47" w:themeFill="accent6"/>
            <w:vAlign w:val="center"/>
          </w:tcPr>
          <w:p w:rsidR="0084362B" w:rsidRDefault="000C097D" w:rsidP="00C05A53">
            <w:pPr>
              <w:pStyle w:val="ProductList-OfferingBody"/>
              <w:ind w:left="-113"/>
              <w:jc w:val="center"/>
            </w:pPr>
            <w:r w:rsidRPr="001660CA">
              <w:fldChar w:fldCharType="begin"/>
            </w:r>
            <w:r w:rsidR="0084362B" w:rsidRPr="001660CA">
              <w:instrText xml:space="preserve">AutoTextList  \s NoStyle \t "Additional Product" </w:instrText>
            </w:r>
            <w:r w:rsidRPr="001660CA">
              <w:fldChar w:fldCharType="separate"/>
            </w:r>
            <w:r w:rsidRPr="001660CA">
              <w:fldChar w:fldCharType="begin"/>
            </w:r>
            <w:r w:rsidR="0084362B" w:rsidRPr="001660CA">
              <w:instrText xml:space="preserve"> AutoTextList  \s NoStyle \t “Prodotto Aggiuntivo” </w:instrText>
            </w:r>
            <w:r w:rsidRPr="001660CA">
              <w:fldChar w:fldCharType="separate"/>
            </w:r>
            <w:r w:rsidR="0084362B" w:rsidRPr="001660CA">
              <w:t xml:space="preserve"> A </w:t>
            </w:r>
            <w:r w:rsidRPr="001660CA">
              <w:fldChar w:fldCharType="end"/>
            </w:r>
            <w:r w:rsidRPr="001660CA">
              <w:fldChar w:fldCharType="end"/>
            </w:r>
          </w:p>
        </w:tc>
        <w:tc>
          <w:tcPr>
            <w:tcW w:w="595" w:type="dxa"/>
            <w:shd w:val="clear" w:color="auto" w:fill="70AD47" w:themeFill="accent6"/>
            <w:vAlign w:val="center"/>
          </w:tcPr>
          <w:p w:rsidR="0084362B" w:rsidRDefault="000C097D" w:rsidP="00C05A53">
            <w:pPr>
              <w:pStyle w:val="ProductList-OfferingBody"/>
              <w:ind w:left="-113"/>
              <w:jc w:val="center"/>
            </w:pPr>
            <w:r w:rsidRPr="001660CA">
              <w:fldChar w:fldCharType="begin"/>
            </w:r>
            <w:r w:rsidR="0084362B" w:rsidRPr="001660CA">
              <w:instrText xml:space="preserve">AutoTextList  \s NoStyle \t "Additional Product" </w:instrText>
            </w:r>
            <w:r w:rsidRPr="001660CA">
              <w:fldChar w:fldCharType="separate"/>
            </w:r>
            <w:r w:rsidRPr="001660CA">
              <w:fldChar w:fldCharType="begin"/>
            </w:r>
            <w:r w:rsidR="0084362B" w:rsidRPr="001660CA">
              <w:instrText xml:space="preserve"> AutoTextList  \s NoStyle \t “Prodotto Aggiuntivo” </w:instrText>
            </w:r>
            <w:r w:rsidRPr="001660CA">
              <w:fldChar w:fldCharType="separate"/>
            </w:r>
            <w:r w:rsidR="0084362B" w:rsidRPr="001660CA">
              <w:t xml:space="preserve"> A </w:t>
            </w:r>
            <w:r w:rsidRPr="001660CA">
              <w:fldChar w:fldCharType="end"/>
            </w:r>
            <w:r w:rsidRPr="001660CA">
              <w:fldChar w:fldCharType="end"/>
            </w:r>
          </w:p>
        </w:tc>
        <w:tc>
          <w:tcPr>
            <w:tcW w:w="596" w:type="dxa"/>
            <w:shd w:val="clear" w:color="auto" w:fill="70AD47" w:themeFill="accent6"/>
            <w:vAlign w:val="center"/>
          </w:tcPr>
          <w:p w:rsidR="0084362B" w:rsidRDefault="0084362B" w:rsidP="00C05A53">
            <w:pPr>
              <w:pStyle w:val="ProductList-OfferingBody"/>
              <w:ind w:left="-113"/>
              <w:jc w:val="center"/>
            </w:pPr>
          </w:p>
        </w:tc>
        <w:tc>
          <w:tcPr>
            <w:tcW w:w="595" w:type="dxa"/>
            <w:shd w:val="clear" w:color="auto" w:fill="70AD47" w:themeFill="accent6"/>
            <w:vAlign w:val="center"/>
          </w:tcPr>
          <w:p w:rsidR="0084362B" w:rsidRDefault="0084362B" w:rsidP="00C05A53">
            <w:pPr>
              <w:pStyle w:val="ProductList-OfferingBody"/>
              <w:ind w:left="-113"/>
              <w:jc w:val="center"/>
            </w:pPr>
          </w:p>
        </w:tc>
        <w:tc>
          <w:tcPr>
            <w:tcW w:w="595" w:type="dxa"/>
            <w:shd w:val="clear" w:color="auto" w:fill="BFBFBF" w:themeFill="background1" w:themeFillShade="BF"/>
            <w:vAlign w:val="center"/>
          </w:tcPr>
          <w:p w:rsidR="0084362B" w:rsidRDefault="0084362B" w:rsidP="00C05A53">
            <w:pPr>
              <w:pStyle w:val="ProductList-OfferingBody"/>
              <w:ind w:left="-113"/>
              <w:jc w:val="center"/>
            </w:pPr>
          </w:p>
        </w:tc>
        <w:tc>
          <w:tcPr>
            <w:tcW w:w="596" w:type="dxa"/>
            <w:shd w:val="clear" w:color="auto" w:fill="70AD47" w:themeFill="accent6"/>
            <w:vAlign w:val="center"/>
          </w:tcPr>
          <w:p w:rsidR="0084362B" w:rsidRDefault="000C097D" w:rsidP="00C05A53">
            <w:pPr>
              <w:pStyle w:val="ProductList-OfferingBody"/>
              <w:ind w:left="-113"/>
              <w:jc w:val="center"/>
            </w:pPr>
            <w:r w:rsidRPr="009C40A5">
              <w:fldChar w:fldCharType="begin"/>
            </w:r>
            <w:r w:rsidR="0084362B" w:rsidRPr="009C40A5">
              <w:instrText xml:space="preserve"> AutoTextList  \sNoStyle\t "Non-Company Wide in Open Value"</w:instrText>
            </w:r>
            <w:r w:rsidRPr="009C40A5">
              <w:fldChar w:fldCharType="separate"/>
            </w:r>
            <w:r w:rsidRPr="009C40A5">
              <w:fldChar w:fldCharType="begin"/>
            </w:r>
            <w:r w:rsidR="0084362B" w:rsidRPr="009C40A5">
              <w:instrText xml:space="preserve"> AutoTextList  \s NoStyle \t “Non per l’Intera Organizzazione in Open Value”  </w:instrText>
            </w:r>
            <w:r w:rsidRPr="009C40A5">
              <w:fldChar w:fldCharType="separate"/>
            </w:r>
            <w:r w:rsidR="0084362B" w:rsidRPr="009C40A5">
              <w:t xml:space="preserve"> P </w:t>
            </w:r>
            <w:r w:rsidRPr="009C40A5">
              <w:fldChar w:fldCharType="end"/>
            </w:r>
            <w:r w:rsidRPr="009C40A5">
              <w:fldChar w:fldCharType="end"/>
            </w:r>
          </w:p>
        </w:tc>
        <w:tc>
          <w:tcPr>
            <w:tcW w:w="595" w:type="dxa"/>
            <w:shd w:val="clear" w:color="auto" w:fill="70AD47" w:themeFill="accent6"/>
            <w:vAlign w:val="center"/>
          </w:tcPr>
          <w:p w:rsidR="0084362B" w:rsidRDefault="0084362B" w:rsidP="00C05A53">
            <w:pPr>
              <w:pStyle w:val="ProductList-OfferingBody"/>
              <w:ind w:left="-113"/>
              <w:jc w:val="center"/>
            </w:pPr>
          </w:p>
        </w:tc>
        <w:tc>
          <w:tcPr>
            <w:tcW w:w="596" w:type="dxa"/>
            <w:shd w:val="clear" w:color="auto" w:fill="70AD47" w:themeFill="accent6"/>
            <w:vAlign w:val="center"/>
          </w:tcPr>
          <w:p w:rsidR="0084362B" w:rsidRDefault="000C097D" w:rsidP="00C05A53">
            <w:pPr>
              <w:pStyle w:val="ProductList-OfferingBody"/>
              <w:ind w:left="-113"/>
              <w:jc w:val="center"/>
            </w:pPr>
            <w:r w:rsidRPr="0084362B">
              <w:fldChar w:fldCharType="begin"/>
            </w:r>
            <w:r w:rsidR="0084362B" w:rsidRPr="0084362B">
              <w:instrText xml:space="preserve"> AutoTextList  \s NoStyle \t “Prodotto Server e Strumenti” </w:instrText>
            </w:r>
            <w:r w:rsidRPr="0084362B">
              <w:fldChar w:fldCharType="separate"/>
            </w:r>
            <w:r w:rsidR="0084362B" w:rsidRPr="0084362B">
              <w:t>SP</w:t>
            </w:r>
            <w:r w:rsidRPr="0084362B">
              <w:fldChar w:fldCharType="end"/>
            </w:r>
          </w:p>
        </w:tc>
      </w:tr>
      <w:tr w:rsidR="0084362B" w:rsidTr="00285B49">
        <w:tc>
          <w:tcPr>
            <w:tcW w:w="3060" w:type="dxa"/>
            <w:tcBorders>
              <w:top w:val="dashSmallGap" w:sz="4" w:space="0" w:color="BFBFBF" w:themeColor="background1" w:themeShade="BF"/>
              <w:left w:val="nil"/>
              <w:bottom w:val="nil"/>
              <w:right w:val="nil"/>
            </w:tcBorders>
          </w:tcPr>
          <w:p w:rsidR="0084362B" w:rsidRDefault="0084362B" w:rsidP="0085720F">
            <w:pPr>
              <w:pStyle w:val="ProductList-Offering2"/>
            </w:pPr>
            <w:bookmarkStart w:id="516" w:name="_Toc379797211"/>
            <w:bookmarkStart w:id="517" w:name="_Toc380513236"/>
            <w:bookmarkStart w:id="518" w:name="_Toc380655278"/>
            <w:bookmarkStart w:id="519" w:name="_Toc411101366"/>
            <w:r>
              <w:t>SQL Server 2014 Standard</w:t>
            </w:r>
            <w:r w:rsidR="000C097D">
              <w:fldChar w:fldCharType="begin"/>
            </w:r>
            <w:r>
              <w:instrText>XE "SQL Server 2014 Standard"</w:instrText>
            </w:r>
            <w:r w:rsidR="000C097D">
              <w:fldChar w:fldCharType="end"/>
            </w:r>
            <w:r>
              <w:t xml:space="preserve"> Core</w:t>
            </w:r>
            <w:r w:rsidR="000C097D">
              <w:fldChar w:fldCharType="begin"/>
            </w:r>
            <w:r>
              <w:instrText>XE "Standard Core per SQL Server 2014"</w:instrText>
            </w:r>
            <w:r w:rsidR="000C097D">
              <w:fldChar w:fldCharType="end"/>
            </w:r>
            <w:r>
              <w:t xml:space="preserve"> (2 Licenze Core per confezione)</w:t>
            </w:r>
            <w:bookmarkEnd w:id="516"/>
            <w:bookmarkEnd w:id="517"/>
            <w:bookmarkEnd w:id="518"/>
            <w:bookmarkEnd w:id="519"/>
          </w:p>
        </w:tc>
        <w:tc>
          <w:tcPr>
            <w:tcW w:w="595" w:type="dxa"/>
            <w:tcBorders>
              <w:top w:val="dashSmallGap" w:sz="4" w:space="0" w:color="BFBFBF" w:themeColor="background1" w:themeShade="BF"/>
              <w:left w:val="nil"/>
              <w:bottom w:val="nil"/>
              <w:right w:val="nil"/>
            </w:tcBorders>
            <w:vAlign w:val="center"/>
          </w:tcPr>
          <w:p w:rsidR="0084362B" w:rsidRDefault="0084362B"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84362B" w:rsidRDefault="0084362B"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84362B" w:rsidRDefault="0084362B"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4362B" w:rsidRDefault="0084362B"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4362B" w:rsidRDefault="0084362B" w:rsidP="00C05A53">
            <w:pPr>
              <w:pStyle w:val="ProductList-OfferingBody"/>
              <w:ind w:left="-113"/>
              <w:jc w:val="center"/>
            </w:pPr>
            <w:r>
              <w:t>50</w:t>
            </w:r>
          </w:p>
        </w:tc>
        <w:tc>
          <w:tcPr>
            <w:tcW w:w="596" w:type="dxa"/>
            <w:shd w:val="clear" w:color="auto" w:fill="70AD47" w:themeFill="accent6"/>
            <w:vAlign w:val="center"/>
          </w:tcPr>
          <w:p w:rsidR="0084362B" w:rsidRDefault="000C097D" w:rsidP="00C05A53">
            <w:pPr>
              <w:pStyle w:val="ProductList-OfferingBody"/>
              <w:ind w:left="-113"/>
              <w:jc w:val="center"/>
            </w:pPr>
            <w:r w:rsidRPr="001660CA">
              <w:fldChar w:fldCharType="begin"/>
            </w:r>
            <w:r w:rsidR="0084362B" w:rsidRPr="001660CA">
              <w:instrText xml:space="preserve">AutoTextList  \s NoStyle \t "Additional Product" </w:instrText>
            </w:r>
            <w:r w:rsidRPr="001660CA">
              <w:fldChar w:fldCharType="separate"/>
            </w:r>
            <w:r w:rsidRPr="001660CA">
              <w:fldChar w:fldCharType="begin"/>
            </w:r>
            <w:r w:rsidR="0084362B" w:rsidRPr="001660CA">
              <w:instrText xml:space="preserve"> AutoTextList  \s NoStyle \t “Prodotto Aggiuntivo” </w:instrText>
            </w:r>
            <w:r w:rsidRPr="001660CA">
              <w:fldChar w:fldCharType="separate"/>
            </w:r>
            <w:r w:rsidR="0084362B" w:rsidRPr="001660CA">
              <w:t xml:space="preserve"> A </w:t>
            </w:r>
            <w:r w:rsidRPr="001660CA">
              <w:fldChar w:fldCharType="end"/>
            </w:r>
            <w:r w:rsidRPr="001660CA">
              <w:fldChar w:fldCharType="end"/>
            </w:r>
          </w:p>
        </w:tc>
        <w:tc>
          <w:tcPr>
            <w:tcW w:w="595" w:type="dxa"/>
            <w:shd w:val="clear" w:color="auto" w:fill="70AD47" w:themeFill="accent6"/>
            <w:vAlign w:val="center"/>
          </w:tcPr>
          <w:p w:rsidR="0084362B" w:rsidRDefault="000C097D" w:rsidP="00C05A53">
            <w:pPr>
              <w:pStyle w:val="ProductList-OfferingBody"/>
              <w:ind w:left="-113"/>
              <w:jc w:val="center"/>
            </w:pPr>
            <w:r w:rsidRPr="001660CA">
              <w:fldChar w:fldCharType="begin"/>
            </w:r>
            <w:r w:rsidR="0084362B" w:rsidRPr="001660CA">
              <w:instrText xml:space="preserve">AutoTextList  \s NoStyle \t "Additional Product" </w:instrText>
            </w:r>
            <w:r w:rsidRPr="001660CA">
              <w:fldChar w:fldCharType="separate"/>
            </w:r>
            <w:r w:rsidRPr="001660CA">
              <w:fldChar w:fldCharType="begin"/>
            </w:r>
            <w:r w:rsidR="0084362B" w:rsidRPr="001660CA">
              <w:instrText xml:space="preserve"> AutoTextList  \s NoStyle \t “Prodotto Aggiuntivo” </w:instrText>
            </w:r>
            <w:r w:rsidRPr="001660CA">
              <w:fldChar w:fldCharType="separate"/>
            </w:r>
            <w:r w:rsidR="0084362B" w:rsidRPr="001660CA">
              <w:t xml:space="preserve"> A </w:t>
            </w:r>
            <w:r w:rsidRPr="001660CA">
              <w:fldChar w:fldCharType="end"/>
            </w:r>
            <w:r w:rsidRPr="001660CA">
              <w:fldChar w:fldCharType="end"/>
            </w:r>
          </w:p>
        </w:tc>
        <w:tc>
          <w:tcPr>
            <w:tcW w:w="596" w:type="dxa"/>
            <w:shd w:val="clear" w:color="auto" w:fill="70AD47" w:themeFill="accent6"/>
            <w:vAlign w:val="center"/>
          </w:tcPr>
          <w:p w:rsidR="0084362B" w:rsidRDefault="0084362B" w:rsidP="00C05A53">
            <w:pPr>
              <w:pStyle w:val="ProductList-OfferingBody"/>
              <w:ind w:left="-113"/>
              <w:jc w:val="center"/>
            </w:pPr>
          </w:p>
        </w:tc>
        <w:tc>
          <w:tcPr>
            <w:tcW w:w="595" w:type="dxa"/>
            <w:shd w:val="clear" w:color="auto" w:fill="70AD47" w:themeFill="accent6"/>
            <w:vAlign w:val="center"/>
          </w:tcPr>
          <w:p w:rsidR="0084362B" w:rsidRDefault="0084362B" w:rsidP="00C05A53">
            <w:pPr>
              <w:pStyle w:val="ProductList-OfferingBody"/>
              <w:ind w:left="-113"/>
              <w:jc w:val="center"/>
            </w:pPr>
          </w:p>
        </w:tc>
        <w:tc>
          <w:tcPr>
            <w:tcW w:w="595" w:type="dxa"/>
            <w:shd w:val="clear" w:color="auto" w:fill="70AD47" w:themeFill="accent6"/>
            <w:vAlign w:val="center"/>
          </w:tcPr>
          <w:p w:rsidR="0084362B" w:rsidRDefault="000C097D" w:rsidP="00C05A53">
            <w:pPr>
              <w:pStyle w:val="ProductList-OfferingBody"/>
              <w:ind w:left="-113"/>
              <w:jc w:val="center"/>
            </w:pPr>
            <w:r>
              <w:fldChar w:fldCharType="begin"/>
            </w:r>
            <w:r w:rsidR="0084362B">
              <w:instrText>AutoTextList  \sNotStyle\t "Open License and Open Value"</w:instrText>
            </w:r>
            <w:r>
              <w:fldChar w:fldCharType="separate"/>
            </w:r>
            <w:r w:rsidR="0084362B">
              <w:t>OF</w:t>
            </w:r>
            <w:r>
              <w:fldChar w:fldCharType="end"/>
            </w:r>
          </w:p>
        </w:tc>
        <w:tc>
          <w:tcPr>
            <w:tcW w:w="596" w:type="dxa"/>
            <w:shd w:val="clear" w:color="auto" w:fill="70AD47" w:themeFill="accent6"/>
            <w:vAlign w:val="center"/>
          </w:tcPr>
          <w:p w:rsidR="0084362B" w:rsidRDefault="000C097D" w:rsidP="00C05A53">
            <w:pPr>
              <w:pStyle w:val="ProductList-OfferingBody"/>
              <w:ind w:left="-113"/>
              <w:jc w:val="center"/>
            </w:pPr>
            <w:r w:rsidRPr="009C40A5">
              <w:fldChar w:fldCharType="begin"/>
            </w:r>
            <w:r w:rsidR="0084362B" w:rsidRPr="009C40A5">
              <w:instrText xml:space="preserve"> AutoTextList  \sNoStyle\t "Non-Company Wide in Open Value"</w:instrText>
            </w:r>
            <w:r w:rsidRPr="009C40A5">
              <w:fldChar w:fldCharType="separate"/>
            </w:r>
            <w:r w:rsidRPr="009C40A5">
              <w:fldChar w:fldCharType="begin"/>
            </w:r>
            <w:r w:rsidR="0084362B" w:rsidRPr="009C40A5">
              <w:instrText xml:space="preserve"> AutoTextList  \s NoStyle \t “Non per l’Intera Organizzazione in Open Value”  </w:instrText>
            </w:r>
            <w:r w:rsidRPr="009C40A5">
              <w:fldChar w:fldCharType="separate"/>
            </w:r>
            <w:r w:rsidR="0084362B" w:rsidRPr="009C40A5">
              <w:t xml:space="preserve"> P </w:t>
            </w:r>
            <w:r w:rsidRPr="009C40A5">
              <w:fldChar w:fldCharType="end"/>
            </w:r>
            <w:r w:rsidRPr="009C40A5">
              <w:fldChar w:fldCharType="end"/>
            </w:r>
          </w:p>
        </w:tc>
        <w:tc>
          <w:tcPr>
            <w:tcW w:w="595" w:type="dxa"/>
            <w:shd w:val="clear" w:color="auto" w:fill="70AD47" w:themeFill="accent6"/>
            <w:vAlign w:val="center"/>
          </w:tcPr>
          <w:p w:rsidR="0084362B" w:rsidRDefault="0084362B" w:rsidP="00C05A53">
            <w:pPr>
              <w:pStyle w:val="ProductList-OfferingBody"/>
              <w:ind w:left="-113"/>
              <w:jc w:val="center"/>
            </w:pPr>
          </w:p>
        </w:tc>
        <w:tc>
          <w:tcPr>
            <w:tcW w:w="596" w:type="dxa"/>
            <w:shd w:val="clear" w:color="auto" w:fill="70AD47" w:themeFill="accent6"/>
            <w:vAlign w:val="center"/>
          </w:tcPr>
          <w:p w:rsidR="0084362B" w:rsidRDefault="000C097D" w:rsidP="00C05A53">
            <w:pPr>
              <w:pStyle w:val="ProductList-OfferingBody"/>
              <w:ind w:left="-113"/>
              <w:jc w:val="center"/>
            </w:pPr>
            <w:r w:rsidRPr="0084362B">
              <w:fldChar w:fldCharType="begin"/>
            </w:r>
            <w:r w:rsidR="0084362B" w:rsidRPr="0084362B">
              <w:instrText xml:space="preserve"> AutoTextList  \s NoStyle \t “Prodotto Server e Strumenti” </w:instrText>
            </w:r>
            <w:r w:rsidRPr="0084362B">
              <w:fldChar w:fldCharType="separate"/>
            </w:r>
            <w:r w:rsidR="0084362B" w:rsidRPr="0084362B">
              <w:t>SP</w:t>
            </w:r>
            <w:r w:rsidRPr="0084362B">
              <w:fldChar w:fldCharType="end"/>
            </w:r>
          </w:p>
        </w:tc>
      </w:tr>
    </w:tbl>
    <w:p w:rsidR="009919D2"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7"/>
        <w:gridCol w:w="3386"/>
        <w:gridCol w:w="3597"/>
      </w:tblGrid>
      <w:tr w:rsidR="0085720F" w:rsidTr="00A14462">
        <w:tc>
          <w:tcPr>
            <w:tcW w:w="3807" w:type="dxa"/>
          </w:tcPr>
          <w:p w:rsidR="0085720F" w:rsidRDefault="0085720F" w:rsidP="00A14462">
            <w:pPr>
              <w:pStyle w:val="ProductList-Body"/>
              <w:tabs>
                <w:tab w:val="clear" w:pos="158"/>
                <w:tab w:val="left" w:pos="1062"/>
              </w:tabs>
              <w:spacing w:before="20" w:after="20"/>
            </w:pPr>
            <w:r>
              <w:t xml:space="preserve">Versione Precedente: </w:t>
            </w:r>
            <w:r>
              <w:rPr>
                <w:b/>
              </w:rPr>
              <w:t>SQL Server 2008 R2</w:t>
            </w:r>
            <w:r w:rsidR="000C097D">
              <w:fldChar w:fldCharType="begin"/>
            </w:r>
            <w:r>
              <w:instrText>XE "R2 per SQL Server 2008"</w:instrText>
            </w:r>
            <w:r w:rsidR="000C097D">
              <w:fldChar w:fldCharType="end"/>
            </w:r>
            <w:r>
              <w:rPr>
                <w:b/>
              </w:rPr>
              <w:t xml:space="preserve"> </w:t>
            </w:r>
            <w:r w:rsidRPr="008F7851">
              <w:t>(6/08)</w:t>
            </w:r>
          </w:p>
        </w:tc>
        <w:tc>
          <w:tcPr>
            <w:tcW w:w="3386" w:type="dxa"/>
          </w:tcPr>
          <w:p w:rsidR="0085720F" w:rsidRDefault="0085720F" w:rsidP="00BA49EA">
            <w:pPr>
              <w:pStyle w:val="ProductList-Body"/>
              <w:spacing w:before="20" w:after="20"/>
            </w:pPr>
            <w:r>
              <w:t xml:space="preserve">Pool di Prodotti: </w:t>
            </w:r>
            <w:r>
              <w:rPr>
                <w:b/>
              </w:rPr>
              <w:t>Server, Applicazione (Developer)</w:t>
            </w:r>
          </w:p>
        </w:tc>
        <w:tc>
          <w:tcPr>
            <w:tcW w:w="3597" w:type="dxa"/>
          </w:tcPr>
          <w:p w:rsidR="0085720F" w:rsidRDefault="0053069E" w:rsidP="0085720F">
            <w:pPr>
              <w:pStyle w:val="ProductList-Body"/>
              <w:spacing w:before="20" w:after="20"/>
            </w:pPr>
            <w:r>
              <w:t xml:space="preserve">Esenzione per gli Utenti Qualificati: </w:t>
            </w:r>
            <w:r>
              <w:rPr>
                <w:b/>
              </w:rPr>
              <w:t>Per Prodotti Core</w:t>
            </w:r>
          </w:p>
        </w:tc>
      </w:tr>
      <w:tr w:rsidR="0085720F" w:rsidTr="00A14462">
        <w:tc>
          <w:tcPr>
            <w:tcW w:w="3807" w:type="dxa"/>
          </w:tcPr>
          <w:p w:rsidR="0085720F" w:rsidRDefault="000C4BD0" w:rsidP="00F154A3">
            <w:pPr>
              <w:pStyle w:val="ProductList-Body"/>
              <w:tabs>
                <w:tab w:val="clear" w:pos="158"/>
                <w:tab w:val="left" w:pos="1062"/>
              </w:tabs>
              <w:spacing w:before="20" w:after="20"/>
              <w:ind w:left="1611"/>
            </w:pPr>
            <w:r>
              <w:rPr>
                <w:b/>
              </w:rPr>
              <w:t>SQL Server 2012</w:t>
            </w:r>
            <w:r>
              <w:t xml:space="preserve"> (4/12)</w:t>
            </w:r>
          </w:p>
        </w:tc>
        <w:tc>
          <w:tcPr>
            <w:tcW w:w="3386" w:type="dxa"/>
          </w:tcPr>
          <w:p w:rsidR="0085720F" w:rsidRDefault="0049004B" w:rsidP="0085720F">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 (tutte le edizioni, tranne Developer)</w:t>
            </w:r>
          </w:p>
        </w:tc>
        <w:tc>
          <w:tcPr>
            <w:tcW w:w="3597" w:type="dxa"/>
          </w:tcPr>
          <w:p w:rsidR="0085720F" w:rsidRDefault="0085720F" w:rsidP="0085720F">
            <w:pPr>
              <w:pStyle w:val="ProductList-Body"/>
              <w:spacing w:before="20" w:after="20"/>
            </w:pPr>
            <w:r>
              <w:t xml:space="preserve">Idoneità alla Riduzione (SCE): </w:t>
            </w:r>
            <w:r>
              <w:rPr>
                <w:b/>
              </w:rPr>
              <w:t>Tutte le edizioni, tranne Developer e PDW</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85720F" w:rsidRPr="0085720F" w:rsidRDefault="0085720F" w:rsidP="0085720F">
      <w:pPr>
        <w:pStyle w:val="ProductList-Body"/>
        <w:rPr>
          <w:b/>
        </w:rPr>
      </w:pPr>
      <w:r>
        <w:rPr>
          <w:b/>
          <w:color w:val="00188F"/>
        </w:rPr>
        <w:t>Opzioni di Adempimento per SQL Server</w:t>
      </w:r>
    </w:p>
    <w:p w:rsidR="0085720F" w:rsidRDefault="0085720F" w:rsidP="0085720F">
      <w:pPr>
        <w:pStyle w:val="ProductList-Body"/>
      </w:pPr>
      <w:r>
        <w:t>Le società potranno utilizzare solo il software che corrisponde al modello di licenza ai sensi del quale vengono acquistate le licenze per SQL Server.</w:t>
      </w:r>
      <w:r w:rsidR="00CC1BFC">
        <w:t xml:space="preserve"> </w:t>
      </w:r>
    </w:p>
    <w:p w:rsidR="0085720F" w:rsidRDefault="0085720F" w:rsidP="0085720F">
      <w:pPr>
        <w:pStyle w:val="ProductList-Body"/>
      </w:pPr>
    </w:p>
    <w:p w:rsidR="0085720F" w:rsidRPr="0085720F" w:rsidRDefault="0085720F" w:rsidP="0085720F">
      <w:pPr>
        <w:pStyle w:val="ProductList-Body"/>
        <w:rPr>
          <w:b/>
        </w:rPr>
      </w:pPr>
      <w:r>
        <w:rPr>
          <w:b/>
          <w:color w:val="00188F"/>
        </w:rPr>
        <w:t>Opzione Buy-out per SQL Server nel quadro di Enrollment for Application Platform (EAP)</w:t>
      </w:r>
    </w:p>
    <w:p w:rsidR="0085720F" w:rsidRDefault="0085720F" w:rsidP="0085720F">
      <w:pPr>
        <w:pStyle w:val="ProductList-Body"/>
      </w:pPr>
      <w:r>
        <w:t>Le Società avranno la possibilità di rinnovare SA per le licenze CAL/Server per SQL Server Enterprise acquistate nell’ambito delle iscrizioni effettuate dopo il 30 giugno 2012; tuttavia la loro unica opzione buy-out al termine del periodo di validità dell’iscrizione sarà per le licenze core.</w:t>
      </w:r>
    </w:p>
    <w:p w:rsidR="0085720F" w:rsidRDefault="000C097D" w:rsidP="0085720F">
      <w:pPr>
        <w:pStyle w:val="ProductList-Body"/>
      </w:pPr>
      <w:r>
        <w:fldChar w:fldCharType="begin"/>
      </w:r>
      <w:r w:rsidR="00A40375">
        <w:instrText>XE "R2 per SQL Server 2008"</w:instrText>
      </w:r>
      <w:r>
        <w:fldChar w:fldCharType="end"/>
      </w:r>
      <w:r>
        <w:fldChar w:fldCharType="begin"/>
      </w:r>
      <w:r w:rsidR="00A40375">
        <w:instrText>XE "R2 per SQL Server 2008"</w:instrText>
      </w:r>
      <w:r>
        <w:fldChar w:fldCharType="end"/>
      </w:r>
      <w:r>
        <w:fldChar w:fldCharType="begin"/>
      </w:r>
      <w:r w:rsidR="00A40375">
        <w:instrText>XE "R2 per SQL Server 2008"</w:instrText>
      </w:r>
      <w:r>
        <w:fldChar w:fldCharType="end"/>
      </w:r>
    </w:p>
    <w:p w:rsidR="0085720F" w:rsidRPr="0085720F" w:rsidRDefault="0085720F" w:rsidP="0085720F">
      <w:pPr>
        <w:pStyle w:val="ProductList-Body"/>
        <w:rPr>
          <w:b/>
        </w:rPr>
      </w:pPr>
      <w:r>
        <w:rPr>
          <w:b/>
          <w:color w:val="00188F"/>
        </w:rPr>
        <w:t>Diritti di Aggiornamento di Software Assurance per Versioni Precedenti di SQL Server</w:t>
      </w:r>
    </w:p>
    <w:p w:rsidR="0085720F" w:rsidRDefault="0085720F" w:rsidP="0085720F">
      <w:pPr>
        <w:pStyle w:val="ProductList-Body"/>
      </w:pPr>
      <w:r>
        <w:t>Le società in possesso della copertura SA per i Prodotti qui indicati in data 1° aprile 2012 potranno essere idonee a eseguire l’aggiornamento alla versione 2012 ai sensi di condizioni speciali.</w:t>
      </w:r>
      <w:r w:rsidR="00CC1BFC">
        <w:t xml:space="preserve"> </w:t>
      </w:r>
      <w:r>
        <w:t>Le società titolari di licenze Enterprise per SQL Server 2008 R2</w:t>
      </w:r>
      <w:r w:rsidR="000C097D">
        <w:fldChar w:fldCharType="begin"/>
      </w:r>
      <w:r>
        <w:instrText>XE "R2 per SQL Server 2008"</w:instrText>
      </w:r>
      <w:r w:rsidR="000C097D">
        <w:fldChar w:fldCharType="end"/>
      </w:r>
      <w:r>
        <w:t xml:space="preserve"> con copertura SA attiva potranno essere idonee anche per una proroga dei diritti sull’utilizzo per la Virtualizzazione Illimitata.</w:t>
      </w:r>
      <w:r w:rsidR="00CC1BFC">
        <w:t xml:space="preserve"> </w:t>
      </w:r>
      <w:r>
        <w:t xml:space="preserve">Per ulteriori informazioni, le società potranno fare riferimento alla Lista dei Prodotti del mese di marzo 2014 disponibile all’indirizzo </w:t>
      </w:r>
      <w:hyperlink r:id="rId37" w:history="1">
        <w:r>
          <w:rPr>
            <w:rStyle w:val="Hyperlink"/>
          </w:rPr>
          <w:t>http://go.microsoft.com/?linkid=9839207</w:t>
        </w:r>
      </w:hyperlink>
      <w:r>
        <w:t xml:space="preserve">. </w:t>
      </w:r>
    </w:p>
    <w:p w:rsidR="0085720F" w:rsidRDefault="0085720F" w:rsidP="00913546">
      <w:pPr>
        <w:pStyle w:val="ProductList-Body"/>
        <w:numPr>
          <w:ilvl w:val="0"/>
          <w:numId w:val="7"/>
        </w:numPr>
        <w:ind w:left="450" w:hanging="270"/>
      </w:pPr>
      <w:r>
        <w:t>Licenze per processore Enterprise e Server/CAL per SQL Server 2008 R2</w:t>
      </w:r>
      <w:r w:rsidR="000C097D">
        <w:fldChar w:fldCharType="begin"/>
      </w:r>
      <w:r>
        <w:instrText>XE "R2 per SQL Server 2008"</w:instrText>
      </w:r>
      <w:r w:rsidR="000C097D">
        <w:fldChar w:fldCharType="end"/>
      </w:r>
    </w:p>
    <w:p w:rsidR="0085720F" w:rsidRDefault="0085720F" w:rsidP="00913546">
      <w:pPr>
        <w:pStyle w:val="ProductList-Body"/>
        <w:numPr>
          <w:ilvl w:val="0"/>
          <w:numId w:val="7"/>
        </w:numPr>
        <w:ind w:left="450" w:hanging="270"/>
      </w:pPr>
      <w:r>
        <w:t>Licenze per processore Standard per SQL Server 2008 R2</w:t>
      </w:r>
      <w:r w:rsidR="000C097D">
        <w:fldChar w:fldCharType="begin"/>
      </w:r>
      <w:r>
        <w:instrText>XE "R2 per SQL Server 2008"</w:instrText>
      </w:r>
      <w:r w:rsidR="000C097D">
        <w:fldChar w:fldCharType="end"/>
      </w:r>
    </w:p>
    <w:p w:rsidR="0085720F" w:rsidRDefault="0085720F" w:rsidP="00913546">
      <w:pPr>
        <w:pStyle w:val="ProductList-Body"/>
        <w:numPr>
          <w:ilvl w:val="0"/>
          <w:numId w:val="7"/>
        </w:numPr>
        <w:ind w:left="450" w:hanging="270"/>
      </w:pPr>
      <w:r>
        <w:t>Licenze per processore Web per SQL Server 2008 R2</w:t>
      </w:r>
      <w:r w:rsidR="000C097D">
        <w:fldChar w:fldCharType="begin"/>
      </w:r>
      <w:r>
        <w:instrText>XE "R2 per SQL Server 2008"</w:instrText>
      </w:r>
      <w:r w:rsidR="000C097D">
        <w:fldChar w:fldCharType="end"/>
      </w:r>
    </w:p>
    <w:p w:rsidR="0085720F" w:rsidRDefault="0085720F" w:rsidP="00913546">
      <w:pPr>
        <w:pStyle w:val="ProductList-Body"/>
        <w:numPr>
          <w:ilvl w:val="0"/>
          <w:numId w:val="7"/>
        </w:numPr>
        <w:ind w:left="450" w:hanging="270"/>
      </w:pPr>
      <w:r>
        <w:t>Licenze Workgroup per SQL Server 2008 R2</w:t>
      </w:r>
      <w:r w:rsidR="000C097D">
        <w:fldChar w:fldCharType="begin"/>
      </w:r>
      <w:r>
        <w:instrText>XE "R2 per SQL Server 2008"</w:instrText>
      </w:r>
      <w:r w:rsidR="000C097D">
        <w:fldChar w:fldCharType="end"/>
      </w:r>
    </w:p>
    <w:p w:rsidR="00F86874" w:rsidRDefault="00F86874" w:rsidP="0085720F">
      <w:pPr>
        <w:pStyle w:val="ProductList-Body"/>
      </w:pPr>
    </w:p>
    <w:p w:rsidR="004949B3" w:rsidRPr="004949B3" w:rsidRDefault="004949B3" w:rsidP="004949B3">
      <w:pPr>
        <w:pStyle w:val="ProductList-Body"/>
      </w:pPr>
      <w:r>
        <w:t xml:space="preserve">Le Società con copertura SA attiva per i Prodotti citati in precedenza il 1° aprile 2014 o in data successiva sono idonee a effettuare l’aggiornamento a SQL Server 2014 alle stesse condizioni speciali, purché abbiano la copertura in via continuativa dal 1° aprile 2012 o da una data precedente. Le società che hanno rinnovato la copertura per i Prodotti il 1° aprile 2012 o in data successiva potranno effettuare l’aggiornamento solo in base al loro inventario corrente di licenze core con copertura Software Assurance attiva. Nonostante eventuali disposizioni contrarie previste nella Lista dei Prodotti del mese di marzo 2014, i diritti per il server di fail-over per i clienti che eseguono l’aggiornamento a SQL Server 2014 saranno determinati dallo stato della copertura Software Assurance, in base a quanto descritto nei Diritti di Utilizzo del Prodotto del mese di aprile 2014 disponibili all’indirizzo </w:t>
      </w:r>
      <w:hyperlink r:id="rId38" w:history="1">
        <w:r>
          <w:rPr>
            <w:rStyle w:val="Hyperlink"/>
          </w:rPr>
          <w:t>http://go.microsoft.com/?linkid=9839207</w:t>
        </w:r>
      </w:hyperlink>
      <w:r w:rsidRPr="00D900FF">
        <w:t>.</w:t>
      </w:r>
    </w:p>
    <w:p w:rsidR="004949B3" w:rsidRDefault="004949B3" w:rsidP="0085720F">
      <w:pPr>
        <w:pStyle w:val="ProductList-Body"/>
      </w:pPr>
    </w:p>
    <w:p w:rsidR="0085720F" w:rsidRDefault="00FF2556" w:rsidP="0085720F">
      <w:pPr>
        <w:pStyle w:val="ProductList-Body"/>
      </w:pPr>
      <w:r>
        <w:t>Le società che non hanno ancora effettuato la migrazione alle licenze per core, ai sensi delle opzioni descritte nella Lista dei Prodotti del mese di marzo 2014, sono anch’esse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rsidR="00FF2556" w:rsidRDefault="00FF2556" w:rsidP="0085720F">
      <w:pPr>
        <w:pStyle w:val="ProductList-Body"/>
      </w:pPr>
    </w:p>
    <w:p w:rsidR="005535A4" w:rsidRPr="005535A4" w:rsidRDefault="005535A4" w:rsidP="005535A4">
      <w:pPr>
        <w:pStyle w:val="ProductList-Body"/>
        <w:rPr>
          <w:b/>
        </w:rPr>
      </w:pPr>
      <w:r>
        <w:rPr>
          <w:b/>
          <w:color w:val="00188F"/>
        </w:rPr>
        <w:t>Build Facoltativa senza Oracle Java di SQL Server 2012 Parallel Data Warehouse</w:t>
      </w:r>
    </w:p>
    <w:p w:rsidR="005535A4" w:rsidRPr="005535A4" w:rsidRDefault="005535A4" w:rsidP="0085720F">
      <w:pPr>
        <w:pStyle w:val="ProductList-Body"/>
      </w:pPr>
      <w:r>
        <w:t>Una volta reso disponibile l’Aggiornamento delle Applicazioni 1 (AU 1), le società che acquistano nuove licenze per SQL Server 2012 Parallel Data Warehouse (PDW) potranno acquistare una build del prodotto con Oracle Java o, su richiesta, senza Oracle Java.</w:t>
      </w:r>
      <w:r w:rsidR="00CC1BFC">
        <w:t xml:space="preserve"> </w:t>
      </w:r>
      <w:r>
        <w:t>Le stesse opzioni sono a disposizione delle società esistenti che sono in possesso di una copertura SA attiva per le licenze per SQL Server 2012 PDW dopo il rilascio di AU 1.</w:t>
      </w:r>
      <w:r w:rsidR="00CC1BFC">
        <w:t xml:space="preserve"> </w:t>
      </w:r>
      <w:r>
        <w:t xml:space="preserve">Per ulteriori informazioni, le società potranno visitare la pagina </w:t>
      </w:r>
      <w:hyperlink r:id="rId39" w:history="1">
        <w:r>
          <w:rPr>
            <w:rStyle w:val="Hyperlink"/>
          </w:rPr>
          <w:t>http://www.microsoft.com/en-us/sqlserver/solutions-technologies/data-warehousing/pdw.aspx</w:t>
        </w:r>
      </w:hyperlink>
      <w:r>
        <w:t>.</w:t>
      </w:r>
    </w:p>
    <w:p w:rsidR="005535A4" w:rsidRDefault="005535A4" w:rsidP="0085720F">
      <w:pPr>
        <w:pStyle w:val="ProductList-Body"/>
        <w:rPr>
          <w:b/>
        </w:rPr>
      </w:pPr>
    </w:p>
    <w:p w:rsidR="001A19BE" w:rsidRDefault="001A19BE" w:rsidP="00A72B12">
      <w:pPr>
        <w:pStyle w:val="ProductList-Body"/>
        <w:rPr>
          <w:b/>
          <w:color w:val="00188F"/>
        </w:rPr>
      </w:pPr>
      <w:r>
        <w:rPr>
          <w:b/>
          <w:color w:val="00188F"/>
        </w:rPr>
        <w:t>Distribuzione di SQL Server Parallel Data Warehouse</w:t>
      </w:r>
    </w:p>
    <w:p w:rsidR="001A19BE" w:rsidRPr="001A19BE" w:rsidRDefault="001A19BE" w:rsidP="001A19BE">
      <w:pPr>
        <w:pStyle w:val="ProductList-Body"/>
      </w:pPr>
      <w:r>
        <w:t>Le Società con licenze SQL Enterprise Per Core potranno distribuire SQL Server Parallel Data Warehouse invece di SQL Server Enterprise Core. L’accesso agli aggiornamenti della funzionalità SQL Server Parallel Data Warehouse richiede che tutte le licenze distribuite in questo modo siano coperte da SA.</w:t>
      </w:r>
    </w:p>
    <w:p w:rsidR="001A19BE" w:rsidRDefault="001A19BE" w:rsidP="00A72B12">
      <w:pPr>
        <w:pStyle w:val="ProductList-Body"/>
        <w:rPr>
          <w:b/>
          <w:color w:val="00188F"/>
        </w:rPr>
      </w:pPr>
    </w:p>
    <w:p w:rsidR="00A72B12" w:rsidRPr="00A72B12" w:rsidRDefault="00A72B12" w:rsidP="00A72B12">
      <w:pPr>
        <w:pStyle w:val="ProductList-Body"/>
      </w:pPr>
      <w:r>
        <w:rPr>
          <w:b/>
          <w:color w:val="00188F"/>
        </w:rPr>
        <w:t>Rinuncia alle CAL per SQL Server Business Intelligence</w:t>
      </w:r>
    </w:p>
    <w:p w:rsidR="00A72B12" w:rsidRPr="00A72B12"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rsidR="00A72B12" w:rsidRDefault="00A72B12" w:rsidP="0085720F">
      <w:pPr>
        <w:pStyle w:val="ProductList-Body"/>
        <w:rPr>
          <w:b/>
          <w:color w:val="00188F"/>
        </w:rPr>
      </w:pPr>
    </w:p>
    <w:p w:rsidR="0085720F" w:rsidRPr="0085720F" w:rsidRDefault="005535A4" w:rsidP="0085720F">
      <w:pPr>
        <w:pStyle w:val="ProductList-Body"/>
        <w:rPr>
          <w:b/>
        </w:rPr>
      </w:pPr>
      <w:r>
        <w:rPr>
          <w:b/>
          <w:color w:val="00188F"/>
        </w:rPr>
        <w:t>Opzioni Speciali per l’Utilizzo e la Distribuzione di SQL Server 2012 Parallel Data Warehouse disponibili per le società con Software Assurance</w:t>
      </w:r>
      <w:r w:rsidR="000C097D">
        <w:fldChar w:fldCharType="begin"/>
      </w:r>
      <w:r>
        <w:instrText>XE "SQL Server 2012 Parallel Data Warehouse"</w:instrText>
      </w:r>
      <w:r w:rsidR="000C097D">
        <w:fldChar w:fldCharType="end"/>
      </w:r>
    </w:p>
    <w:p w:rsidR="0085720F" w:rsidRDefault="0085720F" w:rsidP="0085720F">
      <w:pPr>
        <w:pStyle w:val="ProductList-Body"/>
      </w:pPr>
      <w:r>
        <w:t>SQL Server 2008 R2</w:t>
      </w:r>
      <w:r w:rsidR="000C097D">
        <w:fldChar w:fldCharType="begin"/>
      </w:r>
      <w:r>
        <w:instrText>XE "R2 per SQL Server 2008"</w:instrText>
      </w:r>
      <w:r w:rsidR="000C097D">
        <w:fldChar w:fldCharType="end"/>
      </w:r>
      <w:r>
        <w:t xml:space="preserve"> sarà l’ultima versione di SQL Server Parallel Data Warehouse concessa in licenza ai sensi del modello di licenze per processore.</w:t>
      </w:r>
      <w:r w:rsidR="00CC1BFC">
        <w:t xml:space="preserve"> </w:t>
      </w:r>
      <w: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dell’iscrizione nell’ambito di una procedura pianificata di true-up della società Enterprise o Enterprise Subscription sono anch’esse licenze qualificanti per gli scopi previsti da tali opzioni.</w:t>
      </w:r>
    </w:p>
    <w:p w:rsidR="0085720F" w:rsidRDefault="0085720F" w:rsidP="0085720F">
      <w:pPr>
        <w:pStyle w:val="ProductList-Body"/>
      </w:pPr>
    </w:p>
    <w:p w:rsidR="0085720F" w:rsidRDefault="0085720F" w:rsidP="0085720F">
      <w:pPr>
        <w:pStyle w:val="ProductList-Body"/>
      </w:pPr>
      <w:r>
        <w:t>Per ogni licenza qualificante in suo possesso, la società potrà eseguire l’aggiornamento a 8 licenze core per SQL Server 2012 Parallel Data Warehouse</w:t>
      </w:r>
      <w:r w:rsidR="000C097D">
        <w:fldChar w:fldCharType="begin"/>
      </w:r>
      <w:r>
        <w:instrText>XE "SQL Server 2012 Parallel Data Warehouse"</w:instrText>
      </w:r>
      <w:r w:rsidR="000C097D">
        <w:fldChar w:fldCharType="end"/>
      </w:r>
      <w:r>
        <w:t>. Eseguendo l’aggiornamento a SQL Server 2012, le licenze per SQL Server 2008 R2</w:t>
      </w:r>
      <w:r w:rsidR="000C097D">
        <w:fldChar w:fldCharType="begin"/>
      </w:r>
      <w:r>
        <w:instrText>XE "R2 per SQL Server 2008"</w:instrText>
      </w:r>
      <w:r w:rsidR="000C097D">
        <w:fldChar w:fldCharType="end"/>
      </w:r>
      <w:r>
        <w:t xml:space="preserve"> sottostanti delle società non saranno più valide.</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Concessione di Licenza Standard per System Center</w:t>
      </w:r>
    </w:p>
    <w:p w:rsidR="0085720F" w:rsidRDefault="0085720F" w:rsidP="0085720F">
      <w:pPr>
        <w:pStyle w:val="ProductList-Body"/>
      </w:pPr>
      <w:r>
        <w:t>Le società che eseguono l’aggiornamento a SQL Server 2012 Parallel Data Warehouse</w:t>
      </w:r>
      <w:r w:rsidR="000C097D">
        <w:fldChar w:fldCharType="begin"/>
      </w:r>
      <w:r>
        <w:instrText>XE "SQL Server 2012 Parallel Data Warehouse"</w:instrText>
      </w:r>
      <w:r w:rsidR="000C097D">
        <w:fldChar w:fldCharType="end"/>
      </w:r>
      <w:r>
        <w:t xml:space="preserve"> ai sensi di licenze qualificanti saranno inoltre idonee alle seguenti concessioni di licenza per System Center:</w:t>
      </w:r>
    </w:p>
    <w:p w:rsidR="0085720F" w:rsidRDefault="0085720F" w:rsidP="00913546">
      <w:pPr>
        <w:pStyle w:val="ProductList-Body"/>
        <w:numPr>
          <w:ilvl w:val="0"/>
          <w:numId w:val="45"/>
        </w:numPr>
        <w:ind w:left="450" w:hanging="270"/>
      </w:pPr>
      <w:r>
        <w:t>una licenza Standard per System Center 2012</w:t>
      </w:r>
      <w:r w:rsidR="000C097D">
        <w:fldChar w:fldCharType="begin"/>
      </w:r>
      <w:r>
        <w:instrText>XE "System Center 2012 Standard"</w:instrText>
      </w:r>
      <w:r w:rsidR="000C097D">
        <w:fldChar w:fldCharType="end"/>
      </w:r>
      <w:r>
        <w:t xml:space="preserve"> per server per ogni server su cui è in esecuzione il software SQL Server 2012 Parallel Data Warehouse</w:t>
      </w:r>
      <w:r w:rsidR="000C097D">
        <w:fldChar w:fldCharType="begin"/>
      </w:r>
      <w:r>
        <w:instrText>XE "SQL Server 2012 Parallel Data Warehouse"</w:instrText>
      </w:r>
      <w:r w:rsidR="000C097D">
        <w:fldChar w:fldCharType="end"/>
      </w:r>
    </w:p>
    <w:p w:rsidR="0085720F" w:rsidRDefault="0085720F" w:rsidP="00913546">
      <w:pPr>
        <w:pStyle w:val="ProductList-Body"/>
        <w:numPr>
          <w:ilvl w:val="0"/>
          <w:numId w:val="45"/>
        </w:numPr>
        <w:ind w:left="450" w:hanging="270"/>
      </w:pPr>
      <w:r>
        <w:t>due licenze Standard per System Center 2012</w:t>
      </w:r>
      <w:r w:rsidR="000C097D">
        <w:fldChar w:fldCharType="begin"/>
      </w:r>
      <w:r>
        <w:instrText>XE "System Center 2012 Standard"</w:instrText>
      </w:r>
      <w:r w:rsidR="000C097D">
        <w:fldChar w:fldCharType="end"/>
      </w:r>
      <w:r>
        <w:t xml:space="preserve"> per server per tutti i server restanti su cui è in esecuzione l’Applicazione SQL Server 2012 Parallel Data Warehouse</w:t>
      </w:r>
      <w:r w:rsidR="000C097D">
        <w:fldChar w:fldCharType="begin"/>
      </w:r>
      <w:r>
        <w:instrText>XE "SQL Server 2012 Parallel Data Warehouse"</w:instrText>
      </w:r>
      <w:r w:rsidR="000C097D">
        <w:fldChar w:fldCharType="end"/>
      </w:r>
      <w:r>
        <w:t>.</w:t>
      </w:r>
    </w:p>
    <w:p w:rsidR="002F3FF6" w:rsidRDefault="002F3FF6" w:rsidP="0085720F">
      <w:pPr>
        <w:pStyle w:val="ProductList-Body"/>
      </w:pPr>
    </w:p>
    <w:p w:rsidR="0085720F" w:rsidRDefault="0085720F" w:rsidP="0085720F">
      <w:pPr>
        <w:pStyle w:val="ProductList-Body"/>
      </w:pPr>
      <w:r>
        <w:t>Il software potrà essere utilizzato esclusivamente per supportare l’Applicazione SQL Server 2012 Parallel Data Warehouse</w:t>
      </w:r>
      <w:r w:rsidR="000C097D">
        <w:fldChar w:fldCharType="begin"/>
      </w:r>
      <w:r>
        <w:instrText>XE "SQL Server 2012 Parallel Data Warehouse"</w:instrText>
      </w:r>
      <w:r w:rsidR="000C097D">
        <w:fldChar w:fldCharType="end"/>
      </w:r>
      <w:r>
        <w:t>.</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Per le Società con copertura Software Assurance che scelgono di non effettuare il rinnovo</w:t>
      </w:r>
    </w:p>
    <w:p w:rsidR="0085720F" w:rsidRDefault="0085720F" w:rsidP="0085720F">
      <w:pPr>
        <w:pStyle w:val="ProductList-Body"/>
      </w:pPr>
      <w: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rsidR="000C097D">
        <w:fldChar w:fldCharType="begin"/>
      </w:r>
      <w:r>
        <w:instrText>XE "R2 per SQL Server 2008"</w:instrText>
      </w:r>
      <w:r w:rsidR="000C097D">
        <w:fldChar w:fldCharType="end"/>
      </w:r>
      <w:r>
        <w:t xml:space="preserve"> o SQL Server 2012 ai sensi di tali licenze come indicato sotto:</w:t>
      </w:r>
    </w:p>
    <w:p w:rsidR="0085720F" w:rsidRDefault="0085720F" w:rsidP="00913546">
      <w:pPr>
        <w:pStyle w:val="ProductList-Body"/>
        <w:numPr>
          <w:ilvl w:val="0"/>
          <w:numId w:val="34"/>
        </w:numPr>
        <w:ind w:left="450" w:hanging="270"/>
      </w:pPr>
      <w:r>
        <w:t>SQL Server 2008 R2</w:t>
      </w:r>
      <w:r w:rsidR="000C097D">
        <w:fldChar w:fldCharType="begin"/>
      </w:r>
      <w:r>
        <w:instrText>XE "R2 per SQL Server 2008"</w:instrText>
      </w:r>
      <w:r w:rsidR="000C097D">
        <w:fldChar w:fldCharType="end"/>
      </w:r>
      <w:r>
        <w:t xml:space="preserve"> Parallel Data Warehouse: l’utilizzo continuativo di tale versione del software è soggetto ai diritti di utilizzo del prodotto previsti dalla licenza per SQL Server 2008 R2. </w:t>
      </w:r>
    </w:p>
    <w:p w:rsidR="0085720F" w:rsidRDefault="0085720F" w:rsidP="00913546">
      <w:pPr>
        <w:pStyle w:val="ProductList-Body"/>
        <w:numPr>
          <w:ilvl w:val="0"/>
          <w:numId w:val="34"/>
        </w:numPr>
        <w:ind w:left="450" w:hanging="270"/>
      </w:pPr>
      <w:r>
        <w:t>SQL Server 2012 Parallel Data Warehouse</w:t>
      </w:r>
      <w:r w:rsidR="000C097D">
        <w:fldChar w:fldCharType="begin"/>
      </w:r>
      <w:r>
        <w:instrText>XE "SQL Server 2012 Parallel Data Warehouse"</w:instrText>
      </w:r>
      <w:r w:rsidR="000C097D">
        <w:fldChar w:fldCharType="end"/>
      </w:r>
      <w:r>
        <w:t xml:space="preserve">: l’utilizzo continuativo di tale versione del software è soggetto ai diritti di utilizzo del prodotto previsti dalla licenza per SQL Server 2012 Parallel Data Warehouse. </w:t>
      </w:r>
    </w:p>
    <w:p w:rsidR="0085720F" w:rsidRDefault="0085720F" w:rsidP="0085720F">
      <w:pPr>
        <w:pStyle w:val="ProductList-Body"/>
      </w:pPr>
    </w:p>
    <w:p w:rsidR="0085720F" w:rsidRDefault="0085720F" w:rsidP="0085720F">
      <w:pPr>
        <w:pStyle w:val="ProductList-Body"/>
      </w:pPr>
      <w: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rsidR="0085720F" w:rsidRDefault="0085720F" w:rsidP="0085720F">
      <w:pPr>
        <w:pStyle w:val="ProductList-Body"/>
      </w:pPr>
    </w:p>
    <w:p w:rsidR="00782C7B" w:rsidRDefault="0085720F" w:rsidP="0085720F">
      <w:pPr>
        <w:pStyle w:val="ProductList-Body"/>
      </w:pPr>
      <w:r>
        <w:t>L’utilizzo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w:t>
      </w:r>
      <w:r w:rsidR="000C097D">
        <w:fldChar w:fldCharType="begin"/>
      </w:r>
      <w:r>
        <w:instrText>XE "SQL Server 2012 Parallel Data Warehouse"</w:instrText>
      </w:r>
      <w:r w:rsidR="000C097D">
        <w:fldChar w:fldCharType="end"/>
      </w:r>
      <w:r>
        <w:t xml:space="preserve"> e System Center 2012 ai sensi delle condizioni della presente offerta. Le società non potranno trasferire le licenze concesse in virtù della presente offerta separatamente dalle licenze qualificanti corrispondenti.</w:t>
      </w:r>
    </w:p>
    <w:bookmarkStart w:id="520" w:name="_Toc378147636"/>
    <w:bookmarkStart w:id="521" w:name="_Toc378151538"/>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919D2" w:rsidRDefault="009919D2" w:rsidP="00680B4D">
      <w:pPr>
        <w:pStyle w:val="ProductList-OfferingGroupHeading"/>
        <w:outlineLvl w:val="1"/>
      </w:pPr>
      <w:bookmarkStart w:id="522" w:name="_Toc378147637"/>
      <w:bookmarkStart w:id="523" w:name="_Toc378151539"/>
      <w:bookmarkStart w:id="524" w:name="_Toc379797214"/>
      <w:bookmarkStart w:id="525" w:name="_Toc380513239"/>
      <w:bookmarkStart w:id="526" w:name="_Toc380655281"/>
      <w:bookmarkStart w:id="527" w:name="_Toc411101367"/>
      <w:bookmarkEnd w:id="520"/>
      <w:bookmarkEnd w:id="521"/>
      <w:r>
        <w:t>System Center</w:t>
      </w:r>
      <w:bookmarkEnd w:id="522"/>
      <w:bookmarkEnd w:id="523"/>
      <w:bookmarkEnd w:id="524"/>
      <w:bookmarkEnd w:id="525"/>
      <w:bookmarkEnd w:id="526"/>
      <w:bookmarkEnd w:id="527"/>
    </w:p>
    <w:p w:rsidR="009919D2" w:rsidRDefault="00C13DF8" w:rsidP="00680B4D">
      <w:pPr>
        <w:pStyle w:val="ProductList-Offering2Heading"/>
        <w:outlineLvl w:val="2"/>
      </w:pPr>
      <w:r>
        <w:tab/>
      </w:r>
      <w:bookmarkStart w:id="528" w:name="_Toc378147638"/>
      <w:bookmarkStart w:id="529" w:name="_Toc378151540"/>
      <w:bookmarkStart w:id="530" w:name="_Toc379797215"/>
      <w:bookmarkStart w:id="531" w:name="_Toc380513240"/>
      <w:bookmarkStart w:id="532" w:name="_Toc380655282"/>
      <w:bookmarkStart w:id="533" w:name="_Toc411101368"/>
      <w:r>
        <w:t>System Center Client Management Suite</w:t>
      </w:r>
      <w:bookmarkEnd w:id="528"/>
      <w:bookmarkEnd w:id="529"/>
      <w:bookmarkEnd w:id="530"/>
      <w:bookmarkEnd w:id="531"/>
      <w:bookmarkEnd w:id="532"/>
      <w:bookmarkEnd w:id="53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90174" w:rsidTr="008B02F0">
        <w:trPr>
          <w:tblHeader/>
        </w:trPr>
        <w:tc>
          <w:tcPr>
            <w:tcW w:w="3060" w:type="dxa"/>
            <w:tcBorders>
              <w:bottom w:val="nil"/>
            </w:tcBorders>
            <w:shd w:val="clear" w:color="auto" w:fill="00188F"/>
          </w:tcPr>
          <w:p w:rsidR="00190174" w:rsidRPr="00EE0836" w:rsidRDefault="001901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F65A7B" w:rsidTr="008B02F0">
        <w:tc>
          <w:tcPr>
            <w:tcW w:w="3060" w:type="dxa"/>
            <w:tcBorders>
              <w:top w:val="nil"/>
              <w:left w:val="nil"/>
              <w:bottom w:val="dashSmallGap" w:sz="4" w:space="0" w:color="BFBFBF" w:themeColor="background1" w:themeShade="BF"/>
              <w:right w:val="nil"/>
            </w:tcBorders>
          </w:tcPr>
          <w:p w:rsidR="00F65A7B" w:rsidRDefault="00F65A7B" w:rsidP="00D73C40">
            <w:pPr>
              <w:pStyle w:val="ProductList-Offering2"/>
            </w:pPr>
            <w:bookmarkStart w:id="534" w:name="_Toc379797216"/>
            <w:bookmarkStart w:id="535" w:name="_Toc380513241"/>
            <w:bookmarkStart w:id="536" w:name="_Toc380655283"/>
            <w:bookmarkStart w:id="537" w:name="_Toc411101369"/>
            <w:r>
              <w:t>System Center 2012 R2 Client Management Suite (Client ML) per OSE</w:t>
            </w:r>
            <w:bookmarkEnd w:id="534"/>
            <w:bookmarkEnd w:id="535"/>
            <w:bookmarkEnd w:id="536"/>
            <w:bookmarkEnd w:id="537"/>
            <w:r w:rsidR="000C097D">
              <w:fldChar w:fldCharType="begin"/>
            </w:r>
            <w:r>
              <w:instrText>XE "System Center 2012 R2 Client Man Suite (Client ML) per OSE"</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F65A7B" w:rsidRDefault="00F65A7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65A7B" w:rsidRDefault="00F65A7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65A7B" w:rsidRDefault="00F65A7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5A7B" w:rsidRDefault="00F65A7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5A7B" w:rsidRDefault="00F65A7B" w:rsidP="00C05A53">
            <w:pPr>
              <w:pStyle w:val="ProductList-OfferingBody"/>
              <w:ind w:left="-113"/>
              <w:jc w:val="center"/>
            </w:pPr>
            <w:r>
              <w:t>1</w:t>
            </w:r>
          </w:p>
        </w:tc>
        <w:tc>
          <w:tcPr>
            <w:tcW w:w="596" w:type="dxa"/>
            <w:shd w:val="clear" w:color="auto" w:fill="70AD47" w:themeFill="accent6"/>
            <w:vAlign w:val="center"/>
          </w:tcPr>
          <w:p w:rsidR="00F65A7B" w:rsidRPr="00F65A7B" w:rsidRDefault="000C097D" w:rsidP="00706FAC">
            <w:pPr>
              <w:pStyle w:val="ProductList-OfferingBody"/>
              <w:ind w:left="-113"/>
              <w:jc w:val="center"/>
            </w:pPr>
            <w:r w:rsidRPr="00F65A7B">
              <w:fldChar w:fldCharType="begin"/>
            </w:r>
            <w:r w:rsidR="00F65A7B" w:rsidRPr="00F65A7B">
              <w:instrText xml:space="preserve">AutoTextList  \s NoStyle \t "Additional Product" </w:instrText>
            </w:r>
            <w:r w:rsidRPr="00F65A7B">
              <w:fldChar w:fldCharType="separate"/>
            </w:r>
            <w:r w:rsidRPr="00F65A7B">
              <w:fldChar w:fldCharType="begin"/>
            </w:r>
            <w:r w:rsidR="00F65A7B" w:rsidRPr="00F65A7B">
              <w:instrText xml:space="preserve"> AutoTextList  \s NoStyle \t “Prodotto Aggiuntivo” </w:instrText>
            </w:r>
            <w:r w:rsidRPr="00F65A7B">
              <w:fldChar w:fldCharType="separate"/>
            </w:r>
            <w:r w:rsidR="00F65A7B" w:rsidRPr="00F65A7B">
              <w:t xml:space="preserve"> A</w:t>
            </w:r>
            <w:r w:rsidRPr="00F65A7B">
              <w:fldChar w:fldCharType="end"/>
            </w:r>
            <w:r w:rsidRPr="00F65A7B">
              <w:fldChar w:fldCharType="end"/>
            </w:r>
            <w:r w:rsidRPr="00F65A7B">
              <w:fldChar w:fldCharType="begin"/>
            </w:r>
            <w:r w:rsidR="00F65A7B" w:rsidRPr="00F65A7B">
              <w:instrText xml:space="preserve"> AutoTextList  \sNoStyle\t "Enterprise Product"</w:instrText>
            </w:r>
            <w:r w:rsidRPr="00F65A7B">
              <w:fldChar w:fldCharType="separate"/>
            </w:r>
            <w:r w:rsidRPr="00F65A7B">
              <w:fldChar w:fldCharType="begin"/>
            </w:r>
            <w:r w:rsidR="00F65A7B" w:rsidRPr="00F65A7B">
              <w:instrText xml:space="preserve"> AutoTextList  \s NoStyle \t “Prodotto Enterprise”  </w:instrText>
            </w:r>
            <w:r w:rsidRPr="00F65A7B">
              <w:fldChar w:fldCharType="separate"/>
            </w:r>
            <w:r w:rsidR="00F65A7B" w:rsidRPr="00F65A7B">
              <w:t xml:space="preserve">,E </w:t>
            </w:r>
            <w:r w:rsidRPr="00F65A7B">
              <w:fldChar w:fldCharType="end"/>
            </w:r>
            <w:r w:rsidRPr="00F65A7B">
              <w:fldChar w:fldCharType="end"/>
            </w:r>
          </w:p>
        </w:tc>
        <w:tc>
          <w:tcPr>
            <w:tcW w:w="595" w:type="dxa"/>
            <w:shd w:val="clear" w:color="auto" w:fill="70AD47" w:themeFill="accent6"/>
            <w:vAlign w:val="center"/>
          </w:tcPr>
          <w:p w:rsidR="00F65A7B" w:rsidRPr="00F65A7B" w:rsidRDefault="000C097D" w:rsidP="00C05A53">
            <w:pPr>
              <w:pStyle w:val="ProductList-OfferingBody"/>
              <w:ind w:left="-113"/>
              <w:jc w:val="center"/>
            </w:pPr>
            <w:r w:rsidRPr="00F65A7B">
              <w:fldChar w:fldCharType="begin"/>
            </w:r>
            <w:r w:rsidR="00F65A7B" w:rsidRPr="00F65A7B">
              <w:instrText xml:space="preserve"> AutoTextList  \s NoStyle \t “Prodotto Aggiuntivo per l’Intera Organizzazione”  </w:instrText>
            </w:r>
            <w:r w:rsidRPr="00F65A7B">
              <w:fldChar w:fldCharType="separate"/>
            </w:r>
            <w:r w:rsidR="00F65A7B" w:rsidRPr="00F65A7B">
              <w:t>AO</w:t>
            </w:r>
            <w:r w:rsidRPr="00F65A7B">
              <w:fldChar w:fldCharType="end"/>
            </w:r>
            <w:r w:rsidR="00F65A7B" w:rsidRPr="00F65A7B">
              <w:t>,</w:t>
            </w:r>
            <w:r w:rsidRPr="00F65A7B">
              <w:fldChar w:fldCharType="begin"/>
            </w:r>
            <w:r w:rsidR="00F65A7B" w:rsidRPr="00F65A7B">
              <w:instrText xml:space="preserve"> AutoTextList  \s NoStyle \t “Offerta Studente”  </w:instrText>
            </w:r>
            <w:r w:rsidRPr="00F65A7B">
              <w:fldChar w:fldCharType="separate"/>
            </w:r>
            <w:r w:rsidR="00F65A7B" w:rsidRPr="00F65A7B">
              <w:t>ST</w:t>
            </w:r>
            <w:r w:rsidRPr="00F65A7B">
              <w:fldChar w:fldCharType="end"/>
            </w:r>
          </w:p>
        </w:tc>
        <w:tc>
          <w:tcPr>
            <w:tcW w:w="596" w:type="dxa"/>
            <w:shd w:val="clear" w:color="auto" w:fill="70AD47" w:themeFill="accent6"/>
            <w:vAlign w:val="center"/>
          </w:tcPr>
          <w:p w:rsidR="00F65A7B" w:rsidRDefault="00F65A7B" w:rsidP="00C05A53">
            <w:pPr>
              <w:pStyle w:val="ProductList-OfferingBody"/>
              <w:ind w:left="-113"/>
              <w:jc w:val="center"/>
            </w:pPr>
          </w:p>
        </w:tc>
        <w:tc>
          <w:tcPr>
            <w:tcW w:w="595" w:type="dxa"/>
            <w:shd w:val="clear" w:color="auto" w:fill="70AD47" w:themeFill="accent6"/>
            <w:vAlign w:val="center"/>
          </w:tcPr>
          <w:p w:rsidR="00F65A7B" w:rsidRDefault="00F65A7B" w:rsidP="00C05A53">
            <w:pPr>
              <w:pStyle w:val="ProductList-OfferingBody"/>
              <w:ind w:left="-113"/>
              <w:jc w:val="center"/>
            </w:pPr>
          </w:p>
        </w:tc>
        <w:tc>
          <w:tcPr>
            <w:tcW w:w="595" w:type="dxa"/>
            <w:shd w:val="clear" w:color="auto" w:fill="BFBFBF" w:themeFill="background1" w:themeFillShade="BF"/>
            <w:vAlign w:val="center"/>
          </w:tcPr>
          <w:p w:rsidR="00F65A7B" w:rsidRDefault="00F65A7B" w:rsidP="00C05A53">
            <w:pPr>
              <w:pStyle w:val="ProductList-OfferingBody"/>
              <w:ind w:left="-113"/>
              <w:jc w:val="center"/>
            </w:pPr>
          </w:p>
        </w:tc>
        <w:tc>
          <w:tcPr>
            <w:tcW w:w="596" w:type="dxa"/>
            <w:shd w:val="clear" w:color="auto" w:fill="70AD47" w:themeFill="accent6"/>
            <w:vAlign w:val="center"/>
          </w:tcPr>
          <w:p w:rsidR="00F65A7B" w:rsidRDefault="000C097D" w:rsidP="00C05A53">
            <w:pPr>
              <w:pStyle w:val="ProductList-OfferingBody"/>
              <w:ind w:left="-113"/>
              <w:jc w:val="center"/>
            </w:pPr>
            <w:r w:rsidRPr="009C40A5">
              <w:fldChar w:fldCharType="begin"/>
            </w:r>
            <w:r w:rsidR="00F65A7B" w:rsidRPr="009C40A5">
              <w:instrText xml:space="preserve"> AutoTextList  \sNoStyle\t "Non-Company Wide in Open Value"</w:instrText>
            </w:r>
            <w:r w:rsidRPr="009C40A5">
              <w:fldChar w:fldCharType="separate"/>
            </w:r>
            <w:r w:rsidRPr="009C40A5">
              <w:fldChar w:fldCharType="begin"/>
            </w:r>
            <w:r w:rsidR="00F65A7B" w:rsidRPr="009C40A5">
              <w:instrText xml:space="preserve"> AutoTextList  \s NoStyle \t “Non per l’Intera Organizzazione in Open Value”  </w:instrText>
            </w:r>
            <w:r w:rsidRPr="009C40A5">
              <w:fldChar w:fldCharType="separate"/>
            </w:r>
            <w:r w:rsidR="00F65A7B" w:rsidRPr="009C40A5">
              <w:t xml:space="preserve"> P </w:t>
            </w:r>
            <w:r w:rsidRPr="009C40A5">
              <w:fldChar w:fldCharType="end"/>
            </w:r>
            <w:r w:rsidRPr="009C40A5">
              <w:fldChar w:fldCharType="end"/>
            </w:r>
          </w:p>
        </w:tc>
        <w:tc>
          <w:tcPr>
            <w:tcW w:w="595" w:type="dxa"/>
            <w:shd w:val="clear" w:color="auto" w:fill="70AD47" w:themeFill="accent6"/>
            <w:vAlign w:val="center"/>
          </w:tcPr>
          <w:p w:rsidR="00F65A7B" w:rsidRDefault="00F65A7B" w:rsidP="00C05A53">
            <w:pPr>
              <w:pStyle w:val="ProductList-OfferingBody"/>
              <w:ind w:left="-113"/>
              <w:jc w:val="center"/>
            </w:pPr>
          </w:p>
        </w:tc>
        <w:tc>
          <w:tcPr>
            <w:tcW w:w="596" w:type="dxa"/>
            <w:shd w:val="clear" w:color="auto" w:fill="70AD47" w:themeFill="accent6"/>
            <w:vAlign w:val="center"/>
          </w:tcPr>
          <w:p w:rsidR="00F65A7B" w:rsidRDefault="000C097D" w:rsidP="00C05A53">
            <w:pPr>
              <w:pStyle w:val="ProductList-OfferingBody"/>
              <w:ind w:left="-113"/>
              <w:jc w:val="center"/>
            </w:pPr>
            <w:r w:rsidRPr="001660CA">
              <w:fldChar w:fldCharType="begin"/>
            </w:r>
            <w:r w:rsidR="00F65A7B" w:rsidRPr="001660CA">
              <w:instrText xml:space="preserve">AutoTextList  \s NoStyle \t "Additional Product" </w:instrText>
            </w:r>
            <w:r w:rsidRPr="001660CA">
              <w:fldChar w:fldCharType="separate"/>
            </w:r>
            <w:r w:rsidRPr="001660CA">
              <w:fldChar w:fldCharType="begin"/>
            </w:r>
            <w:r w:rsidR="00F65A7B" w:rsidRPr="001660CA">
              <w:instrText xml:space="preserve"> AutoTextList  \s NoStyle \t “Prodotto Aggiuntivo” </w:instrText>
            </w:r>
            <w:r w:rsidRPr="001660CA">
              <w:fldChar w:fldCharType="separate"/>
            </w:r>
            <w:r w:rsidR="00F65A7B" w:rsidRPr="001660CA">
              <w:t xml:space="preserve"> A </w:t>
            </w:r>
            <w:r w:rsidRPr="001660CA">
              <w:fldChar w:fldCharType="end"/>
            </w:r>
            <w:r w:rsidRPr="001660CA">
              <w:fldChar w:fldCharType="end"/>
            </w:r>
          </w:p>
        </w:tc>
      </w:tr>
      <w:tr w:rsidR="00F65A7B" w:rsidTr="008B02F0">
        <w:tc>
          <w:tcPr>
            <w:tcW w:w="3060" w:type="dxa"/>
            <w:tcBorders>
              <w:top w:val="dashSmallGap" w:sz="4" w:space="0" w:color="BFBFBF" w:themeColor="background1" w:themeShade="BF"/>
              <w:left w:val="nil"/>
              <w:bottom w:val="nil"/>
              <w:right w:val="nil"/>
            </w:tcBorders>
          </w:tcPr>
          <w:p w:rsidR="00F65A7B" w:rsidRDefault="00F65A7B" w:rsidP="00D73C40">
            <w:pPr>
              <w:pStyle w:val="ProductList-Offering2"/>
            </w:pPr>
            <w:bookmarkStart w:id="538" w:name="_Toc379797217"/>
            <w:bookmarkStart w:id="539" w:name="_Toc380513242"/>
            <w:bookmarkStart w:id="540" w:name="_Toc380655284"/>
            <w:bookmarkStart w:id="541" w:name="_Toc411101370"/>
            <w:r>
              <w:t>System Center 2012 R2 Client Management Suite (Client ML) per Utente</w:t>
            </w:r>
            <w:bookmarkEnd w:id="538"/>
            <w:bookmarkEnd w:id="539"/>
            <w:bookmarkEnd w:id="540"/>
            <w:bookmarkEnd w:id="541"/>
            <w:r w:rsidR="000C097D">
              <w:fldChar w:fldCharType="begin"/>
            </w:r>
            <w:r>
              <w:instrText>XE "System Center 2012 R2 Client Man Suite (Client ML) per Utente"</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F65A7B" w:rsidRDefault="00F65A7B"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65A7B" w:rsidRDefault="00F65A7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65A7B" w:rsidRDefault="00F65A7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5A7B" w:rsidRDefault="00F65A7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65A7B" w:rsidRDefault="00F65A7B" w:rsidP="00C05A53">
            <w:pPr>
              <w:pStyle w:val="ProductList-OfferingBody"/>
              <w:ind w:left="-113"/>
              <w:jc w:val="center"/>
            </w:pPr>
            <w:r>
              <w:t>1</w:t>
            </w:r>
          </w:p>
        </w:tc>
        <w:tc>
          <w:tcPr>
            <w:tcW w:w="596" w:type="dxa"/>
            <w:shd w:val="clear" w:color="auto" w:fill="BFBFBF" w:themeFill="background1" w:themeFillShade="BF"/>
            <w:vAlign w:val="center"/>
          </w:tcPr>
          <w:p w:rsidR="00F65A7B" w:rsidRDefault="00F65A7B" w:rsidP="00C05A53">
            <w:pPr>
              <w:pStyle w:val="ProductList-OfferingBody"/>
              <w:ind w:left="-113"/>
              <w:jc w:val="center"/>
            </w:pPr>
          </w:p>
        </w:tc>
        <w:tc>
          <w:tcPr>
            <w:tcW w:w="595" w:type="dxa"/>
            <w:shd w:val="clear" w:color="auto" w:fill="BFBFBF" w:themeFill="background1" w:themeFillShade="BF"/>
            <w:vAlign w:val="center"/>
          </w:tcPr>
          <w:p w:rsidR="00F65A7B" w:rsidRDefault="00F65A7B" w:rsidP="00C05A53">
            <w:pPr>
              <w:pStyle w:val="ProductList-OfferingBody"/>
              <w:ind w:left="-113"/>
              <w:jc w:val="center"/>
            </w:pPr>
          </w:p>
        </w:tc>
        <w:tc>
          <w:tcPr>
            <w:tcW w:w="596" w:type="dxa"/>
            <w:shd w:val="clear" w:color="auto" w:fill="70AD47" w:themeFill="accent6"/>
            <w:vAlign w:val="center"/>
          </w:tcPr>
          <w:p w:rsidR="00F65A7B" w:rsidRDefault="00F65A7B" w:rsidP="00C05A53">
            <w:pPr>
              <w:pStyle w:val="ProductList-OfferingBody"/>
              <w:ind w:left="-113"/>
              <w:jc w:val="center"/>
            </w:pPr>
          </w:p>
        </w:tc>
        <w:tc>
          <w:tcPr>
            <w:tcW w:w="595" w:type="dxa"/>
            <w:shd w:val="clear" w:color="auto" w:fill="70AD47" w:themeFill="accent6"/>
            <w:vAlign w:val="center"/>
          </w:tcPr>
          <w:p w:rsidR="00F65A7B" w:rsidRDefault="00F65A7B" w:rsidP="00C05A53">
            <w:pPr>
              <w:pStyle w:val="ProductList-OfferingBody"/>
              <w:ind w:left="-113"/>
              <w:jc w:val="center"/>
            </w:pPr>
          </w:p>
        </w:tc>
        <w:tc>
          <w:tcPr>
            <w:tcW w:w="595" w:type="dxa"/>
            <w:shd w:val="clear" w:color="auto" w:fill="BFBFBF" w:themeFill="background1" w:themeFillShade="BF"/>
            <w:vAlign w:val="center"/>
          </w:tcPr>
          <w:p w:rsidR="00F65A7B" w:rsidRDefault="00F65A7B" w:rsidP="00C05A53">
            <w:pPr>
              <w:pStyle w:val="ProductList-OfferingBody"/>
              <w:ind w:left="-113"/>
              <w:jc w:val="center"/>
            </w:pPr>
          </w:p>
        </w:tc>
        <w:tc>
          <w:tcPr>
            <w:tcW w:w="596" w:type="dxa"/>
            <w:shd w:val="clear" w:color="auto" w:fill="70AD47" w:themeFill="accent6"/>
            <w:vAlign w:val="center"/>
          </w:tcPr>
          <w:p w:rsidR="00F65A7B" w:rsidRDefault="000C097D" w:rsidP="00C05A53">
            <w:pPr>
              <w:pStyle w:val="ProductList-OfferingBody"/>
              <w:ind w:left="-113"/>
              <w:jc w:val="center"/>
            </w:pPr>
            <w:r w:rsidRPr="009C40A5">
              <w:fldChar w:fldCharType="begin"/>
            </w:r>
            <w:r w:rsidR="00F65A7B" w:rsidRPr="009C40A5">
              <w:instrText xml:space="preserve"> AutoTextList  \sNoStyle\t "Non-Company Wide in Open Value"</w:instrText>
            </w:r>
            <w:r w:rsidRPr="009C40A5">
              <w:fldChar w:fldCharType="separate"/>
            </w:r>
            <w:r w:rsidRPr="009C40A5">
              <w:fldChar w:fldCharType="begin"/>
            </w:r>
            <w:r w:rsidR="00F65A7B" w:rsidRPr="009C40A5">
              <w:instrText xml:space="preserve"> AutoTextList  \s NoStyle \t “Non per l’Intera Organizzazione in Open Value”  </w:instrText>
            </w:r>
            <w:r w:rsidRPr="009C40A5">
              <w:fldChar w:fldCharType="separate"/>
            </w:r>
            <w:r w:rsidR="00F65A7B" w:rsidRPr="009C40A5">
              <w:t xml:space="preserve"> P </w:t>
            </w:r>
            <w:r w:rsidRPr="009C40A5">
              <w:fldChar w:fldCharType="end"/>
            </w:r>
            <w:r w:rsidRPr="009C40A5">
              <w:fldChar w:fldCharType="end"/>
            </w:r>
          </w:p>
        </w:tc>
        <w:tc>
          <w:tcPr>
            <w:tcW w:w="595" w:type="dxa"/>
            <w:shd w:val="clear" w:color="auto" w:fill="70AD47" w:themeFill="accent6"/>
            <w:vAlign w:val="center"/>
          </w:tcPr>
          <w:p w:rsidR="00F65A7B" w:rsidRDefault="00F65A7B" w:rsidP="00C05A53">
            <w:pPr>
              <w:pStyle w:val="ProductList-OfferingBody"/>
              <w:ind w:left="-113"/>
              <w:jc w:val="center"/>
            </w:pPr>
          </w:p>
        </w:tc>
        <w:tc>
          <w:tcPr>
            <w:tcW w:w="596" w:type="dxa"/>
            <w:shd w:val="clear" w:color="auto" w:fill="BFBFBF" w:themeFill="background1" w:themeFillShade="BF"/>
            <w:vAlign w:val="center"/>
          </w:tcPr>
          <w:p w:rsidR="00F65A7B" w:rsidRDefault="00F65A7B" w:rsidP="00C05A53">
            <w:pPr>
              <w:pStyle w:val="ProductList-OfferingBody"/>
              <w:ind w:left="-113"/>
              <w:jc w:val="center"/>
            </w:pPr>
          </w:p>
        </w:tc>
      </w:tr>
    </w:tbl>
    <w:p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395"/>
        <w:gridCol w:w="3597"/>
      </w:tblGrid>
      <w:tr w:rsidR="00D70B5E" w:rsidTr="00371148">
        <w:tc>
          <w:tcPr>
            <w:tcW w:w="3798" w:type="dxa"/>
          </w:tcPr>
          <w:p w:rsidR="00D70B5E" w:rsidRPr="00D70B5E" w:rsidRDefault="00D70B5E" w:rsidP="00D70B5E">
            <w:pPr>
              <w:pStyle w:val="ProductList-Body"/>
              <w:spacing w:before="20" w:after="20"/>
            </w:pPr>
            <w:r>
              <w:t xml:space="preserve">Versione Precedente: </w:t>
            </w:r>
            <w:r>
              <w:rPr>
                <w:b/>
              </w:rPr>
              <w:t xml:space="preserve">System Center 2012 Client </w:t>
            </w:r>
          </w:p>
        </w:tc>
        <w:tc>
          <w:tcPr>
            <w:tcW w:w="3395" w:type="dxa"/>
          </w:tcPr>
          <w:p w:rsidR="00D70B5E" w:rsidRDefault="00D70B5E" w:rsidP="00D70B5E">
            <w:pPr>
              <w:pStyle w:val="ProductList-Body"/>
              <w:spacing w:before="20" w:after="20"/>
            </w:pPr>
            <w:r>
              <w:t xml:space="preserve">Pool di Prodotti: </w:t>
            </w:r>
            <w:r>
              <w:rPr>
                <w:b/>
              </w:rPr>
              <w:t>Server</w:t>
            </w:r>
          </w:p>
        </w:tc>
        <w:tc>
          <w:tcPr>
            <w:tcW w:w="3597" w:type="dxa"/>
          </w:tcPr>
          <w:p w:rsidR="00D70B5E" w:rsidRDefault="00D70B5E" w:rsidP="00D70B5E">
            <w:pPr>
              <w:pStyle w:val="ProductList-Body"/>
              <w:spacing w:before="20" w:after="20"/>
            </w:pPr>
            <w:r>
              <w:t xml:space="preserve">Famiglia di prodotti: </w:t>
            </w:r>
            <w:r>
              <w:rPr>
                <w:b/>
              </w:rPr>
              <w:t>Sì</w:t>
            </w:r>
          </w:p>
        </w:tc>
      </w:tr>
      <w:tr w:rsidR="00D70B5E" w:rsidTr="00371148">
        <w:tc>
          <w:tcPr>
            <w:tcW w:w="3798" w:type="dxa"/>
          </w:tcPr>
          <w:p w:rsidR="00D70B5E" w:rsidRDefault="00D70B5E" w:rsidP="00BE27AD">
            <w:pPr>
              <w:pStyle w:val="ProductList-Body"/>
              <w:spacing w:before="20" w:after="20"/>
              <w:ind w:left="162"/>
            </w:pPr>
            <w:r>
              <w:rPr>
                <w:b/>
              </w:rPr>
              <w:t>Management Suite</w:t>
            </w:r>
            <w:r>
              <w:t xml:space="preserve"> (3/12)</w:t>
            </w:r>
          </w:p>
        </w:tc>
        <w:tc>
          <w:tcPr>
            <w:tcW w:w="3395" w:type="dxa"/>
          </w:tcPr>
          <w:p w:rsidR="00D70B5E" w:rsidRDefault="0049004B" w:rsidP="00D70B5E">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782C7B" w:rsidRDefault="00D70B5E" w:rsidP="00782C7B">
      <w:pPr>
        <w:pStyle w:val="ProductList-Body"/>
      </w:pPr>
      <w:r>
        <w:t xml:space="preserve">Le società con System Center Client Management Suite in possesso della copertura SA per System Center Client Management Suite in data </w:t>
      </w:r>
      <w:r w:rsidR="006C1767">
        <w:br/>
      </w:r>
      <w:r>
        <w:t>1° aprile 2012 potranno essere idonee a eseguire l’aggiornamento alla versione 2012 in base a condizioni speciali.</w:t>
      </w:r>
      <w:r w:rsidR="00CC1BFC">
        <w:t xml:space="preserve"> </w:t>
      </w:r>
      <w:r>
        <w:t xml:space="preserve">Per ulteriori informazioni, le società potranno fare riferimento alla Lista dei Prodotti del mese di ottobre 2013 disponibile all’indirizzo </w:t>
      </w:r>
      <w:hyperlink r:id="rId40" w:history="1">
        <w:r>
          <w:rPr>
            <w:rStyle w:val="Hyperlink"/>
          </w:rPr>
          <w:t>http://go.microsoft.com/?linkid=9839207</w:t>
        </w:r>
      </w:hyperlink>
      <w:r>
        <w:t>.</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919D2" w:rsidRDefault="00C13DF8" w:rsidP="00680B4D">
      <w:pPr>
        <w:pStyle w:val="ProductList-Offering2Heading"/>
        <w:outlineLvl w:val="2"/>
      </w:pPr>
      <w:r>
        <w:tab/>
      </w:r>
      <w:bookmarkStart w:id="542" w:name="_Toc378147639"/>
      <w:bookmarkStart w:id="543" w:name="_Toc378151541"/>
      <w:bookmarkStart w:id="544" w:name="_Toc379797218"/>
      <w:bookmarkStart w:id="545" w:name="_Toc380513243"/>
      <w:bookmarkStart w:id="546" w:name="_Toc380655285"/>
      <w:bookmarkStart w:id="547" w:name="_Toc411101371"/>
      <w:r>
        <w:t>System Center Configuration Manager</w:t>
      </w:r>
      <w:bookmarkEnd w:id="542"/>
      <w:bookmarkEnd w:id="543"/>
      <w:bookmarkEnd w:id="544"/>
      <w:bookmarkEnd w:id="545"/>
      <w:bookmarkEnd w:id="546"/>
      <w:bookmarkEnd w:id="5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31"/>
        <w:gridCol w:w="578"/>
        <w:gridCol w:w="596"/>
        <w:gridCol w:w="595"/>
        <w:gridCol w:w="595"/>
        <w:gridCol w:w="596"/>
        <w:gridCol w:w="595"/>
        <w:gridCol w:w="596"/>
        <w:gridCol w:w="595"/>
        <w:gridCol w:w="595"/>
        <w:gridCol w:w="596"/>
        <w:gridCol w:w="595"/>
        <w:gridCol w:w="596"/>
      </w:tblGrid>
      <w:tr w:rsidR="00190174" w:rsidTr="004054E4">
        <w:trPr>
          <w:tblHeader/>
        </w:trPr>
        <w:tc>
          <w:tcPr>
            <w:tcW w:w="3141" w:type="dxa"/>
            <w:tcBorders>
              <w:bottom w:val="nil"/>
            </w:tcBorders>
            <w:shd w:val="clear" w:color="auto" w:fill="00188F"/>
          </w:tcPr>
          <w:p w:rsidR="00190174" w:rsidRPr="00EE0836" w:rsidRDefault="00190174" w:rsidP="00C05A53">
            <w:pPr>
              <w:pStyle w:val="ProductList-OfferingBody"/>
              <w:ind w:left="-28"/>
              <w:rPr>
                <w:color w:val="FFFFFF" w:themeColor="background1"/>
              </w:rPr>
            </w:pPr>
            <w:r>
              <w:rPr>
                <w:color w:val="FFFFFF" w:themeColor="background1"/>
              </w:rPr>
              <w:t>Prodotti</w:t>
            </w:r>
          </w:p>
        </w:tc>
        <w:tc>
          <w:tcPr>
            <w:tcW w:w="531"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78"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190174" w:rsidRPr="000C1943" w:rsidRDefault="00190174"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6D2D78" w:rsidTr="004054E4">
        <w:tc>
          <w:tcPr>
            <w:tcW w:w="3141" w:type="dxa"/>
            <w:tcBorders>
              <w:top w:val="nil"/>
              <w:left w:val="nil"/>
              <w:bottom w:val="dashSmallGap" w:sz="4" w:space="0" w:color="BFBFBF" w:themeColor="background1" w:themeShade="BF"/>
              <w:right w:val="nil"/>
            </w:tcBorders>
          </w:tcPr>
          <w:p w:rsidR="006D2D78" w:rsidRDefault="006D2D78" w:rsidP="00F944EC">
            <w:pPr>
              <w:pStyle w:val="ProductList-Offering2"/>
            </w:pPr>
            <w:bookmarkStart w:id="548" w:name="_Toc379797219"/>
            <w:bookmarkStart w:id="549" w:name="_Toc380513244"/>
            <w:bookmarkStart w:id="550" w:name="_Toc380655286"/>
            <w:bookmarkStart w:id="551" w:name="_Toc411101372"/>
            <w:r>
              <w:t>Licenza di Gestione Server Enterprise per</w:t>
            </w:r>
            <w:r w:rsidR="000C097D">
              <w:fldChar w:fldCharType="begin"/>
            </w:r>
            <w:r>
              <w:instrText>XE "System Center Configuration Manager 2007 R3"</w:instrText>
            </w:r>
            <w:r w:rsidR="000C097D">
              <w:fldChar w:fldCharType="end"/>
            </w:r>
            <w:r>
              <w:t xml:space="preserve"> System Center Configuration Manager 2007 R3</w:t>
            </w:r>
            <w:bookmarkEnd w:id="548"/>
            <w:bookmarkEnd w:id="549"/>
            <w:bookmarkEnd w:id="550"/>
            <w:bookmarkEnd w:id="551"/>
            <w:r w:rsidR="000C097D">
              <w:fldChar w:fldCharType="begin"/>
            </w:r>
            <w:r>
              <w:instrText>XE "Licenza di Gestione Server Enterprise per System Center Configuration Manager 2007 R3"</w:instrText>
            </w:r>
            <w:r w:rsidR="000C097D">
              <w:fldChar w:fldCharType="end"/>
            </w:r>
          </w:p>
        </w:tc>
        <w:tc>
          <w:tcPr>
            <w:tcW w:w="531" w:type="dxa"/>
            <w:tcBorders>
              <w:top w:val="nil"/>
              <w:left w:val="nil"/>
              <w:bottom w:val="dashSmallGap" w:sz="4" w:space="0" w:color="BFBFBF" w:themeColor="background1" w:themeShade="BF"/>
              <w:right w:val="nil"/>
            </w:tcBorders>
            <w:vAlign w:val="center"/>
          </w:tcPr>
          <w:p w:rsidR="006D2D78" w:rsidRDefault="006D2D78" w:rsidP="00C05A53">
            <w:pPr>
              <w:pStyle w:val="ProductList-OfferingBody"/>
              <w:ind w:left="-113"/>
              <w:jc w:val="center"/>
            </w:pPr>
            <w:r>
              <w:t>11/10</w:t>
            </w:r>
          </w:p>
        </w:tc>
        <w:tc>
          <w:tcPr>
            <w:tcW w:w="578" w:type="dxa"/>
            <w:tcBorders>
              <w:top w:val="nil"/>
              <w:left w:val="nil"/>
              <w:bottom w:val="dashSmallGap" w:sz="4" w:space="0" w:color="BFBFBF" w:themeColor="background1" w:themeShade="BF"/>
              <w:right w:val="nil"/>
            </w:tcBorders>
            <w:vAlign w:val="center"/>
          </w:tcPr>
          <w:p w:rsidR="006D2D78" w:rsidRDefault="006D2D7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D2D78" w:rsidRDefault="006D2D7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2D78" w:rsidRDefault="006D2D7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D2D78" w:rsidRDefault="006D2D78" w:rsidP="00C05A53">
            <w:pPr>
              <w:pStyle w:val="ProductList-OfferingBody"/>
              <w:ind w:left="-113"/>
              <w:jc w:val="center"/>
            </w:pPr>
            <w:r>
              <w:t>6</w:t>
            </w: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70AD47" w:themeFill="accent6"/>
            <w:vAlign w:val="center"/>
          </w:tcPr>
          <w:p w:rsidR="006D2D78" w:rsidRDefault="000C097D" w:rsidP="00C05A53">
            <w:pPr>
              <w:pStyle w:val="ProductList-OfferingBody"/>
              <w:ind w:left="-113"/>
              <w:jc w:val="center"/>
            </w:pPr>
            <w:r w:rsidRPr="001660CA">
              <w:fldChar w:fldCharType="begin"/>
            </w:r>
            <w:r w:rsidR="006D2D78" w:rsidRPr="001660CA">
              <w:instrText xml:space="preserve">AutoTextList  \s NoStyle \t "Additional Product" </w:instrText>
            </w:r>
            <w:r w:rsidRPr="001660CA">
              <w:fldChar w:fldCharType="separate"/>
            </w:r>
            <w:r w:rsidRPr="001660CA">
              <w:fldChar w:fldCharType="begin"/>
            </w:r>
            <w:r w:rsidR="006D2D78" w:rsidRPr="001660CA">
              <w:instrText xml:space="preserve"> AutoTextList  \s NoStyle \t “Prodotto Aggiuntivo” </w:instrText>
            </w:r>
            <w:r w:rsidRPr="001660CA">
              <w:fldChar w:fldCharType="separate"/>
            </w:r>
            <w:r w:rsidR="006D2D78"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BFBFBF" w:themeFill="background1" w:themeFillShade="BF"/>
            <w:vAlign w:val="center"/>
          </w:tcPr>
          <w:p w:rsidR="006D2D78" w:rsidRDefault="006D2D78" w:rsidP="00C05A53">
            <w:pPr>
              <w:pStyle w:val="ProductList-OfferingBody"/>
              <w:ind w:left="-113"/>
              <w:jc w:val="center"/>
            </w:pP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BFBFBF" w:themeFill="background1" w:themeFillShade="BF"/>
            <w:vAlign w:val="center"/>
          </w:tcPr>
          <w:p w:rsidR="006D2D78" w:rsidRDefault="006D2D78" w:rsidP="00C05A53">
            <w:pPr>
              <w:pStyle w:val="ProductList-OfferingBody"/>
              <w:ind w:left="-113"/>
              <w:jc w:val="center"/>
            </w:pP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r>
      <w:tr w:rsidR="006D2D78" w:rsidTr="004054E4">
        <w:tc>
          <w:tcPr>
            <w:tcW w:w="3141" w:type="dxa"/>
            <w:tcBorders>
              <w:top w:val="nil"/>
              <w:left w:val="nil"/>
              <w:bottom w:val="dashSmallGap" w:sz="4" w:space="0" w:color="BFBFBF" w:themeColor="background1" w:themeShade="BF"/>
              <w:right w:val="nil"/>
            </w:tcBorders>
          </w:tcPr>
          <w:p w:rsidR="006D2D78" w:rsidRDefault="006D2D78" w:rsidP="00514A8B">
            <w:pPr>
              <w:pStyle w:val="ProductList-Offering2"/>
            </w:pPr>
            <w:bookmarkStart w:id="552" w:name="_Toc379797220"/>
            <w:bookmarkStart w:id="553" w:name="_Toc380513245"/>
            <w:bookmarkStart w:id="554" w:name="_Toc380655287"/>
            <w:bookmarkStart w:id="555" w:name="_Toc411101373"/>
            <w:r>
              <w:t>Licenza di Gestione Server Standard per</w:t>
            </w:r>
            <w:r w:rsidR="000C097D">
              <w:fldChar w:fldCharType="begin"/>
            </w:r>
            <w:r>
              <w:instrText>XE "System Center Configuration Manager 2007 R3"</w:instrText>
            </w:r>
            <w:r w:rsidR="000C097D">
              <w:fldChar w:fldCharType="end"/>
            </w:r>
            <w:r>
              <w:t xml:space="preserve"> System Center Configuration Manager 2007 R3</w:t>
            </w:r>
            <w:r w:rsidR="000C097D">
              <w:fldChar w:fldCharType="begin"/>
            </w:r>
            <w:r>
              <w:instrText>XE "Licenza di Gestione Server Standard per System Center Configuration Manager 2007 R3"</w:instrText>
            </w:r>
            <w:r w:rsidR="000C097D">
              <w:fldChar w:fldCharType="end"/>
            </w:r>
            <w:r>
              <w:t xml:space="preserve"> (Standard Server ML)</w:t>
            </w:r>
            <w:bookmarkEnd w:id="552"/>
            <w:bookmarkEnd w:id="553"/>
            <w:bookmarkEnd w:id="554"/>
            <w:bookmarkEnd w:id="555"/>
          </w:p>
        </w:tc>
        <w:tc>
          <w:tcPr>
            <w:tcW w:w="531" w:type="dxa"/>
            <w:tcBorders>
              <w:top w:val="nil"/>
              <w:left w:val="nil"/>
              <w:bottom w:val="dashSmallGap" w:sz="4" w:space="0" w:color="BFBFBF" w:themeColor="background1" w:themeShade="BF"/>
              <w:right w:val="nil"/>
            </w:tcBorders>
            <w:vAlign w:val="center"/>
          </w:tcPr>
          <w:p w:rsidR="006D2D78" w:rsidRDefault="006D2D78" w:rsidP="00C05A53">
            <w:pPr>
              <w:pStyle w:val="ProductList-OfferingBody"/>
              <w:ind w:left="-113"/>
              <w:jc w:val="center"/>
            </w:pPr>
            <w:r>
              <w:t>11/10</w:t>
            </w:r>
          </w:p>
        </w:tc>
        <w:tc>
          <w:tcPr>
            <w:tcW w:w="578" w:type="dxa"/>
            <w:tcBorders>
              <w:top w:val="nil"/>
              <w:left w:val="nil"/>
              <w:bottom w:val="dashSmallGap" w:sz="4" w:space="0" w:color="BFBFBF" w:themeColor="background1" w:themeShade="BF"/>
              <w:right w:val="nil"/>
            </w:tcBorders>
            <w:vAlign w:val="center"/>
          </w:tcPr>
          <w:p w:rsidR="006D2D78" w:rsidRDefault="006D2D7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D2D78" w:rsidRDefault="006D2D7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2D78" w:rsidRDefault="006D2D7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D2D78" w:rsidRDefault="006D2D78" w:rsidP="00C05A53">
            <w:pPr>
              <w:pStyle w:val="ProductList-OfferingBody"/>
              <w:ind w:left="-113"/>
              <w:jc w:val="center"/>
            </w:pPr>
            <w:r>
              <w:t>1</w:t>
            </w: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70AD47" w:themeFill="accent6"/>
            <w:vAlign w:val="center"/>
          </w:tcPr>
          <w:p w:rsidR="006D2D78" w:rsidRDefault="000C097D" w:rsidP="00C05A53">
            <w:pPr>
              <w:pStyle w:val="ProductList-OfferingBody"/>
              <w:ind w:left="-113"/>
              <w:jc w:val="center"/>
            </w:pPr>
            <w:r w:rsidRPr="001660CA">
              <w:fldChar w:fldCharType="begin"/>
            </w:r>
            <w:r w:rsidR="006D2D78" w:rsidRPr="001660CA">
              <w:instrText xml:space="preserve">AutoTextList  \s NoStyle \t "Additional Product" </w:instrText>
            </w:r>
            <w:r w:rsidRPr="001660CA">
              <w:fldChar w:fldCharType="separate"/>
            </w:r>
            <w:r w:rsidRPr="001660CA">
              <w:fldChar w:fldCharType="begin"/>
            </w:r>
            <w:r w:rsidR="006D2D78" w:rsidRPr="001660CA">
              <w:instrText xml:space="preserve"> AutoTextList  \s NoStyle \t “Prodotto Aggiuntivo” </w:instrText>
            </w:r>
            <w:r w:rsidRPr="001660CA">
              <w:fldChar w:fldCharType="separate"/>
            </w:r>
            <w:r w:rsidR="006D2D78"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BFBFBF" w:themeFill="background1" w:themeFillShade="BF"/>
            <w:vAlign w:val="center"/>
          </w:tcPr>
          <w:p w:rsidR="006D2D78" w:rsidRDefault="006D2D78" w:rsidP="00C05A53">
            <w:pPr>
              <w:pStyle w:val="ProductList-OfferingBody"/>
              <w:ind w:left="-113"/>
              <w:jc w:val="center"/>
            </w:pP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BFBFBF" w:themeFill="background1" w:themeFillShade="BF"/>
            <w:vAlign w:val="center"/>
          </w:tcPr>
          <w:p w:rsidR="006D2D78" w:rsidRDefault="006D2D78" w:rsidP="00C05A53">
            <w:pPr>
              <w:pStyle w:val="ProductList-OfferingBody"/>
              <w:ind w:left="-113"/>
              <w:jc w:val="center"/>
            </w:pP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r>
      <w:tr w:rsidR="00C05A53" w:rsidTr="004054E4">
        <w:tc>
          <w:tcPr>
            <w:tcW w:w="3141"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56" w:name="_Toc379797221"/>
            <w:bookmarkStart w:id="557" w:name="_Toc380513246"/>
            <w:bookmarkStart w:id="558" w:name="_Toc380655288"/>
            <w:bookmarkStart w:id="559" w:name="_Toc411101374"/>
            <w:r>
              <w:t>Licenza di Gestione Client per System Center 2012 R2 Configuration Manager</w:t>
            </w:r>
            <w:r w:rsidR="000C097D">
              <w:fldChar w:fldCharType="begin"/>
            </w:r>
            <w:r>
              <w:instrText>XE "Licenza di Gestione Client per System Center 2012 R2 Configuration Manager"</w:instrText>
            </w:r>
            <w:r w:rsidR="000C097D">
              <w:fldChar w:fldCharType="end"/>
            </w:r>
            <w:r>
              <w:t xml:space="preserve"> (Client ML) (Solo Studenti)</w:t>
            </w:r>
            <w:bookmarkEnd w:id="556"/>
            <w:bookmarkEnd w:id="557"/>
            <w:bookmarkEnd w:id="558"/>
            <w:bookmarkEnd w:id="559"/>
          </w:p>
        </w:tc>
        <w:tc>
          <w:tcPr>
            <w:tcW w:w="531"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78"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6D2D78" w:rsidTr="004054E4">
        <w:tc>
          <w:tcPr>
            <w:tcW w:w="3141" w:type="dxa"/>
            <w:tcBorders>
              <w:top w:val="dashSmallGap" w:sz="4" w:space="0" w:color="BFBFBF" w:themeColor="background1" w:themeShade="BF"/>
              <w:left w:val="nil"/>
              <w:bottom w:val="dashSmallGap" w:sz="4" w:space="0" w:color="BFBFBF" w:themeColor="background1" w:themeShade="BF"/>
              <w:right w:val="nil"/>
            </w:tcBorders>
          </w:tcPr>
          <w:p w:rsidR="006D2D78" w:rsidRDefault="006D2D78" w:rsidP="00F944EC">
            <w:pPr>
              <w:pStyle w:val="ProductList-Offering2"/>
            </w:pPr>
            <w:bookmarkStart w:id="560" w:name="_Toc379797222"/>
            <w:bookmarkStart w:id="561" w:name="_Toc380513247"/>
            <w:bookmarkStart w:id="562" w:name="_Toc380655289"/>
            <w:bookmarkStart w:id="563" w:name="_Toc411101375"/>
            <w:r>
              <w:t>Licenza di Gestione Client per System Center 2012 R2 Configuration Manager</w:t>
            </w:r>
            <w:r w:rsidR="000C097D">
              <w:fldChar w:fldCharType="begin"/>
            </w:r>
            <w:r>
              <w:instrText>XE "Licenza di Gestione Client per System Center 2012 R2 Configuration Manager"</w:instrText>
            </w:r>
            <w:r w:rsidR="000C097D">
              <w:fldChar w:fldCharType="end"/>
            </w:r>
            <w:r>
              <w:t xml:space="preserve"> per OSE</w:t>
            </w:r>
            <w:bookmarkEnd w:id="560"/>
            <w:bookmarkEnd w:id="561"/>
            <w:bookmarkEnd w:id="562"/>
            <w:bookmarkEnd w:id="563"/>
            <w:r w:rsidR="000C097D">
              <w:fldChar w:fldCharType="begin"/>
            </w:r>
            <w:r>
              <w:instrText>XE "Licenza di Gestione Client per System Center 2012 R2 Configuration Manager per OSE"</w:instrText>
            </w:r>
            <w:r w:rsidR="000C097D">
              <w:fldChar w:fldCharType="end"/>
            </w:r>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6D2D78" w:rsidRDefault="006D2D78" w:rsidP="007F3FE6">
            <w:pPr>
              <w:pStyle w:val="ProductList-OfferingBody"/>
              <w:ind w:left="-113"/>
              <w:jc w:val="center"/>
            </w:pPr>
            <w:r>
              <w:t>10/13-2</w:t>
            </w:r>
          </w:p>
        </w:tc>
        <w:tc>
          <w:tcPr>
            <w:tcW w:w="578" w:type="dxa"/>
            <w:tcBorders>
              <w:top w:val="dashSmallGap" w:sz="4" w:space="0" w:color="BFBFBF" w:themeColor="background1" w:themeShade="BF"/>
              <w:left w:val="nil"/>
              <w:bottom w:val="dashSmallGap" w:sz="4" w:space="0" w:color="BFBFBF" w:themeColor="background1" w:themeShade="BF"/>
              <w:right w:val="nil"/>
            </w:tcBorders>
            <w:vAlign w:val="center"/>
          </w:tcPr>
          <w:p w:rsidR="006D2D78" w:rsidRDefault="006D2D7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2D78" w:rsidRDefault="006D2D7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2D78" w:rsidRDefault="006D2D7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D2D78" w:rsidRDefault="006D2D78" w:rsidP="00C05A53">
            <w:pPr>
              <w:pStyle w:val="ProductList-OfferingBody"/>
              <w:ind w:left="-113"/>
              <w:jc w:val="center"/>
            </w:pPr>
            <w:r>
              <w:t>1</w:t>
            </w: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c>
          <w:tcPr>
            <w:tcW w:w="595" w:type="dxa"/>
            <w:shd w:val="clear" w:color="auto" w:fill="BFBFBF" w:themeFill="background1" w:themeFillShade="BF"/>
            <w:vAlign w:val="center"/>
          </w:tcPr>
          <w:p w:rsidR="006D2D78" w:rsidRDefault="006D2D78" w:rsidP="00C05A53">
            <w:pPr>
              <w:pStyle w:val="ProductList-OfferingBody"/>
              <w:ind w:left="-113"/>
              <w:jc w:val="center"/>
            </w:pPr>
          </w:p>
        </w:tc>
        <w:tc>
          <w:tcPr>
            <w:tcW w:w="596" w:type="dxa"/>
            <w:shd w:val="clear" w:color="auto" w:fill="70AD47" w:themeFill="accent6"/>
            <w:vAlign w:val="center"/>
          </w:tcPr>
          <w:p w:rsidR="006D2D78" w:rsidRDefault="006D2D78" w:rsidP="00C05A53">
            <w:pPr>
              <w:pStyle w:val="ProductList-OfferingBody"/>
              <w:ind w:left="-113"/>
              <w:jc w:val="center"/>
            </w:pPr>
          </w:p>
        </w:tc>
        <w:tc>
          <w:tcPr>
            <w:tcW w:w="595" w:type="dxa"/>
            <w:shd w:val="clear" w:color="auto" w:fill="70AD47" w:themeFill="accent6"/>
            <w:vAlign w:val="center"/>
          </w:tcPr>
          <w:p w:rsidR="006D2D78" w:rsidRDefault="006D2D78" w:rsidP="00C05A53">
            <w:pPr>
              <w:pStyle w:val="ProductList-OfferingBody"/>
              <w:ind w:left="-113"/>
              <w:jc w:val="center"/>
            </w:pPr>
          </w:p>
        </w:tc>
        <w:tc>
          <w:tcPr>
            <w:tcW w:w="595" w:type="dxa"/>
            <w:shd w:val="clear" w:color="auto" w:fill="BFBFBF" w:themeFill="background1" w:themeFillShade="BF"/>
            <w:vAlign w:val="center"/>
          </w:tcPr>
          <w:p w:rsidR="006D2D78" w:rsidRDefault="006D2D78" w:rsidP="00C05A53">
            <w:pPr>
              <w:pStyle w:val="ProductList-OfferingBody"/>
              <w:ind w:left="-113"/>
              <w:jc w:val="center"/>
            </w:pPr>
          </w:p>
        </w:tc>
        <w:tc>
          <w:tcPr>
            <w:tcW w:w="596" w:type="dxa"/>
            <w:shd w:val="clear" w:color="auto" w:fill="70AD47" w:themeFill="accent6"/>
            <w:vAlign w:val="center"/>
          </w:tcPr>
          <w:p w:rsidR="006D2D78" w:rsidRDefault="000C097D" w:rsidP="00C05A53">
            <w:pPr>
              <w:pStyle w:val="ProductList-OfferingBody"/>
              <w:ind w:left="-113"/>
              <w:jc w:val="center"/>
            </w:pPr>
            <w:r w:rsidRPr="009C40A5">
              <w:fldChar w:fldCharType="begin"/>
            </w:r>
            <w:r w:rsidR="006D2D78" w:rsidRPr="009C40A5">
              <w:instrText xml:space="preserve"> AutoTextList  \sNoStyle\t "Non-Company Wide in Open Value"</w:instrText>
            </w:r>
            <w:r w:rsidRPr="009C40A5">
              <w:fldChar w:fldCharType="separate"/>
            </w:r>
            <w:r w:rsidRPr="009C40A5">
              <w:fldChar w:fldCharType="begin"/>
            </w:r>
            <w:r w:rsidR="006D2D78" w:rsidRPr="009C40A5">
              <w:instrText xml:space="preserve"> AutoTextList  \s NoStyle \t “Non per l’Intera Organizzazione in Open Value”  </w:instrText>
            </w:r>
            <w:r w:rsidRPr="009C40A5">
              <w:fldChar w:fldCharType="separate"/>
            </w:r>
            <w:r w:rsidR="006D2D78" w:rsidRPr="009C40A5">
              <w:t xml:space="preserve"> P </w:t>
            </w:r>
            <w:r w:rsidRPr="009C40A5">
              <w:fldChar w:fldCharType="end"/>
            </w:r>
            <w:r w:rsidRPr="009C40A5">
              <w:fldChar w:fldCharType="end"/>
            </w:r>
          </w:p>
        </w:tc>
        <w:tc>
          <w:tcPr>
            <w:tcW w:w="595" w:type="dxa"/>
            <w:shd w:val="clear" w:color="auto" w:fill="70AD47" w:themeFill="accent6"/>
            <w:vAlign w:val="center"/>
          </w:tcPr>
          <w:p w:rsidR="006D2D78" w:rsidRDefault="006D2D78" w:rsidP="00C05A53">
            <w:pPr>
              <w:pStyle w:val="ProductList-OfferingBody"/>
              <w:ind w:left="-113"/>
              <w:jc w:val="center"/>
            </w:pPr>
          </w:p>
        </w:tc>
        <w:tc>
          <w:tcPr>
            <w:tcW w:w="596" w:type="dxa"/>
            <w:shd w:val="clear" w:color="auto" w:fill="BFBFBF" w:themeFill="background1" w:themeFillShade="BF"/>
            <w:vAlign w:val="center"/>
          </w:tcPr>
          <w:p w:rsidR="006D2D78" w:rsidRDefault="006D2D78" w:rsidP="00C05A53">
            <w:pPr>
              <w:pStyle w:val="ProductList-OfferingBody"/>
              <w:ind w:left="-113"/>
              <w:jc w:val="center"/>
            </w:pPr>
          </w:p>
        </w:tc>
      </w:tr>
      <w:tr w:rsidR="00706FAC" w:rsidTr="004054E4">
        <w:tc>
          <w:tcPr>
            <w:tcW w:w="3141" w:type="dxa"/>
            <w:tcBorders>
              <w:top w:val="dashSmallGap" w:sz="4" w:space="0" w:color="BFBFBF" w:themeColor="background1" w:themeShade="BF"/>
              <w:left w:val="nil"/>
              <w:bottom w:val="nil"/>
              <w:right w:val="nil"/>
            </w:tcBorders>
          </w:tcPr>
          <w:p w:rsidR="00706FAC" w:rsidRDefault="00706FAC" w:rsidP="00F944EC">
            <w:pPr>
              <w:pStyle w:val="ProductList-Offering2"/>
            </w:pPr>
            <w:bookmarkStart w:id="564" w:name="_Toc379797223"/>
            <w:bookmarkStart w:id="565" w:name="_Toc380513248"/>
            <w:bookmarkStart w:id="566" w:name="_Toc380655290"/>
            <w:bookmarkStart w:id="567" w:name="_Toc411101376"/>
            <w:r>
              <w:t>Licenza di Gestione Client per System Center 2012 R2 Configuration Manager</w:t>
            </w:r>
            <w:r w:rsidR="000C097D">
              <w:fldChar w:fldCharType="begin"/>
            </w:r>
            <w:r>
              <w:instrText>XE "Licenza di Gestione Client per System Center 2012 R2 Configuration Manager"</w:instrText>
            </w:r>
            <w:r w:rsidR="000C097D">
              <w:fldChar w:fldCharType="end"/>
            </w:r>
            <w:r>
              <w:t xml:space="preserve"> per Utente</w:t>
            </w:r>
            <w:bookmarkEnd w:id="564"/>
            <w:bookmarkEnd w:id="565"/>
            <w:bookmarkEnd w:id="566"/>
            <w:bookmarkEnd w:id="567"/>
            <w:r w:rsidR="000C097D">
              <w:fldChar w:fldCharType="begin"/>
            </w:r>
            <w:r>
              <w:instrText>XE "Licenza di Gestione Client per System Center 2012 R2 Configuration Manager per Utente"</w:instrText>
            </w:r>
            <w:r w:rsidR="000C097D">
              <w:fldChar w:fldCharType="end"/>
            </w:r>
          </w:p>
        </w:tc>
        <w:tc>
          <w:tcPr>
            <w:tcW w:w="531" w:type="dxa"/>
            <w:tcBorders>
              <w:top w:val="dashSmallGap" w:sz="4" w:space="0" w:color="BFBFBF" w:themeColor="background1" w:themeShade="BF"/>
              <w:left w:val="nil"/>
              <w:bottom w:val="nil"/>
              <w:right w:val="nil"/>
            </w:tcBorders>
            <w:vAlign w:val="center"/>
          </w:tcPr>
          <w:p w:rsidR="00706FAC" w:rsidRDefault="00706FAC" w:rsidP="007F3FE6">
            <w:pPr>
              <w:pStyle w:val="ProductList-OfferingBody"/>
              <w:ind w:left="-113"/>
              <w:jc w:val="center"/>
            </w:pPr>
            <w:r>
              <w:t>10/13</w:t>
            </w:r>
          </w:p>
        </w:tc>
        <w:tc>
          <w:tcPr>
            <w:tcW w:w="578" w:type="dxa"/>
            <w:tcBorders>
              <w:top w:val="dashSmallGap" w:sz="4" w:space="0" w:color="BFBFBF" w:themeColor="background1" w:themeShade="BF"/>
              <w:left w:val="nil"/>
              <w:bottom w:val="nil"/>
              <w:right w:val="nil"/>
            </w:tcBorders>
            <w:vAlign w:val="center"/>
          </w:tcPr>
          <w:p w:rsidR="00706FAC" w:rsidRDefault="00706FA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06FAC" w:rsidRDefault="00706FA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06FAC" w:rsidRDefault="00706FA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06FAC" w:rsidRDefault="00706FAC" w:rsidP="00C05A53">
            <w:pPr>
              <w:pStyle w:val="ProductList-OfferingBody"/>
              <w:ind w:left="-113"/>
              <w:jc w:val="center"/>
            </w:pPr>
            <w:r>
              <w:t>1</w:t>
            </w:r>
          </w:p>
        </w:tc>
        <w:tc>
          <w:tcPr>
            <w:tcW w:w="596" w:type="dxa"/>
            <w:shd w:val="clear" w:color="auto" w:fill="70AD47" w:themeFill="accent6"/>
            <w:vAlign w:val="center"/>
          </w:tcPr>
          <w:p w:rsidR="00706FAC" w:rsidRDefault="000C097D" w:rsidP="00706FAC">
            <w:pPr>
              <w:pStyle w:val="ProductList-OfferingBody"/>
              <w:ind w:left="-113"/>
              <w:jc w:val="center"/>
            </w:pPr>
            <w:r w:rsidRPr="00F65A7B">
              <w:fldChar w:fldCharType="begin"/>
            </w:r>
            <w:r w:rsidR="00706FAC" w:rsidRPr="00F65A7B">
              <w:instrText xml:space="preserve">AutoTextList  \s NoStyle \t "Additional Product" </w:instrText>
            </w:r>
            <w:r w:rsidRPr="00F65A7B">
              <w:fldChar w:fldCharType="separate"/>
            </w:r>
            <w:r w:rsidRPr="00F65A7B">
              <w:fldChar w:fldCharType="begin"/>
            </w:r>
            <w:r w:rsidR="00706FAC" w:rsidRPr="00F65A7B">
              <w:instrText xml:space="preserve"> AutoTextList  \s NoStyle \t “Prodotto Aggiuntivo” </w:instrText>
            </w:r>
            <w:r w:rsidRPr="00F65A7B">
              <w:fldChar w:fldCharType="separate"/>
            </w:r>
            <w:r w:rsidR="00706FAC" w:rsidRPr="00F65A7B">
              <w:t xml:space="preserve"> A</w:t>
            </w:r>
            <w:r w:rsidRPr="00F65A7B">
              <w:fldChar w:fldCharType="end"/>
            </w:r>
            <w:r w:rsidRPr="00F65A7B">
              <w:fldChar w:fldCharType="end"/>
            </w:r>
            <w:r w:rsidRPr="00F65A7B">
              <w:fldChar w:fldCharType="begin"/>
            </w:r>
            <w:r w:rsidR="00706FAC" w:rsidRPr="00F65A7B">
              <w:instrText xml:space="preserve"> AutoTextList  \sNoStyle\t "Enterprise Product"</w:instrText>
            </w:r>
            <w:r w:rsidRPr="00F65A7B">
              <w:fldChar w:fldCharType="separate"/>
            </w:r>
            <w:r w:rsidRPr="00F65A7B">
              <w:fldChar w:fldCharType="begin"/>
            </w:r>
            <w:r w:rsidR="00706FAC" w:rsidRPr="00F65A7B">
              <w:instrText xml:space="preserve"> AutoTextList  \s NoStyle \t “Prodotto Enterprise”  </w:instrText>
            </w:r>
            <w:r w:rsidRPr="00F65A7B">
              <w:fldChar w:fldCharType="separate"/>
            </w:r>
            <w:r w:rsidR="00706FAC" w:rsidRPr="00F65A7B">
              <w:t xml:space="preserve">,E </w:t>
            </w:r>
            <w:r w:rsidRPr="00F65A7B">
              <w:fldChar w:fldCharType="end"/>
            </w:r>
            <w:r w:rsidRPr="00F65A7B">
              <w:fldChar w:fldCharType="end"/>
            </w:r>
          </w:p>
        </w:tc>
        <w:tc>
          <w:tcPr>
            <w:tcW w:w="595" w:type="dxa"/>
            <w:shd w:val="clear" w:color="auto" w:fill="70AD47" w:themeFill="accent6"/>
            <w:vAlign w:val="center"/>
          </w:tcPr>
          <w:p w:rsidR="00706FAC" w:rsidRPr="00706FAC" w:rsidRDefault="000C097D" w:rsidP="00C05A53">
            <w:pPr>
              <w:pStyle w:val="ProductList-OfferingBody"/>
              <w:ind w:left="-113"/>
              <w:jc w:val="center"/>
            </w:pPr>
            <w:r w:rsidRPr="00706FAC">
              <w:fldChar w:fldCharType="begin"/>
            </w:r>
            <w:r w:rsidR="00706FAC" w:rsidRPr="00706FAC">
              <w:instrText xml:space="preserve"> AutoTextList  \s NoStyle \t “Prodotto Aggiuntivo per l’Intera Organizzazione”  </w:instrText>
            </w:r>
            <w:r w:rsidRPr="00706FAC">
              <w:fldChar w:fldCharType="separate"/>
            </w:r>
            <w:r w:rsidR="00706FAC" w:rsidRPr="00706FAC">
              <w:t>AO</w:t>
            </w:r>
            <w:r w:rsidRPr="00706FAC">
              <w:fldChar w:fldCharType="end"/>
            </w:r>
            <w:r w:rsidR="00706FAC" w:rsidRPr="00706FAC">
              <w:t>,</w:t>
            </w:r>
            <w:r w:rsidRPr="00706FAC">
              <w:fldChar w:fldCharType="begin"/>
            </w:r>
            <w:r w:rsidR="00706FAC" w:rsidRPr="00706FAC">
              <w:instrText xml:space="preserve"> AutoTextList  \s NoStyle \t “Offerta Studente”  </w:instrText>
            </w:r>
            <w:r w:rsidRPr="00706FAC">
              <w:fldChar w:fldCharType="separate"/>
            </w:r>
            <w:r w:rsidR="00706FAC" w:rsidRPr="00706FAC">
              <w:t>ST</w:t>
            </w:r>
            <w:r w:rsidRPr="00706FAC">
              <w:fldChar w:fldCharType="end"/>
            </w:r>
          </w:p>
        </w:tc>
        <w:tc>
          <w:tcPr>
            <w:tcW w:w="596" w:type="dxa"/>
            <w:shd w:val="clear" w:color="auto" w:fill="70AD47" w:themeFill="accent6"/>
            <w:vAlign w:val="center"/>
          </w:tcPr>
          <w:p w:rsidR="00706FAC" w:rsidRDefault="00706FAC" w:rsidP="00C05A53">
            <w:pPr>
              <w:pStyle w:val="ProductList-OfferingBody"/>
              <w:ind w:left="-113"/>
              <w:jc w:val="center"/>
            </w:pPr>
          </w:p>
        </w:tc>
        <w:tc>
          <w:tcPr>
            <w:tcW w:w="595" w:type="dxa"/>
            <w:shd w:val="clear" w:color="auto" w:fill="70AD47" w:themeFill="accent6"/>
            <w:vAlign w:val="center"/>
          </w:tcPr>
          <w:p w:rsidR="00706FAC" w:rsidRDefault="00706FAC" w:rsidP="00C05A53">
            <w:pPr>
              <w:pStyle w:val="ProductList-OfferingBody"/>
              <w:ind w:left="-113"/>
              <w:jc w:val="center"/>
            </w:pPr>
          </w:p>
        </w:tc>
        <w:tc>
          <w:tcPr>
            <w:tcW w:w="595" w:type="dxa"/>
            <w:shd w:val="clear" w:color="auto" w:fill="BFBFBF" w:themeFill="background1" w:themeFillShade="BF"/>
            <w:vAlign w:val="center"/>
          </w:tcPr>
          <w:p w:rsidR="00706FAC" w:rsidRDefault="00706FAC" w:rsidP="00C05A53">
            <w:pPr>
              <w:pStyle w:val="ProductList-OfferingBody"/>
              <w:ind w:left="-113"/>
              <w:jc w:val="center"/>
            </w:pPr>
          </w:p>
        </w:tc>
        <w:tc>
          <w:tcPr>
            <w:tcW w:w="596" w:type="dxa"/>
            <w:shd w:val="clear" w:color="auto" w:fill="70AD47" w:themeFill="accent6"/>
            <w:vAlign w:val="center"/>
          </w:tcPr>
          <w:p w:rsidR="00706FAC" w:rsidRDefault="000C097D" w:rsidP="00C05A53">
            <w:pPr>
              <w:pStyle w:val="ProductList-OfferingBody"/>
              <w:ind w:left="-113"/>
              <w:jc w:val="center"/>
            </w:pPr>
            <w:r w:rsidRPr="009C40A5">
              <w:fldChar w:fldCharType="begin"/>
            </w:r>
            <w:r w:rsidR="00706FAC" w:rsidRPr="009C40A5">
              <w:instrText xml:space="preserve"> AutoTextList  \sNoStyle\t "Non-Company Wide in Open Value"</w:instrText>
            </w:r>
            <w:r w:rsidRPr="009C40A5">
              <w:fldChar w:fldCharType="separate"/>
            </w:r>
            <w:r w:rsidRPr="009C40A5">
              <w:fldChar w:fldCharType="begin"/>
            </w:r>
            <w:r w:rsidR="00706FAC" w:rsidRPr="009C40A5">
              <w:instrText xml:space="preserve"> AutoTextList  \s NoStyle \t “Non per l’Intera Organizzazione in Open Value”  </w:instrText>
            </w:r>
            <w:r w:rsidRPr="009C40A5">
              <w:fldChar w:fldCharType="separate"/>
            </w:r>
            <w:r w:rsidR="00706FAC" w:rsidRPr="009C40A5">
              <w:t xml:space="preserve"> P </w:t>
            </w:r>
            <w:r w:rsidRPr="009C40A5">
              <w:fldChar w:fldCharType="end"/>
            </w:r>
            <w:r w:rsidRPr="009C40A5">
              <w:fldChar w:fldCharType="end"/>
            </w:r>
          </w:p>
        </w:tc>
        <w:tc>
          <w:tcPr>
            <w:tcW w:w="595" w:type="dxa"/>
            <w:shd w:val="clear" w:color="auto" w:fill="70AD47" w:themeFill="accent6"/>
            <w:vAlign w:val="center"/>
          </w:tcPr>
          <w:p w:rsidR="00706FAC" w:rsidRDefault="00706FAC" w:rsidP="00C05A53">
            <w:pPr>
              <w:pStyle w:val="ProductList-OfferingBody"/>
              <w:ind w:left="-113"/>
              <w:jc w:val="center"/>
            </w:pPr>
          </w:p>
        </w:tc>
        <w:tc>
          <w:tcPr>
            <w:tcW w:w="596" w:type="dxa"/>
            <w:shd w:val="clear" w:color="auto" w:fill="70AD47" w:themeFill="accent6"/>
            <w:vAlign w:val="center"/>
          </w:tcPr>
          <w:p w:rsidR="00706FAC" w:rsidRDefault="000C097D" w:rsidP="00C05A53">
            <w:pPr>
              <w:pStyle w:val="ProductList-OfferingBody"/>
              <w:ind w:left="-113"/>
              <w:jc w:val="center"/>
            </w:pPr>
            <w:r w:rsidRPr="001660CA">
              <w:fldChar w:fldCharType="begin"/>
            </w:r>
            <w:r w:rsidR="00706FAC" w:rsidRPr="001660CA">
              <w:instrText xml:space="preserve">AutoTextList  \s NoStyle \t "Additional Product" </w:instrText>
            </w:r>
            <w:r w:rsidRPr="001660CA">
              <w:fldChar w:fldCharType="separate"/>
            </w:r>
            <w:r w:rsidRPr="001660CA">
              <w:fldChar w:fldCharType="begin"/>
            </w:r>
            <w:r w:rsidR="00706FAC" w:rsidRPr="001660CA">
              <w:instrText xml:space="preserve"> AutoTextList  \s NoStyle \t “Prodotto Aggiuntivo” </w:instrText>
            </w:r>
            <w:r w:rsidRPr="001660CA">
              <w:fldChar w:fldCharType="separate"/>
            </w:r>
            <w:r w:rsidR="00706FAC" w:rsidRPr="001660CA">
              <w:t xml:space="preserve"> A </w:t>
            </w:r>
            <w:r w:rsidRPr="001660CA">
              <w:fldChar w:fldCharType="end"/>
            </w:r>
            <w:r w:rsidRPr="001660CA">
              <w:fldChar w:fldCharType="end"/>
            </w:r>
          </w:p>
        </w:tc>
      </w:tr>
    </w:tbl>
    <w:p w:rsidR="009919D2"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9C154A">
        <w:tc>
          <w:tcPr>
            <w:tcW w:w="7193" w:type="dxa"/>
          </w:tcPr>
          <w:p w:rsidR="000F1869" w:rsidRDefault="000F1869" w:rsidP="00FE7199">
            <w:pPr>
              <w:pStyle w:val="ProductList-Body"/>
              <w:tabs>
                <w:tab w:val="clear" w:pos="158"/>
                <w:tab w:val="left" w:pos="1242"/>
              </w:tabs>
              <w:spacing w:before="20" w:after="20"/>
              <w:ind w:left="162"/>
            </w:pPr>
            <w:r>
              <w:t xml:space="preserve">Versione Precedente: </w:t>
            </w:r>
            <w:r>
              <w:rPr>
                <w:b/>
              </w:rPr>
              <w:t>System Center 2012 Configuration Manager</w:t>
            </w:r>
            <w:r>
              <w:t xml:space="preserve"> (3/12)</w:t>
            </w:r>
          </w:p>
        </w:tc>
        <w:tc>
          <w:tcPr>
            <w:tcW w:w="3597" w:type="dxa"/>
          </w:tcPr>
          <w:p w:rsidR="000F1869" w:rsidRDefault="000F1869" w:rsidP="009B3FD1">
            <w:pPr>
              <w:pStyle w:val="ProductList-Body"/>
              <w:spacing w:before="20" w:after="20"/>
            </w:pPr>
            <w:r>
              <w:t xml:space="preserve">Pool di Prodotti: </w:t>
            </w:r>
            <w:r>
              <w:rPr>
                <w:b/>
              </w:rPr>
              <w:t>Server</w:t>
            </w:r>
          </w:p>
        </w:tc>
      </w:tr>
      <w:tr w:rsidR="000F1869" w:rsidTr="009C154A">
        <w:tc>
          <w:tcPr>
            <w:tcW w:w="7193" w:type="dxa"/>
          </w:tcPr>
          <w:p w:rsidR="000F1869" w:rsidRDefault="000F1869" w:rsidP="000F1869">
            <w:pPr>
              <w:pStyle w:val="ProductList-Body"/>
              <w:tabs>
                <w:tab w:val="clear" w:pos="158"/>
                <w:tab w:val="left" w:pos="1062"/>
              </w:tabs>
              <w:spacing w:before="20" w:after="20"/>
              <w:ind w:left="1242"/>
            </w:pPr>
            <w:r>
              <w:rPr>
                <w:b/>
              </w:rPr>
              <w:t>System Center Configuration Manager Server 2007 R2</w:t>
            </w:r>
            <w:r>
              <w:t xml:space="preserve"> (9/08)</w:t>
            </w:r>
          </w:p>
        </w:tc>
        <w:tc>
          <w:tcPr>
            <w:tcW w:w="3597" w:type="dxa"/>
          </w:tcPr>
          <w:p w:rsidR="000F1869" w:rsidRDefault="0049004B" w:rsidP="009B3FD1">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9919D2" w:rsidRDefault="009B3FD1" w:rsidP="004F3C6D">
      <w:pPr>
        <w:pStyle w:val="ProductList-Body"/>
      </w:pPr>
      <w:r>
        <w:t xml:space="preserve">Le società con System Center Configuration Manager in possesso della copertura SA per System Center Configuration Manager in data </w:t>
      </w:r>
      <w:r w:rsidR="007B3AFA">
        <w:br/>
      </w:r>
      <w:r>
        <w:t>1° aprile 2012 potranno essere idonee a eseguire l’aggiornamento alla versione 2012 in base a condizioni speciali.</w:t>
      </w:r>
      <w:r w:rsidR="00CC1BFC">
        <w:t xml:space="preserve"> </w:t>
      </w:r>
      <w:r>
        <w:t xml:space="preserve">Per ulteriori informazioni, le società potranno fare riferimento alla Lista dei Prodotti del mese di ottobre 2013 disponibile all’indirizzo </w:t>
      </w:r>
      <w:hyperlink r:id="rId41"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Solo le società in possesso di un Contratto Campus e School e dell’iscrizione Enrollment for Education Solutions che hanno ottenuto in licenza System Center Configuration Manager 2007 R3</w:t>
      </w:r>
      <w:r w:rsidR="000C097D">
        <w:fldChar w:fldCharType="begin"/>
      </w:r>
      <w:r>
        <w:instrText>XE "System Center Configuration Manager 2007 R3"</w:instrText>
      </w:r>
      <w:r w:rsidR="000C097D">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919D2" w:rsidRDefault="00C13DF8" w:rsidP="002502BF">
      <w:pPr>
        <w:pStyle w:val="ProductList-Offering2Heading"/>
        <w:outlineLvl w:val="2"/>
      </w:pPr>
      <w:r>
        <w:tab/>
      </w:r>
      <w:bookmarkStart w:id="568" w:name="_Toc378147640"/>
      <w:bookmarkStart w:id="569" w:name="_Toc378151542"/>
      <w:bookmarkStart w:id="570" w:name="_Toc379797224"/>
      <w:bookmarkStart w:id="571" w:name="_Toc380513249"/>
      <w:bookmarkStart w:id="572" w:name="_Toc380655291"/>
      <w:bookmarkStart w:id="573" w:name="_Toc411101377"/>
      <w:r>
        <w:t>System Center Data Protection Manager</w:t>
      </w:r>
      <w:bookmarkEnd w:id="568"/>
      <w:bookmarkEnd w:id="569"/>
      <w:bookmarkEnd w:id="570"/>
      <w:bookmarkEnd w:id="571"/>
      <w:bookmarkEnd w:id="572"/>
      <w:bookmarkEnd w:id="57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8A2FFA">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576EE7" w:rsidTr="008A2FFA">
        <w:tc>
          <w:tcPr>
            <w:tcW w:w="3060" w:type="dxa"/>
            <w:tcBorders>
              <w:top w:val="nil"/>
              <w:left w:val="nil"/>
              <w:bottom w:val="dashSmallGap" w:sz="4" w:space="0" w:color="BFBFBF" w:themeColor="background1" w:themeShade="BF"/>
              <w:right w:val="nil"/>
            </w:tcBorders>
          </w:tcPr>
          <w:p w:rsidR="00576EE7" w:rsidRDefault="00576EE7" w:rsidP="00F944EC">
            <w:pPr>
              <w:pStyle w:val="ProductList-Offering2"/>
            </w:pPr>
            <w:bookmarkStart w:id="574" w:name="_Toc379797225"/>
            <w:bookmarkStart w:id="575" w:name="_Toc380513250"/>
            <w:bookmarkStart w:id="576" w:name="_Toc380655292"/>
            <w:bookmarkStart w:id="577" w:name="_Toc411101378"/>
            <w:r>
              <w:t>Licenza di Gestione Server Enterprise per</w:t>
            </w:r>
            <w:r w:rsidR="000C097D">
              <w:fldChar w:fldCharType="begin"/>
            </w:r>
            <w:r>
              <w:instrText>XE "Data Protection Manager 2010"</w:instrText>
            </w:r>
            <w:r w:rsidR="000C097D">
              <w:fldChar w:fldCharType="end"/>
            </w:r>
            <w:r>
              <w:t xml:space="preserve"> System Center Data Protection Manager 2010</w:t>
            </w:r>
            <w:bookmarkEnd w:id="574"/>
            <w:bookmarkEnd w:id="575"/>
            <w:bookmarkEnd w:id="576"/>
            <w:bookmarkEnd w:id="577"/>
            <w:r w:rsidR="000C097D">
              <w:fldChar w:fldCharType="begin"/>
            </w:r>
            <w:r>
              <w:instrText>XE "Licenza di Gestione Server Enterprise per System Center Data Protection Manager 2010"</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576EE7" w:rsidRDefault="00576EE7"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576EE7" w:rsidRDefault="00576EE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76EE7" w:rsidRDefault="00576EE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76EE7" w:rsidRDefault="00576E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76EE7" w:rsidRDefault="00576EE7" w:rsidP="00C05A53">
            <w:pPr>
              <w:pStyle w:val="ProductList-OfferingBody"/>
              <w:ind w:left="-113"/>
              <w:jc w:val="center"/>
            </w:pPr>
            <w:r>
              <w:t>5</w:t>
            </w:r>
          </w:p>
        </w:tc>
        <w:tc>
          <w:tcPr>
            <w:tcW w:w="596" w:type="dxa"/>
            <w:shd w:val="clear" w:color="auto" w:fill="BFBFBF" w:themeFill="background1" w:themeFillShade="BF"/>
            <w:vAlign w:val="center"/>
          </w:tcPr>
          <w:p w:rsidR="00576EE7" w:rsidRDefault="00576EE7" w:rsidP="00C05A53">
            <w:pPr>
              <w:pStyle w:val="ProductList-OfferingBody"/>
              <w:ind w:left="-113"/>
              <w:jc w:val="center"/>
            </w:pPr>
          </w:p>
        </w:tc>
        <w:tc>
          <w:tcPr>
            <w:tcW w:w="595" w:type="dxa"/>
            <w:shd w:val="clear" w:color="auto" w:fill="70AD47" w:themeFill="accent6"/>
            <w:vAlign w:val="center"/>
          </w:tcPr>
          <w:p w:rsidR="00576EE7" w:rsidRDefault="000C097D" w:rsidP="00C05A53">
            <w:pPr>
              <w:pStyle w:val="ProductList-OfferingBody"/>
              <w:ind w:left="-113"/>
              <w:jc w:val="center"/>
            </w:pPr>
            <w:r w:rsidRPr="00706FAC">
              <w:fldChar w:fldCharType="begin"/>
            </w:r>
            <w:r w:rsidR="00576EE7" w:rsidRPr="00706FAC">
              <w:instrText xml:space="preserve"> AutoTextList  \s NoStyle \t “Prodotto Aggiuntivo per l’Intera Organizzazione”  </w:instrText>
            </w:r>
            <w:r w:rsidRPr="00706FAC">
              <w:fldChar w:fldCharType="separate"/>
            </w:r>
            <w:r w:rsidR="00576EE7" w:rsidRPr="00706FAC">
              <w:t>AO</w:t>
            </w:r>
            <w:r w:rsidRPr="00706FAC">
              <w:fldChar w:fldCharType="end"/>
            </w:r>
            <w:r w:rsidR="00576EE7" w:rsidRPr="00706FAC">
              <w:t>,</w:t>
            </w:r>
            <w:r w:rsidRPr="00706FAC">
              <w:fldChar w:fldCharType="begin"/>
            </w:r>
            <w:r w:rsidR="00576EE7" w:rsidRPr="00706FAC">
              <w:instrText xml:space="preserve"> AutoTextList  \s NoStyle \t “Offerta Studente”  </w:instrText>
            </w:r>
            <w:r w:rsidRPr="00706FAC">
              <w:fldChar w:fldCharType="separate"/>
            </w:r>
            <w:r w:rsidR="00576EE7" w:rsidRPr="00706FAC">
              <w:t>ST</w:t>
            </w:r>
            <w:r w:rsidRPr="00706FAC">
              <w:fldChar w:fldCharType="end"/>
            </w:r>
          </w:p>
        </w:tc>
        <w:tc>
          <w:tcPr>
            <w:tcW w:w="596" w:type="dxa"/>
            <w:shd w:val="clear" w:color="auto" w:fill="BFBFBF" w:themeFill="background1" w:themeFillShade="BF"/>
            <w:vAlign w:val="center"/>
          </w:tcPr>
          <w:p w:rsidR="00576EE7" w:rsidRDefault="00576EE7" w:rsidP="00C05A53">
            <w:pPr>
              <w:pStyle w:val="ProductList-OfferingBody"/>
              <w:ind w:left="-113"/>
              <w:jc w:val="center"/>
            </w:pPr>
          </w:p>
        </w:tc>
        <w:tc>
          <w:tcPr>
            <w:tcW w:w="595" w:type="dxa"/>
            <w:shd w:val="clear" w:color="auto" w:fill="BFBFBF" w:themeFill="background1" w:themeFillShade="BF"/>
            <w:vAlign w:val="center"/>
          </w:tcPr>
          <w:p w:rsidR="00576EE7" w:rsidRDefault="00576EE7" w:rsidP="00C05A53">
            <w:pPr>
              <w:pStyle w:val="ProductList-OfferingBody"/>
              <w:ind w:left="-113"/>
              <w:jc w:val="center"/>
            </w:pPr>
          </w:p>
        </w:tc>
        <w:tc>
          <w:tcPr>
            <w:tcW w:w="595" w:type="dxa"/>
            <w:shd w:val="clear" w:color="auto" w:fill="BFBFBF" w:themeFill="background1" w:themeFillShade="BF"/>
            <w:vAlign w:val="center"/>
          </w:tcPr>
          <w:p w:rsidR="00576EE7" w:rsidRDefault="00576EE7" w:rsidP="00C05A53">
            <w:pPr>
              <w:pStyle w:val="ProductList-OfferingBody"/>
              <w:ind w:left="-113"/>
              <w:jc w:val="center"/>
            </w:pPr>
          </w:p>
        </w:tc>
        <w:tc>
          <w:tcPr>
            <w:tcW w:w="596" w:type="dxa"/>
            <w:shd w:val="clear" w:color="auto" w:fill="BFBFBF" w:themeFill="background1" w:themeFillShade="BF"/>
            <w:vAlign w:val="center"/>
          </w:tcPr>
          <w:p w:rsidR="00576EE7" w:rsidRDefault="00576EE7" w:rsidP="00C05A53">
            <w:pPr>
              <w:pStyle w:val="ProductList-OfferingBody"/>
              <w:ind w:left="-113"/>
              <w:jc w:val="center"/>
            </w:pPr>
          </w:p>
        </w:tc>
        <w:tc>
          <w:tcPr>
            <w:tcW w:w="595" w:type="dxa"/>
            <w:shd w:val="clear" w:color="auto" w:fill="BFBFBF" w:themeFill="background1" w:themeFillShade="BF"/>
            <w:vAlign w:val="center"/>
          </w:tcPr>
          <w:p w:rsidR="00576EE7" w:rsidRDefault="00576EE7" w:rsidP="00C05A53">
            <w:pPr>
              <w:pStyle w:val="ProductList-OfferingBody"/>
              <w:ind w:left="-113"/>
              <w:jc w:val="center"/>
            </w:pPr>
          </w:p>
        </w:tc>
        <w:tc>
          <w:tcPr>
            <w:tcW w:w="596" w:type="dxa"/>
            <w:shd w:val="clear" w:color="auto" w:fill="BFBFBF" w:themeFill="background1" w:themeFillShade="BF"/>
            <w:vAlign w:val="center"/>
          </w:tcPr>
          <w:p w:rsidR="00576EE7" w:rsidRDefault="00576EE7" w:rsidP="00C05A53">
            <w:pPr>
              <w:pStyle w:val="ProductList-OfferingBody"/>
              <w:ind w:left="-113"/>
              <w:jc w:val="center"/>
            </w:pPr>
          </w:p>
        </w:tc>
      </w:tr>
      <w:tr w:rsidR="00576EE7" w:rsidTr="008A2FFA">
        <w:tc>
          <w:tcPr>
            <w:tcW w:w="3060" w:type="dxa"/>
            <w:tcBorders>
              <w:top w:val="dashSmallGap" w:sz="4" w:space="0" w:color="BFBFBF" w:themeColor="background1" w:themeShade="BF"/>
              <w:left w:val="nil"/>
              <w:bottom w:val="nil"/>
              <w:right w:val="nil"/>
            </w:tcBorders>
          </w:tcPr>
          <w:p w:rsidR="00576EE7" w:rsidRDefault="00576EE7" w:rsidP="00F944EC">
            <w:pPr>
              <w:pStyle w:val="ProductList-Offering2"/>
            </w:pPr>
            <w:bookmarkStart w:id="578" w:name="_Toc379797226"/>
            <w:bookmarkStart w:id="579" w:name="_Toc380513251"/>
            <w:bookmarkStart w:id="580" w:name="_Toc380655293"/>
            <w:bookmarkStart w:id="581" w:name="_Toc411101379"/>
            <w:r>
              <w:t>Licenza di Gestione Server Standard per System Center Data Protection Manager 2010</w:t>
            </w:r>
            <w:bookmarkEnd w:id="578"/>
            <w:bookmarkEnd w:id="579"/>
            <w:bookmarkEnd w:id="580"/>
            <w:bookmarkEnd w:id="581"/>
            <w:r w:rsidR="000C097D">
              <w:fldChar w:fldCharType="begin"/>
            </w:r>
            <w:r>
              <w:instrText>XE "Licenza di Gestione Server Standard per System Center Data Protection Manager 2010"</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576EE7" w:rsidRDefault="00576EE7"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576EE7" w:rsidRDefault="00576EE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76EE7" w:rsidRDefault="00576EE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76EE7" w:rsidRDefault="00576E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76EE7" w:rsidRDefault="00576EE7" w:rsidP="00C05A53">
            <w:pPr>
              <w:pStyle w:val="ProductList-OfferingBody"/>
              <w:ind w:left="-113"/>
              <w:jc w:val="center"/>
            </w:pPr>
            <w:r>
              <w:t>1</w:t>
            </w:r>
          </w:p>
        </w:tc>
        <w:tc>
          <w:tcPr>
            <w:tcW w:w="596" w:type="dxa"/>
            <w:shd w:val="clear" w:color="auto" w:fill="BFBFBF" w:themeFill="background1" w:themeFillShade="BF"/>
            <w:vAlign w:val="center"/>
          </w:tcPr>
          <w:p w:rsidR="00576EE7" w:rsidRDefault="00576EE7" w:rsidP="00C05A53">
            <w:pPr>
              <w:pStyle w:val="ProductList-OfferingBody"/>
              <w:ind w:left="-113"/>
              <w:jc w:val="center"/>
            </w:pPr>
          </w:p>
        </w:tc>
        <w:tc>
          <w:tcPr>
            <w:tcW w:w="595" w:type="dxa"/>
            <w:shd w:val="clear" w:color="auto" w:fill="70AD47" w:themeFill="accent6"/>
            <w:vAlign w:val="center"/>
          </w:tcPr>
          <w:p w:rsidR="00576EE7" w:rsidRDefault="000C097D" w:rsidP="00C05A53">
            <w:pPr>
              <w:pStyle w:val="ProductList-OfferingBody"/>
              <w:ind w:left="-113"/>
              <w:jc w:val="center"/>
            </w:pPr>
            <w:r w:rsidRPr="00706FAC">
              <w:fldChar w:fldCharType="begin"/>
            </w:r>
            <w:r w:rsidR="00576EE7" w:rsidRPr="00706FAC">
              <w:instrText xml:space="preserve"> AutoTextList  \s NoStyle \t “Prodotto Aggiuntivo per l’Intera Organizzazione”  </w:instrText>
            </w:r>
            <w:r w:rsidRPr="00706FAC">
              <w:fldChar w:fldCharType="separate"/>
            </w:r>
            <w:r w:rsidR="00576EE7" w:rsidRPr="00706FAC">
              <w:t>AO</w:t>
            </w:r>
            <w:r w:rsidRPr="00706FAC">
              <w:fldChar w:fldCharType="end"/>
            </w:r>
            <w:r w:rsidR="00576EE7" w:rsidRPr="00706FAC">
              <w:t>,</w:t>
            </w:r>
            <w:r w:rsidRPr="00706FAC">
              <w:fldChar w:fldCharType="begin"/>
            </w:r>
            <w:r w:rsidR="00576EE7" w:rsidRPr="00706FAC">
              <w:instrText xml:space="preserve"> AutoTextList  \s NoStyle \t “Offerta Studente”  </w:instrText>
            </w:r>
            <w:r w:rsidRPr="00706FAC">
              <w:fldChar w:fldCharType="separate"/>
            </w:r>
            <w:r w:rsidR="00576EE7" w:rsidRPr="00706FAC">
              <w:t>ST</w:t>
            </w:r>
            <w:r w:rsidRPr="00706FAC">
              <w:fldChar w:fldCharType="end"/>
            </w:r>
          </w:p>
        </w:tc>
        <w:tc>
          <w:tcPr>
            <w:tcW w:w="596" w:type="dxa"/>
            <w:shd w:val="clear" w:color="auto" w:fill="BFBFBF" w:themeFill="background1" w:themeFillShade="BF"/>
            <w:vAlign w:val="center"/>
          </w:tcPr>
          <w:p w:rsidR="00576EE7" w:rsidRDefault="00576EE7" w:rsidP="00C05A53">
            <w:pPr>
              <w:pStyle w:val="ProductList-OfferingBody"/>
              <w:ind w:left="-113"/>
              <w:jc w:val="center"/>
            </w:pPr>
          </w:p>
        </w:tc>
        <w:tc>
          <w:tcPr>
            <w:tcW w:w="595" w:type="dxa"/>
            <w:shd w:val="clear" w:color="auto" w:fill="BFBFBF" w:themeFill="background1" w:themeFillShade="BF"/>
            <w:vAlign w:val="center"/>
          </w:tcPr>
          <w:p w:rsidR="00576EE7" w:rsidRDefault="00576EE7" w:rsidP="00C05A53">
            <w:pPr>
              <w:pStyle w:val="ProductList-OfferingBody"/>
              <w:ind w:left="-113"/>
              <w:jc w:val="center"/>
            </w:pPr>
          </w:p>
        </w:tc>
        <w:tc>
          <w:tcPr>
            <w:tcW w:w="595" w:type="dxa"/>
            <w:shd w:val="clear" w:color="auto" w:fill="BFBFBF" w:themeFill="background1" w:themeFillShade="BF"/>
            <w:vAlign w:val="center"/>
          </w:tcPr>
          <w:p w:rsidR="00576EE7" w:rsidRDefault="00576EE7" w:rsidP="00C05A53">
            <w:pPr>
              <w:pStyle w:val="ProductList-OfferingBody"/>
              <w:ind w:left="-113"/>
              <w:jc w:val="center"/>
            </w:pPr>
          </w:p>
        </w:tc>
        <w:tc>
          <w:tcPr>
            <w:tcW w:w="596" w:type="dxa"/>
            <w:shd w:val="clear" w:color="auto" w:fill="BFBFBF" w:themeFill="background1" w:themeFillShade="BF"/>
            <w:vAlign w:val="center"/>
          </w:tcPr>
          <w:p w:rsidR="00576EE7" w:rsidRDefault="00576EE7" w:rsidP="00C05A53">
            <w:pPr>
              <w:pStyle w:val="ProductList-OfferingBody"/>
              <w:ind w:left="-113"/>
              <w:jc w:val="center"/>
            </w:pPr>
          </w:p>
        </w:tc>
        <w:tc>
          <w:tcPr>
            <w:tcW w:w="595" w:type="dxa"/>
            <w:shd w:val="clear" w:color="auto" w:fill="BFBFBF" w:themeFill="background1" w:themeFillShade="BF"/>
            <w:vAlign w:val="center"/>
          </w:tcPr>
          <w:p w:rsidR="00576EE7" w:rsidRDefault="00576EE7" w:rsidP="00C05A53">
            <w:pPr>
              <w:pStyle w:val="ProductList-OfferingBody"/>
              <w:ind w:left="-113"/>
              <w:jc w:val="center"/>
            </w:pPr>
          </w:p>
        </w:tc>
        <w:tc>
          <w:tcPr>
            <w:tcW w:w="596" w:type="dxa"/>
            <w:shd w:val="clear" w:color="auto" w:fill="BFBFBF" w:themeFill="background1" w:themeFillShade="BF"/>
            <w:vAlign w:val="center"/>
          </w:tcPr>
          <w:p w:rsidR="00576EE7" w:rsidRDefault="00576EE7" w:rsidP="00C05A53">
            <w:pPr>
              <w:pStyle w:val="ProductList-OfferingBody"/>
              <w:ind w:left="-113"/>
              <w:jc w:val="center"/>
            </w:pPr>
          </w:p>
        </w:tc>
      </w:tr>
    </w:tbl>
    <w:p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10587C">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di Prodotti: </w:t>
            </w:r>
            <w:r>
              <w:rPr>
                <w:b/>
              </w:rPr>
              <w:t>Server</w:t>
            </w:r>
          </w:p>
        </w:tc>
        <w:tc>
          <w:tcPr>
            <w:tcW w:w="3597" w:type="dxa"/>
          </w:tcPr>
          <w:p w:rsidR="0010587C" w:rsidRDefault="0010587C" w:rsidP="0010587C">
            <w:pPr>
              <w:pStyle w:val="ProductList-Body"/>
              <w:spacing w:before="20" w:after="20"/>
            </w:pPr>
          </w:p>
        </w:tc>
      </w:tr>
      <w:tr w:rsidR="0010587C" w:rsidTr="0010587C">
        <w:tc>
          <w:tcPr>
            <w:tcW w:w="3596" w:type="dxa"/>
          </w:tcPr>
          <w:p w:rsidR="0010587C" w:rsidRDefault="0010587C" w:rsidP="0010587C">
            <w:pPr>
              <w:pStyle w:val="ProductList-Body"/>
              <w:spacing w:before="20" w:after="20"/>
            </w:pPr>
          </w:p>
        </w:tc>
        <w:tc>
          <w:tcPr>
            <w:tcW w:w="3597" w:type="dxa"/>
          </w:tcPr>
          <w:p w:rsidR="0010587C" w:rsidRDefault="0049004B" w:rsidP="0010587C">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Informazioni Aggiuntive</w:t>
      </w:r>
    </w:p>
    <w:p w:rsidR="0010587C" w:rsidRDefault="0010587C" w:rsidP="0010587C">
      <w:pPr>
        <w:pStyle w:val="ProductList-Body"/>
      </w:pPr>
      <w:r>
        <w:t>Solo le società in possesso di un Contratto Campus e School e dell’iscrizione Enrollment for Education Solutions che hanno ottenuto in licenza System Center Configuration Manager 2007 R3</w:t>
      </w:r>
      <w:r w:rsidR="000C097D">
        <w:fldChar w:fldCharType="begin"/>
      </w:r>
      <w:r>
        <w:instrText>XE "System Center Configuration Manager 2007 R3"</w:instrText>
      </w:r>
      <w:r w:rsidR="000C097D">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919D2" w:rsidRDefault="00C13DF8" w:rsidP="00680B4D">
      <w:pPr>
        <w:pStyle w:val="ProductList-Offering2Heading"/>
        <w:outlineLvl w:val="2"/>
      </w:pPr>
      <w:r>
        <w:tab/>
      </w:r>
      <w:bookmarkStart w:id="582" w:name="_Toc378147641"/>
      <w:bookmarkStart w:id="583" w:name="_Toc378151543"/>
      <w:bookmarkStart w:id="584" w:name="_Toc379797227"/>
      <w:bookmarkStart w:id="585" w:name="_Toc380513252"/>
      <w:bookmarkStart w:id="586" w:name="_Toc380655294"/>
      <w:bookmarkStart w:id="587" w:name="_Toc411101380"/>
      <w:r>
        <w:t>System Center Operations Manager</w:t>
      </w:r>
      <w:bookmarkEnd w:id="582"/>
      <w:bookmarkEnd w:id="583"/>
      <w:bookmarkEnd w:id="584"/>
      <w:bookmarkEnd w:id="585"/>
      <w:bookmarkEnd w:id="586"/>
      <w:bookmarkEnd w:id="58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871028">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B8691A" w:rsidTr="00871028">
        <w:tc>
          <w:tcPr>
            <w:tcW w:w="3060" w:type="dxa"/>
            <w:tcBorders>
              <w:top w:val="nil"/>
              <w:left w:val="nil"/>
              <w:bottom w:val="dashSmallGap" w:sz="4" w:space="0" w:color="BFBFBF" w:themeColor="background1" w:themeShade="BF"/>
              <w:right w:val="nil"/>
            </w:tcBorders>
          </w:tcPr>
          <w:p w:rsidR="00B8691A" w:rsidRDefault="00B8691A" w:rsidP="00F944EC">
            <w:pPr>
              <w:pStyle w:val="ProductList-Offering2"/>
            </w:pPr>
            <w:bookmarkStart w:id="588" w:name="_Toc379797228"/>
            <w:bookmarkStart w:id="589" w:name="_Toc380513253"/>
            <w:bookmarkStart w:id="590" w:name="_Toc380655295"/>
            <w:bookmarkStart w:id="591" w:name="_Toc411101381"/>
            <w:r>
              <w:t>Licenza di Gestione Server Enterprise per</w:t>
            </w:r>
            <w:r w:rsidR="000C097D">
              <w:fldChar w:fldCharType="begin"/>
            </w:r>
            <w:r>
              <w:instrText>XE "Operations Manager 2007 R2"</w:instrText>
            </w:r>
            <w:r w:rsidR="000C097D">
              <w:fldChar w:fldCharType="end"/>
            </w:r>
            <w:r>
              <w:t xml:space="preserve"> System Center Operations Manager 2007 R2</w:t>
            </w:r>
            <w:bookmarkEnd w:id="588"/>
            <w:bookmarkEnd w:id="589"/>
            <w:bookmarkEnd w:id="590"/>
            <w:bookmarkEnd w:id="591"/>
            <w:r w:rsidR="000C097D">
              <w:fldChar w:fldCharType="begin"/>
            </w:r>
            <w:r>
              <w:instrText>XE "Licenza di Gestione Server Enterprise per System Center Operations Manager 2007 R2"</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8691A" w:rsidRDefault="00B869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8691A" w:rsidRDefault="00B8691A" w:rsidP="00C05A53">
            <w:pPr>
              <w:pStyle w:val="ProductList-OfferingBody"/>
              <w:ind w:left="-113"/>
              <w:jc w:val="center"/>
            </w:pPr>
            <w:r>
              <w:t>5</w:t>
            </w: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70AD47" w:themeFill="accent6"/>
            <w:vAlign w:val="center"/>
          </w:tcPr>
          <w:p w:rsidR="00B8691A" w:rsidRDefault="000C097D" w:rsidP="00C05A53">
            <w:pPr>
              <w:pStyle w:val="ProductList-OfferingBody"/>
              <w:ind w:left="-113"/>
              <w:jc w:val="center"/>
            </w:pPr>
            <w:r w:rsidRPr="001660CA">
              <w:fldChar w:fldCharType="begin"/>
            </w:r>
            <w:r w:rsidR="00B8691A" w:rsidRPr="001660CA">
              <w:instrText xml:space="preserve">AutoTextList  \s NoStyle \t "Additional Product" </w:instrText>
            </w:r>
            <w:r w:rsidRPr="001660CA">
              <w:fldChar w:fldCharType="separate"/>
            </w:r>
            <w:r w:rsidRPr="001660CA">
              <w:fldChar w:fldCharType="begin"/>
            </w:r>
            <w:r w:rsidR="00B8691A" w:rsidRPr="001660CA">
              <w:instrText xml:space="preserve"> AutoTextList  \s NoStyle \t “Prodotto Aggiuntivo” </w:instrText>
            </w:r>
            <w:r w:rsidRPr="001660CA">
              <w:fldChar w:fldCharType="separate"/>
            </w:r>
            <w:r w:rsidR="00B8691A"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r>
      <w:tr w:rsidR="00B8691A" w:rsidTr="00871028">
        <w:tc>
          <w:tcPr>
            <w:tcW w:w="3060" w:type="dxa"/>
            <w:tcBorders>
              <w:top w:val="dashSmallGap" w:sz="4" w:space="0" w:color="BFBFBF" w:themeColor="background1" w:themeShade="BF"/>
              <w:left w:val="nil"/>
              <w:bottom w:val="dashSmallGap" w:sz="4" w:space="0" w:color="BFBFBF" w:themeColor="background1" w:themeShade="BF"/>
              <w:right w:val="nil"/>
            </w:tcBorders>
          </w:tcPr>
          <w:p w:rsidR="00B8691A" w:rsidRDefault="00B8691A" w:rsidP="00F944EC">
            <w:pPr>
              <w:pStyle w:val="ProductList-Offering2"/>
            </w:pPr>
            <w:bookmarkStart w:id="592" w:name="_Toc379797229"/>
            <w:bookmarkStart w:id="593" w:name="_Toc380513254"/>
            <w:bookmarkStart w:id="594" w:name="_Toc380655296"/>
            <w:bookmarkStart w:id="595" w:name="_Toc411101382"/>
            <w:r>
              <w:t>Licenza di Gestione Server Standard per</w:t>
            </w:r>
            <w:r w:rsidR="000C097D">
              <w:fldChar w:fldCharType="begin"/>
            </w:r>
            <w:r>
              <w:instrText>XE "Operations Manager 2007 R2"</w:instrText>
            </w:r>
            <w:r w:rsidR="000C097D">
              <w:fldChar w:fldCharType="end"/>
            </w:r>
            <w:r>
              <w:t xml:space="preserve"> System Center Operations Manager 2007 R2</w:t>
            </w:r>
            <w:bookmarkEnd w:id="592"/>
            <w:bookmarkEnd w:id="593"/>
            <w:bookmarkEnd w:id="594"/>
            <w:bookmarkEnd w:id="595"/>
            <w:r w:rsidR="000C097D">
              <w:fldChar w:fldCharType="begin"/>
            </w:r>
            <w:r>
              <w:instrText>XE "Licenza di Gestione Server Standard per System Center Operations Manager 2007 R2"</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691A" w:rsidRDefault="00B869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8691A" w:rsidRDefault="00B8691A" w:rsidP="00C05A53">
            <w:pPr>
              <w:pStyle w:val="ProductList-OfferingBody"/>
              <w:ind w:left="-113"/>
              <w:jc w:val="center"/>
            </w:pPr>
            <w:r>
              <w:t>1</w:t>
            </w: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70AD47" w:themeFill="accent6"/>
            <w:vAlign w:val="center"/>
          </w:tcPr>
          <w:p w:rsidR="00B8691A" w:rsidRDefault="000C097D" w:rsidP="00C05A53">
            <w:pPr>
              <w:pStyle w:val="ProductList-OfferingBody"/>
              <w:ind w:left="-113"/>
              <w:jc w:val="center"/>
            </w:pPr>
            <w:r w:rsidRPr="001660CA">
              <w:fldChar w:fldCharType="begin"/>
            </w:r>
            <w:r w:rsidR="00B8691A" w:rsidRPr="001660CA">
              <w:instrText xml:space="preserve">AutoTextList  \s NoStyle \t "Additional Product" </w:instrText>
            </w:r>
            <w:r w:rsidRPr="001660CA">
              <w:fldChar w:fldCharType="separate"/>
            </w:r>
            <w:r w:rsidRPr="001660CA">
              <w:fldChar w:fldCharType="begin"/>
            </w:r>
            <w:r w:rsidR="00B8691A" w:rsidRPr="001660CA">
              <w:instrText xml:space="preserve"> AutoTextList  \s NoStyle \t “Prodotto Aggiuntivo” </w:instrText>
            </w:r>
            <w:r w:rsidRPr="001660CA">
              <w:fldChar w:fldCharType="separate"/>
            </w:r>
            <w:r w:rsidR="00B8691A"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r>
      <w:tr w:rsidR="00B8691A" w:rsidTr="00871028">
        <w:tc>
          <w:tcPr>
            <w:tcW w:w="3060" w:type="dxa"/>
            <w:tcBorders>
              <w:top w:val="dashSmallGap" w:sz="4" w:space="0" w:color="BFBFBF" w:themeColor="background1" w:themeShade="BF"/>
              <w:left w:val="nil"/>
              <w:bottom w:val="dashSmallGap" w:sz="4" w:space="0" w:color="BFBFBF" w:themeColor="background1" w:themeShade="BF"/>
              <w:right w:val="nil"/>
            </w:tcBorders>
          </w:tcPr>
          <w:p w:rsidR="00B8691A" w:rsidRDefault="00B8691A" w:rsidP="00F944EC">
            <w:pPr>
              <w:pStyle w:val="ProductList-Offering2"/>
            </w:pPr>
            <w:bookmarkStart w:id="596" w:name="_Toc379797230"/>
            <w:bookmarkStart w:id="597" w:name="_Toc380513255"/>
            <w:bookmarkStart w:id="598" w:name="_Toc380655297"/>
            <w:bookmarkStart w:id="599" w:name="_Toc411101383"/>
            <w:r>
              <w:t>Licenza di Gestione Client per System Center Operations Manager 2007 R2</w:t>
            </w:r>
            <w:r w:rsidR="000C097D">
              <w:fldChar w:fldCharType="begin"/>
            </w:r>
            <w:r>
              <w:instrText>XE "Operations Manager 2007 R2"</w:instrText>
            </w:r>
            <w:r w:rsidR="000C097D">
              <w:fldChar w:fldCharType="end"/>
            </w:r>
            <w:r>
              <w:t xml:space="preserve"> per OSE</w:t>
            </w:r>
            <w:bookmarkEnd w:id="596"/>
            <w:bookmarkEnd w:id="597"/>
            <w:bookmarkEnd w:id="598"/>
            <w:bookmarkEnd w:id="599"/>
            <w:r w:rsidR="000C097D">
              <w:fldChar w:fldCharType="begin"/>
            </w:r>
            <w:r>
              <w:instrText>XE "Licenza di Gestione Client per System Center Operations Manager 2007 R2 per OSE"</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8691A" w:rsidRDefault="00B8691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8691A" w:rsidRDefault="00B869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8691A" w:rsidRDefault="00B8691A" w:rsidP="00C05A53">
            <w:pPr>
              <w:pStyle w:val="ProductList-OfferingBody"/>
              <w:ind w:left="-113"/>
              <w:jc w:val="center"/>
            </w:pPr>
            <w:r>
              <w:t>1</w:t>
            </w: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70AD47" w:themeFill="accent6"/>
            <w:vAlign w:val="center"/>
          </w:tcPr>
          <w:p w:rsidR="00B8691A" w:rsidRDefault="000C097D" w:rsidP="00C05A53">
            <w:pPr>
              <w:pStyle w:val="ProductList-OfferingBody"/>
              <w:ind w:left="-113"/>
              <w:jc w:val="center"/>
            </w:pPr>
            <w:r w:rsidRPr="00706FAC">
              <w:fldChar w:fldCharType="begin"/>
            </w:r>
            <w:r w:rsidR="00B8691A" w:rsidRPr="00706FAC">
              <w:instrText xml:space="preserve"> AutoTextList  \s NoStyle \t “Prodotto Aggiuntivo per l’Intera Organizzazione”  </w:instrText>
            </w:r>
            <w:r w:rsidRPr="00706FAC">
              <w:fldChar w:fldCharType="separate"/>
            </w:r>
            <w:r w:rsidR="00B8691A" w:rsidRPr="00706FAC">
              <w:t>AO</w:t>
            </w:r>
            <w:r w:rsidRPr="00706FAC">
              <w:fldChar w:fldCharType="end"/>
            </w:r>
            <w:r w:rsidR="00B8691A" w:rsidRPr="00706FAC">
              <w:t>,</w:t>
            </w:r>
            <w:r w:rsidRPr="00706FAC">
              <w:fldChar w:fldCharType="begin"/>
            </w:r>
            <w:r w:rsidR="00B8691A" w:rsidRPr="00706FAC">
              <w:instrText xml:space="preserve"> AutoTextList  \s NoStyle \t “Offerta Studente”  </w:instrText>
            </w:r>
            <w:r w:rsidRPr="00706FAC">
              <w:fldChar w:fldCharType="separate"/>
            </w:r>
            <w:r w:rsidR="00B8691A" w:rsidRPr="00706FAC">
              <w:t>ST</w:t>
            </w:r>
            <w:r w:rsidRPr="00706FAC">
              <w:fldChar w:fldCharType="end"/>
            </w: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r>
      <w:tr w:rsidR="00B8691A" w:rsidTr="00871028">
        <w:tc>
          <w:tcPr>
            <w:tcW w:w="3060" w:type="dxa"/>
            <w:tcBorders>
              <w:top w:val="dashSmallGap" w:sz="4" w:space="0" w:color="BFBFBF" w:themeColor="background1" w:themeShade="BF"/>
              <w:left w:val="nil"/>
              <w:bottom w:val="nil"/>
              <w:right w:val="nil"/>
            </w:tcBorders>
          </w:tcPr>
          <w:p w:rsidR="00B8691A" w:rsidRDefault="00B8691A" w:rsidP="00F944EC">
            <w:pPr>
              <w:pStyle w:val="ProductList-Offering2"/>
            </w:pPr>
            <w:bookmarkStart w:id="600" w:name="_Toc379797231"/>
            <w:bookmarkStart w:id="601" w:name="_Toc380513256"/>
            <w:bookmarkStart w:id="602" w:name="_Toc380655298"/>
            <w:bookmarkStart w:id="603" w:name="_Toc411101384"/>
            <w:r>
              <w:t>Licenza di Gestione Client per System Center Operations Manager 2007 R2</w:t>
            </w:r>
            <w:r w:rsidR="000C097D">
              <w:fldChar w:fldCharType="begin"/>
            </w:r>
            <w:r>
              <w:instrText>XE "Operations Manager 2007 R2"</w:instrText>
            </w:r>
            <w:r w:rsidR="000C097D">
              <w:fldChar w:fldCharType="end"/>
            </w:r>
            <w:r>
              <w:t xml:space="preserve"> per Utente</w:t>
            </w:r>
            <w:bookmarkEnd w:id="600"/>
            <w:bookmarkEnd w:id="601"/>
            <w:bookmarkEnd w:id="602"/>
            <w:bookmarkEnd w:id="603"/>
            <w:r w:rsidR="000C097D">
              <w:fldChar w:fldCharType="begin"/>
            </w:r>
            <w:r>
              <w:instrText>XE "Licenza di Gestione Client per System Center Operations Manager 2007 R2 per Utente"</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B8691A" w:rsidRDefault="00B8691A"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B8691A" w:rsidRDefault="00B8691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8691A" w:rsidRDefault="00B8691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8691A" w:rsidRDefault="00B8691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8691A" w:rsidRDefault="00B8691A" w:rsidP="00C05A53">
            <w:pPr>
              <w:pStyle w:val="ProductList-OfferingBody"/>
              <w:ind w:left="-113"/>
              <w:jc w:val="center"/>
            </w:pPr>
            <w:r>
              <w:t>1</w:t>
            </w: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70AD47" w:themeFill="accent6"/>
            <w:vAlign w:val="center"/>
          </w:tcPr>
          <w:p w:rsidR="00B8691A" w:rsidRDefault="000C097D" w:rsidP="00C05A53">
            <w:pPr>
              <w:pStyle w:val="ProductList-OfferingBody"/>
              <w:ind w:left="-113"/>
              <w:jc w:val="center"/>
            </w:pPr>
            <w:r w:rsidRPr="00706FAC">
              <w:fldChar w:fldCharType="begin"/>
            </w:r>
            <w:r w:rsidR="00B8691A" w:rsidRPr="00706FAC">
              <w:instrText xml:space="preserve"> AutoTextList  \s NoStyle \t “Prodotto Aggiuntivo per l’Intera Organizzazione”  </w:instrText>
            </w:r>
            <w:r w:rsidRPr="00706FAC">
              <w:fldChar w:fldCharType="separate"/>
            </w:r>
            <w:r w:rsidR="00B8691A" w:rsidRPr="00706FAC">
              <w:t>AO</w:t>
            </w:r>
            <w:r w:rsidRPr="00706FAC">
              <w:fldChar w:fldCharType="end"/>
            </w:r>
            <w:r w:rsidR="00B8691A" w:rsidRPr="00706FAC">
              <w:t>,</w:t>
            </w:r>
            <w:r w:rsidRPr="00706FAC">
              <w:fldChar w:fldCharType="begin"/>
            </w:r>
            <w:r w:rsidR="00B8691A" w:rsidRPr="00706FAC">
              <w:instrText xml:space="preserve"> AutoTextList  \s NoStyle \t “Offerta Studente”  </w:instrText>
            </w:r>
            <w:r w:rsidRPr="00706FAC">
              <w:fldChar w:fldCharType="separate"/>
            </w:r>
            <w:r w:rsidR="00B8691A" w:rsidRPr="00706FAC">
              <w:t>ST</w:t>
            </w:r>
            <w:r w:rsidRPr="00706FAC">
              <w:fldChar w:fldCharType="end"/>
            </w: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c>
          <w:tcPr>
            <w:tcW w:w="595" w:type="dxa"/>
            <w:shd w:val="clear" w:color="auto" w:fill="BFBFBF" w:themeFill="background1" w:themeFillShade="BF"/>
            <w:vAlign w:val="center"/>
          </w:tcPr>
          <w:p w:rsidR="00B8691A" w:rsidRDefault="00B8691A" w:rsidP="00C05A53">
            <w:pPr>
              <w:pStyle w:val="ProductList-OfferingBody"/>
              <w:ind w:left="-113"/>
              <w:jc w:val="center"/>
            </w:pPr>
          </w:p>
        </w:tc>
        <w:tc>
          <w:tcPr>
            <w:tcW w:w="596" w:type="dxa"/>
            <w:shd w:val="clear" w:color="auto" w:fill="BFBFBF" w:themeFill="background1" w:themeFillShade="BF"/>
            <w:vAlign w:val="center"/>
          </w:tcPr>
          <w:p w:rsidR="00B8691A" w:rsidRDefault="00B8691A" w:rsidP="00C05A53">
            <w:pPr>
              <w:pStyle w:val="ProductList-OfferingBody"/>
              <w:ind w:left="-113"/>
              <w:jc w:val="center"/>
            </w:pPr>
          </w:p>
        </w:tc>
      </w:tr>
    </w:tbl>
    <w:p w:rsidR="009919D2" w:rsidRPr="009758C4" w:rsidRDefault="009919D2"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4"/>
        <w:gridCol w:w="3359"/>
        <w:gridCol w:w="3597"/>
      </w:tblGrid>
      <w:tr w:rsidR="00D8182E" w:rsidTr="00DF579E">
        <w:tc>
          <w:tcPr>
            <w:tcW w:w="3834" w:type="dxa"/>
          </w:tcPr>
          <w:p w:rsidR="00D8182E" w:rsidRPr="00D8182E" w:rsidRDefault="00D8182E" w:rsidP="00D8182E">
            <w:pPr>
              <w:pStyle w:val="ProductList-Body"/>
              <w:spacing w:before="20" w:after="20"/>
              <w:rPr>
                <w:b/>
              </w:rPr>
            </w:pPr>
            <w:r>
              <w:t xml:space="preserve">Versione Precedente: </w:t>
            </w:r>
            <w:r>
              <w:rPr>
                <w:b/>
              </w:rPr>
              <w:t>System Center Operations</w:t>
            </w:r>
          </w:p>
        </w:tc>
        <w:tc>
          <w:tcPr>
            <w:tcW w:w="3359" w:type="dxa"/>
          </w:tcPr>
          <w:p w:rsidR="00D8182E" w:rsidRDefault="00D8182E" w:rsidP="00D8182E">
            <w:pPr>
              <w:pStyle w:val="ProductList-Body"/>
              <w:spacing w:before="20" w:after="20"/>
            </w:pPr>
            <w:r>
              <w:t xml:space="preserve">Pool di Prodotti: </w:t>
            </w:r>
            <w:r>
              <w:rPr>
                <w:b/>
              </w:rPr>
              <w:t>Server</w:t>
            </w:r>
          </w:p>
        </w:tc>
        <w:tc>
          <w:tcPr>
            <w:tcW w:w="3597" w:type="dxa"/>
          </w:tcPr>
          <w:p w:rsidR="00D8182E" w:rsidRDefault="00D8182E" w:rsidP="00D8182E">
            <w:pPr>
              <w:pStyle w:val="ProductList-Body"/>
              <w:spacing w:before="20" w:after="20"/>
            </w:pPr>
          </w:p>
        </w:tc>
      </w:tr>
      <w:tr w:rsidR="00D8182E" w:rsidTr="00DF579E">
        <w:tc>
          <w:tcPr>
            <w:tcW w:w="3834" w:type="dxa"/>
          </w:tcPr>
          <w:p w:rsidR="00D8182E" w:rsidRPr="00D8182E" w:rsidRDefault="00D8182E" w:rsidP="00BE27AD">
            <w:pPr>
              <w:pStyle w:val="ProductList-Body"/>
              <w:spacing w:before="20" w:after="20"/>
              <w:ind w:left="162"/>
            </w:pPr>
            <w:r>
              <w:rPr>
                <w:b/>
              </w:rPr>
              <w:t>Manager 2007</w:t>
            </w:r>
            <w:r>
              <w:t xml:space="preserve"> (3/08)</w:t>
            </w:r>
          </w:p>
        </w:tc>
        <w:tc>
          <w:tcPr>
            <w:tcW w:w="3359" w:type="dxa"/>
          </w:tcPr>
          <w:p w:rsidR="00D8182E" w:rsidRDefault="0049004B" w:rsidP="00D8182E">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Informazioni Aggiuntive</w:t>
      </w:r>
    </w:p>
    <w:p w:rsidR="00071A79" w:rsidRDefault="00071A79" w:rsidP="00071A79">
      <w:pPr>
        <w:pStyle w:val="ProductList-Body"/>
      </w:pPr>
      <w:r>
        <w:t>Solo le società in possesso di un Contratto Campus e School e dell’iscrizione Enrollment for Education Solutions che hanno ottenuto in licenza System Center Configuration Manager 2007 R3</w:t>
      </w:r>
      <w:r w:rsidR="000C097D">
        <w:fldChar w:fldCharType="begin"/>
      </w:r>
      <w:r>
        <w:instrText>XE "System Center Configuration Manager 2007 R3"</w:instrText>
      </w:r>
      <w:r w:rsidR="000C097D">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rsidR="000F1869" w:rsidRDefault="0049004B" w:rsidP="00585A48">
      <w:pPr>
        <w:pStyle w:val="ProductList-Body"/>
        <w:shd w:val="clear" w:color="auto" w:fill="A6A6A6" w:themeFill="background1" w:themeFillShade="A6"/>
        <w:spacing w:before="120" w:after="240"/>
        <w:jc w:val="right"/>
        <w:rPr>
          <w:rStyle w:val="Hyperlink"/>
          <w:sz w:val="16"/>
          <w:szCs w:val="16"/>
        </w:rPr>
      </w:pPr>
      <w:hyperlink w:anchor="Sommario" w:history="1">
        <w:r w:rsidR="00251BFB">
          <w:rPr>
            <w:rStyle w:val="Hyperlink"/>
            <w:sz w:val="16"/>
            <w:szCs w:val="16"/>
          </w:rPr>
          <w:t>Sommario</w:t>
        </w:r>
      </w:hyperlink>
      <w:r w:rsidR="00251BFB">
        <w:rPr>
          <w:sz w:val="16"/>
          <w:szCs w:val="16"/>
        </w:rPr>
        <w:t xml:space="preserve"> / </w:t>
      </w:r>
      <w:hyperlink w:anchor="ChartKey" w:history="1">
        <w:r w:rsidR="00251BFB">
          <w:rPr>
            <w:rStyle w:val="Hyperlink"/>
            <w:sz w:val="16"/>
            <w:szCs w:val="16"/>
          </w:rPr>
          <w:t>Codici Tabella</w:t>
        </w:r>
      </w:hyperlink>
      <w:r w:rsidR="00251BFB">
        <w:rPr>
          <w:sz w:val="16"/>
          <w:szCs w:val="16"/>
        </w:rPr>
        <w:t xml:space="preserve"> / </w:t>
      </w:r>
      <w:hyperlink w:anchor="Index" w:history="1">
        <w:r w:rsidR="00251BFB">
          <w:rPr>
            <w:rStyle w:val="Hyperlink"/>
            <w:sz w:val="16"/>
            <w:szCs w:val="16"/>
          </w:rPr>
          <w:t>Indice</w:t>
        </w:r>
      </w:hyperlink>
    </w:p>
    <w:p w:rsidR="00407E60" w:rsidRDefault="00C13DF8" w:rsidP="00680B4D">
      <w:pPr>
        <w:pStyle w:val="ProductList-Offering2Heading"/>
        <w:outlineLvl w:val="2"/>
      </w:pPr>
      <w:r>
        <w:tab/>
      </w:r>
      <w:bookmarkStart w:id="604" w:name="_Toc378147642"/>
      <w:bookmarkStart w:id="605" w:name="_Toc378151544"/>
      <w:bookmarkStart w:id="606" w:name="_Toc379797232"/>
      <w:bookmarkStart w:id="607" w:name="_Toc380513257"/>
      <w:bookmarkStart w:id="608" w:name="_Toc380655299"/>
      <w:bookmarkStart w:id="609" w:name="_Toc411101385"/>
      <w:r>
        <w:t>System Center Server</w:t>
      </w:r>
      <w:bookmarkEnd w:id="604"/>
      <w:bookmarkEnd w:id="605"/>
      <w:bookmarkEnd w:id="606"/>
      <w:bookmarkEnd w:id="607"/>
      <w:bookmarkEnd w:id="608"/>
      <w:bookmarkEnd w:id="60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840FA8">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347237" w:rsidTr="00840FA8">
        <w:tc>
          <w:tcPr>
            <w:tcW w:w="3060" w:type="dxa"/>
            <w:tcBorders>
              <w:top w:val="nil"/>
              <w:left w:val="nil"/>
              <w:bottom w:val="dashSmallGap" w:sz="4" w:space="0" w:color="BFBFBF" w:themeColor="background1" w:themeShade="BF"/>
              <w:right w:val="nil"/>
            </w:tcBorders>
          </w:tcPr>
          <w:p w:rsidR="00347237" w:rsidRDefault="00347237" w:rsidP="00F944EC">
            <w:pPr>
              <w:pStyle w:val="ProductList-Offering2"/>
            </w:pPr>
            <w:bookmarkStart w:id="610" w:name="_Toc379797233"/>
            <w:bookmarkStart w:id="611" w:name="_Toc380513258"/>
            <w:bookmarkStart w:id="612" w:name="_Toc380655300"/>
            <w:bookmarkStart w:id="613" w:name="_Toc411101386"/>
            <w:r>
              <w:t>Licenza di Gestione Server per System Center 2012 R2 Datacenter</w:t>
            </w:r>
            <w:r>
              <w:fldChar w:fldCharType="begin"/>
            </w:r>
            <w:r>
              <w:instrText>XE "Licenza di Gestione Server per System Center 2012 R2 Datacenter"</w:instrText>
            </w:r>
            <w:r>
              <w:fldChar w:fldCharType="end"/>
            </w:r>
            <w:r>
              <w:t xml:space="preserve"> (2 processori)</w:t>
            </w:r>
            <w:bookmarkEnd w:id="610"/>
            <w:bookmarkEnd w:id="611"/>
            <w:bookmarkEnd w:id="612"/>
            <w:bookmarkEnd w:id="613"/>
          </w:p>
        </w:tc>
        <w:tc>
          <w:tcPr>
            <w:tcW w:w="595" w:type="dxa"/>
            <w:tcBorders>
              <w:top w:val="nil"/>
              <w:left w:val="nil"/>
              <w:bottom w:val="dashSmallGap" w:sz="4" w:space="0" w:color="BFBFBF" w:themeColor="background1" w:themeShade="BF"/>
              <w:right w:val="nil"/>
            </w:tcBorders>
            <w:vAlign w:val="center"/>
          </w:tcPr>
          <w:p w:rsidR="00347237" w:rsidRDefault="0034723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25</w:t>
            </w:r>
          </w:p>
        </w:tc>
        <w:tc>
          <w:tcPr>
            <w:tcW w:w="596"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70AD47" w:themeFill="accent6"/>
            <w:vAlign w:val="center"/>
          </w:tcPr>
          <w:p w:rsidR="00347237" w:rsidRDefault="00347237" w:rsidP="0099445E">
            <w:pPr>
              <w:pStyle w:val="ProductList-OfferingBody"/>
              <w:ind w:left="-113"/>
              <w:jc w:val="center"/>
            </w:pPr>
          </w:p>
        </w:tc>
        <w:tc>
          <w:tcPr>
            <w:tcW w:w="595" w:type="dxa"/>
            <w:shd w:val="clear" w:color="auto" w:fill="70AD47" w:themeFill="accent6"/>
            <w:vAlign w:val="center"/>
          </w:tcPr>
          <w:p w:rsidR="00347237" w:rsidRDefault="00347237" w:rsidP="0099445E">
            <w:pPr>
              <w:pStyle w:val="ProductList-OfferingBody"/>
              <w:ind w:left="-113"/>
              <w:jc w:val="center"/>
            </w:pPr>
          </w:p>
        </w:tc>
        <w:tc>
          <w:tcPr>
            <w:tcW w:w="595" w:type="dxa"/>
            <w:shd w:val="clear" w:color="auto" w:fill="70AD47" w:themeFill="accent6"/>
            <w:vAlign w:val="center"/>
          </w:tcPr>
          <w:p w:rsidR="00347237" w:rsidRPr="00F94DEF" w:rsidRDefault="00347237" w:rsidP="0099445E">
            <w:pPr>
              <w:pStyle w:val="ProductList-OfferingBody"/>
              <w:ind w:left="-113"/>
              <w:jc w:val="center"/>
            </w:pPr>
            <w:r w:rsidRPr="00F94DEF">
              <w:fldChar w:fldCharType="begin"/>
            </w:r>
            <w:r w:rsidRPr="00F94DEF">
              <w:instrText xml:space="preserve"> AutoTextList  \s NoStyle \t “Open License e Open Value”  </w:instrText>
            </w:r>
            <w:r w:rsidRPr="00F94DEF">
              <w:fldChar w:fldCharType="separate"/>
            </w:r>
            <w:r w:rsidRPr="00F94DEF">
              <w:t>OF</w:t>
            </w:r>
            <w:r w:rsidRPr="00F94DEF">
              <w:fldChar w:fldCharType="end"/>
            </w:r>
          </w:p>
        </w:tc>
        <w:tc>
          <w:tcPr>
            <w:tcW w:w="596" w:type="dxa"/>
            <w:shd w:val="clear" w:color="auto" w:fill="70AD47" w:themeFill="accent6"/>
            <w:vAlign w:val="center"/>
          </w:tcPr>
          <w:p w:rsidR="00347237" w:rsidRDefault="00347237" w:rsidP="0099445E">
            <w:pPr>
              <w:pStyle w:val="ProductList-OfferingBody"/>
              <w:ind w:left="-113"/>
              <w:jc w:val="center"/>
            </w:pPr>
            <w:r w:rsidRPr="009C40A5">
              <w:fldChar w:fldCharType="begin"/>
            </w:r>
            <w:r w:rsidRPr="009C40A5">
              <w:instrText xml:space="preserve"> AutoTextList  \sNoStyle\t "Non-Company Wide in Open Value"</w:instrText>
            </w:r>
            <w:r w:rsidRPr="009C40A5">
              <w:fldChar w:fldCharType="separate"/>
            </w:r>
            <w:r w:rsidRPr="009C40A5">
              <w:fldChar w:fldCharType="begin"/>
            </w:r>
            <w:r w:rsidRPr="009C40A5">
              <w:instrText xml:space="preserve"> AutoTextList  \s NoStyle \t “Non per l’Intera Organizzazione in Open Value”  </w:instrText>
            </w:r>
            <w:r w:rsidRPr="009C40A5">
              <w:fldChar w:fldCharType="separate"/>
            </w:r>
            <w:r w:rsidRPr="009C40A5">
              <w:t xml:space="preserve"> P </w:t>
            </w:r>
            <w:r w:rsidRPr="009C40A5">
              <w:fldChar w:fldCharType="end"/>
            </w:r>
            <w:r w:rsidRPr="009C40A5">
              <w:fldChar w:fldCharType="end"/>
            </w:r>
          </w:p>
        </w:tc>
        <w:tc>
          <w:tcPr>
            <w:tcW w:w="595" w:type="dxa"/>
            <w:shd w:val="clear" w:color="auto" w:fill="70AD47" w:themeFill="accent6"/>
            <w:vAlign w:val="center"/>
          </w:tcPr>
          <w:p w:rsidR="00347237" w:rsidRDefault="00347237" w:rsidP="0099445E">
            <w:pPr>
              <w:pStyle w:val="ProductList-OfferingBody"/>
              <w:ind w:left="-113"/>
              <w:jc w:val="center"/>
            </w:pPr>
          </w:p>
        </w:tc>
        <w:tc>
          <w:tcPr>
            <w:tcW w:w="596" w:type="dxa"/>
            <w:shd w:val="clear" w:color="auto" w:fill="70AD47" w:themeFill="accent6"/>
            <w:vAlign w:val="center"/>
          </w:tcPr>
          <w:p w:rsidR="00347237" w:rsidRPr="00072DAA" w:rsidRDefault="00347237" w:rsidP="0099445E">
            <w:pPr>
              <w:pStyle w:val="ProductList-OfferingBody"/>
              <w:ind w:left="-113"/>
              <w:jc w:val="center"/>
            </w:pPr>
            <w:r w:rsidRPr="00072DAA">
              <w:fldChar w:fldCharType="begin"/>
            </w:r>
            <w:r w:rsidRPr="00072DAA">
              <w:instrText xml:space="preserve">AutoTextList  \s NoStyle \t "Additional Product" </w:instrText>
            </w:r>
            <w:r w:rsidRPr="00072DAA">
              <w:fldChar w:fldCharType="separate"/>
            </w:r>
            <w:r w:rsidRPr="00072DAA">
              <w:fldChar w:fldCharType="begin"/>
            </w:r>
            <w:r w:rsidRPr="00072DAA">
              <w:instrText xml:space="preserve"> AutoTextList  \s NoStyle \t “Prodotto Aggiuntivo” </w:instrText>
            </w:r>
            <w:r w:rsidRPr="00072DAA">
              <w:fldChar w:fldCharType="separate"/>
            </w:r>
            <w:r w:rsidRPr="00072DAA">
              <w:t xml:space="preserve"> A</w:t>
            </w:r>
            <w:r w:rsidRPr="00072DAA">
              <w:fldChar w:fldCharType="end"/>
            </w:r>
            <w:r w:rsidRPr="00072DAA">
              <w:fldChar w:fldCharType="end"/>
            </w:r>
            <w:r w:rsidRPr="00072DAA">
              <w:fldChar w:fldCharType="begin"/>
            </w:r>
            <w:r w:rsidRPr="00072DAA">
              <w:instrText xml:space="preserve"> AutoTextList  \sNoStyle\t "Core Infrastructure" </w:instrText>
            </w:r>
            <w:r w:rsidRPr="00072DAA">
              <w:fldChar w:fldCharType="separate"/>
            </w:r>
            <w:r w:rsidRPr="00072DAA">
              <w:fldChar w:fldCharType="begin"/>
            </w:r>
            <w:r w:rsidRPr="00072DAA">
              <w:instrText xml:space="preserve"> AutoTextList  \s NoStyle \t “Core Infrastructure”  </w:instrText>
            </w:r>
            <w:r w:rsidRPr="00072DAA">
              <w:fldChar w:fldCharType="separate"/>
            </w:r>
            <w:r w:rsidRPr="00072DAA">
              <w:t xml:space="preserve">,C </w:t>
            </w:r>
            <w:r w:rsidRPr="00072DAA">
              <w:fldChar w:fldCharType="end"/>
            </w:r>
            <w:r w:rsidRPr="00072DAA">
              <w:fldChar w:fldCharType="end"/>
            </w:r>
          </w:p>
        </w:tc>
      </w:tr>
      <w:tr w:rsidR="00347237" w:rsidTr="00840FA8">
        <w:tc>
          <w:tcPr>
            <w:tcW w:w="3060" w:type="dxa"/>
            <w:tcBorders>
              <w:top w:val="dashSmallGap" w:sz="4" w:space="0" w:color="BFBFBF" w:themeColor="background1" w:themeShade="BF"/>
              <w:left w:val="nil"/>
              <w:bottom w:val="nil"/>
              <w:right w:val="nil"/>
            </w:tcBorders>
          </w:tcPr>
          <w:p w:rsidR="00347237" w:rsidRDefault="00347237" w:rsidP="00F944EC">
            <w:pPr>
              <w:pStyle w:val="ProductList-Offering2"/>
            </w:pPr>
            <w:bookmarkStart w:id="614" w:name="_Toc379797234"/>
            <w:bookmarkStart w:id="615" w:name="_Toc380513259"/>
            <w:bookmarkStart w:id="616" w:name="_Toc380655301"/>
            <w:bookmarkStart w:id="617" w:name="_Toc411101387"/>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14"/>
            <w:bookmarkEnd w:id="615"/>
            <w:bookmarkEnd w:id="616"/>
            <w:bookmarkEnd w:id="617"/>
          </w:p>
        </w:tc>
        <w:tc>
          <w:tcPr>
            <w:tcW w:w="595" w:type="dxa"/>
            <w:tcBorders>
              <w:top w:val="dashSmallGap" w:sz="4" w:space="0" w:color="BFBFBF" w:themeColor="background1" w:themeShade="BF"/>
              <w:left w:val="nil"/>
              <w:bottom w:val="nil"/>
              <w:right w:val="nil"/>
            </w:tcBorders>
            <w:vAlign w:val="center"/>
          </w:tcPr>
          <w:p w:rsidR="00347237" w:rsidRDefault="0034723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237" w:rsidRDefault="0034723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15</w:t>
            </w:r>
          </w:p>
        </w:tc>
        <w:tc>
          <w:tcPr>
            <w:tcW w:w="596"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70AD47" w:themeFill="accent6"/>
            <w:vAlign w:val="center"/>
          </w:tcPr>
          <w:p w:rsidR="00347237" w:rsidRDefault="00347237" w:rsidP="0099445E">
            <w:pPr>
              <w:pStyle w:val="ProductList-OfferingBody"/>
              <w:ind w:left="-113"/>
              <w:jc w:val="center"/>
            </w:pPr>
          </w:p>
        </w:tc>
        <w:tc>
          <w:tcPr>
            <w:tcW w:w="595" w:type="dxa"/>
            <w:shd w:val="clear" w:color="auto" w:fill="70AD47" w:themeFill="accent6"/>
            <w:vAlign w:val="center"/>
          </w:tcPr>
          <w:p w:rsidR="00347237" w:rsidRDefault="00347237" w:rsidP="0099445E">
            <w:pPr>
              <w:pStyle w:val="ProductList-OfferingBody"/>
              <w:ind w:left="-113"/>
              <w:jc w:val="center"/>
            </w:pPr>
          </w:p>
        </w:tc>
        <w:tc>
          <w:tcPr>
            <w:tcW w:w="595" w:type="dxa"/>
            <w:shd w:val="clear" w:color="auto" w:fill="70AD47" w:themeFill="accent6"/>
            <w:vAlign w:val="center"/>
          </w:tcPr>
          <w:p w:rsidR="00347237" w:rsidRPr="00F94DEF" w:rsidRDefault="00347237" w:rsidP="0099445E">
            <w:pPr>
              <w:pStyle w:val="ProductList-OfferingBody"/>
              <w:ind w:left="-113"/>
              <w:jc w:val="center"/>
            </w:pPr>
            <w:r w:rsidRPr="00F94DEF">
              <w:fldChar w:fldCharType="begin"/>
            </w:r>
            <w:r w:rsidRPr="00F94DEF">
              <w:instrText xml:space="preserve"> AutoTextList  \s NoStyle \t “Open License e Open Value”  </w:instrText>
            </w:r>
            <w:r w:rsidRPr="00F94DEF">
              <w:fldChar w:fldCharType="separate"/>
            </w:r>
            <w:r w:rsidRPr="00F94DEF">
              <w:t>OF</w:t>
            </w:r>
            <w:r w:rsidRPr="00F94DEF">
              <w:fldChar w:fldCharType="end"/>
            </w:r>
          </w:p>
        </w:tc>
        <w:tc>
          <w:tcPr>
            <w:tcW w:w="596" w:type="dxa"/>
            <w:shd w:val="clear" w:color="auto" w:fill="70AD47" w:themeFill="accent6"/>
            <w:vAlign w:val="center"/>
          </w:tcPr>
          <w:p w:rsidR="00347237" w:rsidRDefault="00347237" w:rsidP="0099445E">
            <w:pPr>
              <w:pStyle w:val="ProductList-OfferingBody"/>
              <w:ind w:left="-113"/>
              <w:jc w:val="center"/>
            </w:pPr>
            <w:r w:rsidRPr="009C40A5">
              <w:fldChar w:fldCharType="begin"/>
            </w:r>
            <w:r w:rsidRPr="009C40A5">
              <w:instrText xml:space="preserve"> AutoTextList  \sNoStyle\t "Non-Company Wide in Open Value"</w:instrText>
            </w:r>
            <w:r w:rsidRPr="009C40A5">
              <w:fldChar w:fldCharType="separate"/>
            </w:r>
            <w:r w:rsidRPr="009C40A5">
              <w:fldChar w:fldCharType="begin"/>
            </w:r>
            <w:r w:rsidRPr="009C40A5">
              <w:instrText xml:space="preserve"> AutoTextList  \s NoStyle \t “Non per l’Intera Organizzazione in Open Value”  </w:instrText>
            </w:r>
            <w:r w:rsidRPr="009C40A5">
              <w:fldChar w:fldCharType="separate"/>
            </w:r>
            <w:r w:rsidRPr="009C40A5">
              <w:t xml:space="preserve"> P </w:t>
            </w:r>
            <w:r w:rsidRPr="009C40A5">
              <w:fldChar w:fldCharType="end"/>
            </w:r>
            <w:r w:rsidRPr="009C40A5">
              <w:fldChar w:fldCharType="end"/>
            </w:r>
          </w:p>
        </w:tc>
        <w:tc>
          <w:tcPr>
            <w:tcW w:w="595" w:type="dxa"/>
            <w:shd w:val="clear" w:color="auto" w:fill="70AD47" w:themeFill="accent6"/>
            <w:vAlign w:val="center"/>
          </w:tcPr>
          <w:p w:rsidR="00347237" w:rsidRDefault="00347237" w:rsidP="0099445E">
            <w:pPr>
              <w:pStyle w:val="ProductList-OfferingBody"/>
              <w:ind w:left="-113"/>
              <w:jc w:val="center"/>
            </w:pPr>
          </w:p>
        </w:tc>
        <w:tc>
          <w:tcPr>
            <w:tcW w:w="596" w:type="dxa"/>
            <w:shd w:val="clear" w:color="auto" w:fill="70AD47" w:themeFill="accent6"/>
            <w:vAlign w:val="center"/>
          </w:tcPr>
          <w:p w:rsidR="00347237" w:rsidRPr="00072DAA" w:rsidRDefault="00347237" w:rsidP="0099445E">
            <w:pPr>
              <w:pStyle w:val="ProductList-OfferingBody"/>
              <w:ind w:left="-113"/>
              <w:jc w:val="center"/>
            </w:pPr>
            <w:r w:rsidRPr="00072DAA">
              <w:fldChar w:fldCharType="begin"/>
            </w:r>
            <w:r w:rsidRPr="00072DAA">
              <w:instrText xml:space="preserve">AutoTextList  \s NoStyle \t "Additional Product" </w:instrText>
            </w:r>
            <w:r w:rsidRPr="00072DAA">
              <w:fldChar w:fldCharType="separate"/>
            </w:r>
            <w:r w:rsidRPr="00072DAA">
              <w:fldChar w:fldCharType="begin"/>
            </w:r>
            <w:r w:rsidRPr="00072DAA">
              <w:instrText xml:space="preserve"> AutoTextList  \s NoStyle \t “Prodotto Aggiuntivo” </w:instrText>
            </w:r>
            <w:r w:rsidRPr="00072DAA">
              <w:fldChar w:fldCharType="separate"/>
            </w:r>
            <w:r w:rsidRPr="00072DAA">
              <w:t xml:space="preserve"> A</w:t>
            </w:r>
            <w:r w:rsidRPr="00072DAA">
              <w:fldChar w:fldCharType="end"/>
            </w:r>
            <w:r w:rsidRPr="00072DAA">
              <w:fldChar w:fldCharType="end"/>
            </w:r>
            <w:r w:rsidRPr="00072DAA">
              <w:fldChar w:fldCharType="begin"/>
            </w:r>
            <w:r w:rsidRPr="00072DAA">
              <w:instrText xml:space="preserve"> AutoTextList  \sNoStyle\t "Core Infrastructure" </w:instrText>
            </w:r>
            <w:r w:rsidRPr="00072DAA">
              <w:fldChar w:fldCharType="separate"/>
            </w:r>
            <w:r w:rsidRPr="00072DAA">
              <w:fldChar w:fldCharType="begin"/>
            </w:r>
            <w:r w:rsidRPr="00072DAA">
              <w:instrText xml:space="preserve"> AutoTextList  \s NoStyle \t “Core Infrastructure”  </w:instrText>
            </w:r>
            <w:r w:rsidRPr="00072DAA">
              <w:fldChar w:fldCharType="separate"/>
            </w:r>
            <w:r w:rsidRPr="00072DAA">
              <w:t xml:space="preserve">,C </w:t>
            </w:r>
            <w:r w:rsidRPr="00072DAA">
              <w:fldChar w:fldCharType="end"/>
            </w:r>
            <w:r w:rsidRPr="00072DAA">
              <w:fldChar w:fldCharType="end"/>
            </w:r>
          </w:p>
        </w:tc>
      </w:tr>
    </w:tbl>
    <w:p w:rsidR="00407E60" w:rsidRPr="009758C4" w:rsidRDefault="00407E60" w:rsidP="004F3C6D">
      <w:pPr>
        <w:pStyle w:val="ProductList-Body"/>
        <w:rPr>
          <w:sz w:val="14"/>
          <w:szCs w:val="14"/>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51"/>
        <w:gridCol w:w="3597"/>
      </w:tblGrid>
      <w:tr w:rsidR="00495DD9" w:rsidTr="0070391D">
        <w:tc>
          <w:tcPr>
            <w:tcW w:w="3942" w:type="dxa"/>
          </w:tcPr>
          <w:p w:rsidR="00495DD9" w:rsidRDefault="00183408" w:rsidP="00495DD9">
            <w:pPr>
              <w:pStyle w:val="ProductList-Body"/>
              <w:spacing w:before="20" w:after="20"/>
            </w:pPr>
            <w:r>
              <w:t xml:space="preserve">Versione Precedente: </w:t>
            </w:r>
            <w:r>
              <w:rPr>
                <w:b/>
              </w:rPr>
              <w:t>System Center 2012</w:t>
            </w:r>
            <w:r>
              <w:t xml:space="preserve"> (3/12)</w:t>
            </w:r>
          </w:p>
        </w:tc>
        <w:tc>
          <w:tcPr>
            <w:tcW w:w="3251" w:type="dxa"/>
          </w:tcPr>
          <w:p w:rsidR="00495DD9" w:rsidRDefault="00495DD9" w:rsidP="00495DD9">
            <w:pPr>
              <w:pStyle w:val="ProductList-Body"/>
              <w:spacing w:before="20" w:after="20"/>
            </w:pPr>
            <w:r>
              <w:t xml:space="preserve">Pool di Prodotti: </w:t>
            </w:r>
            <w:r>
              <w:rPr>
                <w:b/>
              </w:rPr>
              <w:t>Server</w:t>
            </w:r>
          </w:p>
        </w:tc>
        <w:tc>
          <w:tcPr>
            <w:tcW w:w="3597" w:type="dxa"/>
          </w:tcPr>
          <w:p w:rsidR="00495DD9" w:rsidRDefault="00495DD9" w:rsidP="00495DD9">
            <w:pPr>
              <w:pStyle w:val="ProductList-Body"/>
              <w:spacing w:before="20" w:after="20"/>
            </w:pPr>
          </w:p>
        </w:tc>
      </w:tr>
      <w:tr w:rsidR="00495DD9" w:rsidTr="0070391D">
        <w:tc>
          <w:tcPr>
            <w:tcW w:w="3942" w:type="dxa"/>
          </w:tcPr>
          <w:p w:rsidR="00495DD9" w:rsidRPr="009758C4" w:rsidRDefault="00495DD9" w:rsidP="00495DD9">
            <w:pPr>
              <w:pStyle w:val="ProductList-Body"/>
              <w:spacing w:before="20" w:after="20"/>
              <w:rPr>
                <w:sz w:val="14"/>
                <w:szCs w:val="14"/>
              </w:rPr>
            </w:pPr>
          </w:p>
        </w:tc>
        <w:tc>
          <w:tcPr>
            <w:tcW w:w="3251" w:type="dxa"/>
          </w:tcPr>
          <w:p w:rsidR="00495DD9" w:rsidRDefault="0049004B" w:rsidP="00495DD9">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183408" w:rsidRPr="00183408" w:rsidRDefault="00183408" w:rsidP="00183408">
      <w:pPr>
        <w:pStyle w:val="ProductList-Body"/>
        <w:rPr>
          <w:b/>
        </w:rPr>
      </w:pPr>
      <w:r>
        <w:rPr>
          <w:b/>
          <w:color w:val="00188F"/>
        </w:rPr>
        <w:t>Diritti di Aggiornamento di Software Assurance per Versioni Precedenti di System Center Server</w:t>
      </w:r>
    </w:p>
    <w:p w:rsidR="00183408" w:rsidRDefault="00183408" w:rsidP="00183408">
      <w:pPr>
        <w:pStyle w:val="ProductList-Body"/>
      </w:pPr>
      <w:r>
        <w:t>Le società in possesso della copertura SA per i Prodotti qui indicati in data 1° aprile 2012 potranno essere idonee a eseguire l’aggiornamento alla versione 2012 ai sensi di condizioni speciali.</w:t>
      </w:r>
      <w:r w:rsidR="00CC1BFC">
        <w:t xml:space="preserve"> </w:t>
      </w:r>
      <w:r>
        <w:t xml:space="preserve">Per ulteriori informazioni, le società potranno fare riferimento alla Lista dei Prodotti del mese di marzo 2014 disponibile all’indirizzo </w:t>
      </w:r>
      <w:hyperlink r:id="rId42" w:history="1">
        <w:r>
          <w:rPr>
            <w:rStyle w:val="Hyperlink"/>
          </w:rPr>
          <w:t>http://go.microsoft.com/?linkid=9839207</w:t>
        </w:r>
      </w:hyperlink>
      <w:r>
        <w:t xml:space="preserve">. </w:t>
      </w:r>
    </w:p>
    <w:p w:rsidR="00183408" w:rsidRDefault="00183408" w:rsidP="00913546">
      <w:pPr>
        <w:pStyle w:val="ProductList-Body"/>
        <w:numPr>
          <w:ilvl w:val="0"/>
          <w:numId w:val="30"/>
        </w:numPr>
        <w:ind w:left="450" w:hanging="270"/>
      </w:pPr>
      <w:r>
        <w:t>System Center Server Management Suite Enterprise</w:t>
      </w:r>
      <w:r w:rsidR="000C097D">
        <w:fldChar w:fldCharType="begin"/>
      </w:r>
      <w:r>
        <w:instrText>XE "System Center Server Management Suite Enterprise"</w:instrText>
      </w:r>
      <w:r w:rsidR="000C097D">
        <w:fldChar w:fldCharType="end"/>
      </w:r>
      <w:r>
        <w:t xml:space="preserve"> o Datacenter</w:t>
      </w:r>
    </w:p>
    <w:p w:rsidR="00183408" w:rsidRDefault="00183408" w:rsidP="00913546">
      <w:pPr>
        <w:pStyle w:val="ProductList-Body"/>
        <w:numPr>
          <w:ilvl w:val="0"/>
          <w:numId w:val="30"/>
        </w:numPr>
        <w:ind w:left="450" w:hanging="270"/>
      </w:pPr>
      <w:r>
        <w:t>System Center Essentials 2010</w:t>
      </w:r>
      <w:r w:rsidR="000C097D">
        <w:fldChar w:fldCharType="begin"/>
      </w:r>
      <w:r>
        <w:instrText>XE "System Center Essentials 2010"</w:instrText>
      </w:r>
      <w:r w:rsidR="000C097D">
        <w:fldChar w:fldCharType="end"/>
      </w:r>
    </w:p>
    <w:p w:rsidR="00183408" w:rsidRDefault="00183408" w:rsidP="00913546">
      <w:pPr>
        <w:pStyle w:val="ProductList-Body"/>
        <w:numPr>
          <w:ilvl w:val="0"/>
          <w:numId w:val="30"/>
        </w:numPr>
        <w:ind w:left="450" w:hanging="270"/>
      </w:pPr>
      <w:r>
        <w:t>System Center Reporting Manager 2006</w:t>
      </w:r>
      <w:r w:rsidR="000C097D">
        <w:fldChar w:fldCharType="begin"/>
      </w:r>
      <w:r>
        <w:instrText>XE "System Center Reporting Manager 2006"</w:instrText>
      </w:r>
      <w:r w:rsidR="000C097D">
        <w:fldChar w:fldCharType="end"/>
      </w:r>
    </w:p>
    <w:p w:rsidR="00B45BE8" w:rsidRDefault="00183408" w:rsidP="00913546">
      <w:pPr>
        <w:pStyle w:val="ProductList-Body"/>
        <w:numPr>
          <w:ilvl w:val="0"/>
          <w:numId w:val="30"/>
        </w:numPr>
        <w:ind w:left="450" w:hanging="270"/>
      </w:pPr>
      <w:r>
        <w:t>Windows Embedded Device Manager 2011</w:t>
      </w:r>
    </w:p>
    <w:p w:rsidR="00B45BE8" w:rsidRPr="009758C4" w:rsidRDefault="00B45BE8" w:rsidP="00B45BE8">
      <w:pPr>
        <w:pStyle w:val="ProductList-Body"/>
        <w:rPr>
          <w:sz w:val="14"/>
          <w:szCs w:val="14"/>
        </w:rPr>
      </w:pPr>
    </w:p>
    <w:p w:rsidR="00B45BE8" w:rsidRPr="00FD42F0" w:rsidRDefault="00B45BE8" w:rsidP="00B45BE8">
      <w:pPr>
        <w:pStyle w:val="ProductList-Body"/>
        <w:rPr>
          <w:b/>
          <w:color w:val="00188F"/>
        </w:rPr>
      </w:pPr>
      <w:r>
        <w:rPr>
          <w:b/>
          <w:color w:val="00188F"/>
        </w:rPr>
        <w:t>Aggiornamento dell’Iscrizione Server and Cloud (SCE) a un Contratto Enterprise per System Center 2012 R2 Standard</w:t>
      </w:r>
    </w:p>
    <w:p w:rsidR="00B45BE8" w:rsidRPr="00FD42F0" w:rsidRDefault="00B45BE8" w:rsidP="00B45BE8">
      <w:pPr>
        <w:pStyle w:val="ProductList-Body"/>
      </w:pPr>
      <w:r>
        <w:t>Le società in possesso di una SCE, che hanno soddisfatto i requisiti di copertura e hanno effettuato l’iscrizione al componente Core Infrastructure sono idonee a installare e gestire il prodotto System Center nei componenti dell’Ambiente del Sistema Operativo Virtuale (OSE Virtuale) in Microsoft Azure.</w:t>
      </w:r>
      <w:r w:rsidR="00CC1BFC">
        <w:t xml:space="preserve"> </w:t>
      </w:r>
      <w:r>
        <w:t>Questo vantaggio consentirà alle società di gestire fino a 10 istanze idonee di OSE Virtuali in Microsoft Azure per ciascuna licenza CIS iscritta al SCE.</w:t>
      </w:r>
      <w:r w:rsidR="00CC1BFC">
        <w:t xml:space="preserve"> </w:t>
      </w:r>
    </w:p>
    <w:p w:rsidR="00B45BE8" w:rsidRPr="009758C4" w:rsidRDefault="00B45BE8" w:rsidP="00B45BE8">
      <w:pPr>
        <w:pStyle w:val="ProductList-Body"/>
        <w:rPr>
          <w:sz w:val="14"/>
          <w:szCs w:val="14"/>
        </w:rPr>
      </w:pPr>
    </w:p>
    <w:p w:rsidR="00B45BE8" w:rsidRPr="00FD42F0" w:rsidRDefault="00B45BE8" w:rsidP="00B45BE8">
      <w:pPr>
        <w:pStyle w:val="ProductList-Body"/>
      </w:pPr>
      <w:r>
        <w:t>Istanze dell’OSE Virtuale di Microsoft Azure idonee:</w:t>
      </w:r>
    </w:p>
    <w:p w:rsidR="00B45BE8" w:rsidRDefault="00B45BE8" w:rsidP="00913546">
      <w:pPr>
        <w:pStyle w:val="ProductList-Body"/>
        <w:numPr>
          <w:ilvl w:val="0"/>
          <w:numId w:val="47"/>
        </w:numPr>
        <w:ind w:left="450" w:hanging="270"/>
      </w:pPr>
      <w:r>
        <w:t>Istanze di Macchine Virtuali Windows</w:t>
      </w:r>
    </w:p>
    <w:p w:rsidR="00B45BE8" w:rsidRDefault="00B45BE8" w:rsidP="00913546">
      <w:pPr>
        <w:pStyle w:val="ProductList-Body"/>
        <w:numPr>
          <w:ilvl w:val="0"/>
          <w:numId w:val="47"/>
        </w:numPr>
        <w:ind w:left="450" w:hanging="270"/>
      </w:pPr>
      <w:r>
        <w:t>Istanze di Servizi Cloud (ruolo Web e ruolo Worker)</w:t>
      </w:r>
    </w:p>
    <w:p w:rsidR="00B45BE8" w:rsidRDefault="00B45BE8" w:rsidP="00913546">
      <w:pPr>
        <w:pStyle w:val="ProductList-Body"/>
        <w:numPr>
          <w:ilvl w:val="0"/>
          <w:numId w:val="47"/>
        </w:numPr>
        <w:ind w:left="450" w:hanging="270"/>
      </w:pPr>
      <w:r>
        <w:t>Account di Archiviazione</w:t>
      </w:r>
    </w:p>
    <w:p w:rsidR="00B45BE8" w:rsidRDefault="00B45BE8" w:rsidP="00913546">
      <w:pPr>
        <w:pStyle w:val="ProductList-Body"/>
        <w:numPr>
          <w:ilvl w:val="0"/>
          <w:numId w:val="47"/>
        </w:numPr>
        <w:ind w:left="450" w:hanging="270"/>
      </w:pPr>
      <w:r>
        <w:t>Database SQL</w:t>
      </w:r>
    </w:p>
    <w:p w:rsidR="00782C7B" w:rsidRDefault="00B45BE8" w:rsidP="00913546">
      <w:pPr>
        <w:pStyle w:val="ProductList-Body"/>
        <w:numPr>
          <w:ilvl w:val="0"/>
          <w:numId w:val="47"/>
        </w:numPr>
        <w:ind w:left="450" w:hanging="270"/>
      </w:pPr>
      <w:r>
        <w:t>Istanze di Siti Web</w:t>
      </w:r>
      <w:r w:rsidR="000C097D">
        <w:fldChar w:fldCharType="begin"/>
      </w:r>
      <w:r>
        <w:instrText>XE "Windows Embedded Device Manager 2011"</w:instrText>
      </w:r>
      <w:r w:rsidR="000C097D">
        <w:fldChar w:fldCharType="end"/>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407E60" w:rsidRDefault="00C13DF8" w:rsidP="00680B4D">
      <w:pPr>
        <w:pStyle w:val="ProductList-Offering2Heading"/>
        <w:outlineLvl w:val="2"/>
      </w:pPr>
      <w:r>
        <w:tab/>
      </w:r>
      <w:bookmarkStart w:id="618" w:name="_Toc378147643"/>
      <w:bookmarkStart w:id="619" w:name="_Toc378151545"/>
      <w:bookmarkStart w:id="620" w:name="_Toc379797235"/>
      <w:bookmarkStart w:id="621" w:name="_Toc380513260"/>
      <w:bookmarkStart w:id="622" w:name="_Toc380655302"/>
      <w:bookmarkStart w:id="623" w:name="_Toc411101388"/>
      <w:r>
        <w:t>System Center Server Management Suite</w:t>
      </w:r>
      <w:bookmarkEnd w:id="618"/>
      <w:bookmarkEnd w:id="619"/>
      <w:bookmarkEnd w:id="620"/>
      <w:bookmarkEnd w:id="621"/>
      <w:bookmarkEnd w:id="622"/>
      <w:bookmarkEnd w:id="6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E65105">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0034F9" w:rsidTr="00E65105">
        <w:tc>
          <w:tcPr>
            <w:tcW w:w="3060" w:type="dxa"/>
            <w:tcBorders>
              <w:top w:val="nil"/>
              <w:left w:val="nil"/>
              <w:bottom w:val="dashSmallGap" w:sz="4" w:space="0" w:color="BFBFBF" w:themeColor="background1" w:themeShade="BF"/>
              <w:right w:val="nil"/>
            </w:tcBorders>
          </w:tcPr>
          <w:p w:rsidR="000034F9" w:rsidRDefault="000034F9" w:rsidP="00F944EC">
            <w:pPr>
              <w:pStyle w:val="ProductList-Offering2"/>
            </w:pPr>
            <w:bookmarkStart w:id="624" w:name="_Toc379797236"/>
            <w:bookmarkStart w:id="625" w:name="_Toc380513261"/>
            <w:bookmarkStart w:id="626" w:name="_Toc380655303"/>
            <w:bookmarkStart w:id="627" w:name="_Toc411101389"/>
            <w:r>
              <w:t>System Center Server Management Suite Datacenter</w:t>
            </w:r>
            <w:bookmarkEnd w:id="624"/>
            <w:bookmarkEnd w:id="625"/>
            <w:bookmarkEnd w:id="626"/>
            <w:bookmarkEnd w:id="627"/>
            <w:r w:rsidR="000C097D">
              <w:fldChar w:fldCharType="begin"/>
            </w:r>
            <w:r>
              <w:instrText>XE "System Center Server Management Suite Datacenter"</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0034F9" w:rsidRDefault="000034F9"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0034F9" w:rsidRDefault="000034F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034F9" w:rsidRDefault="000034F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034F9" w:rsidRDefault="000034F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034F9" w:rsidRDefault="000034F9" w:rsidP="00C05A53">
            <w:pPr>
              <w:pStyle w:val="ProductList-OfferingBody"/>
              <w:ind w:left="-113"/>
              <w:jc w:val="center"/>
            </w:pPr>
            <w:r>
              <w:t>10</w:t>
            </w:r>
          </w:p>
        </w:tc>
        <w:tc>
          <w:tcPr>
            <w:tcW w:w="596" w:type="dxa"/>
            <w:shd w:val="clear" w:color="auto" w:fill="BFBFBF" w:themeFill="background1" w:themeFillShade="BF"/>
            <w:vAlign w:val="center"/>
          </w:tcPr>
          <w:p w:rsidR="000034F9" w:rsidRDefault="000034F9" w:rsidP="00C05A53">
            <w:pPr>
              <w:pStyle w:val="ProductList-OfferingBody"/>
              <w:ind w:left="-113"/>
              <w:jc w:val="center"/>
            </w:pPr>
          </w:p>
        </w:tc>
        <w:tc>
          <w:tcPr>
            <w:tcW w:w="595" w:type="dxa"/>
            <w:shd w:val="clear" w:color="auto" w:fill="70AD47" w:themeFill="accent6"/>
            <w:vAlign w:val="center"/>
          </w:tcPr>
          <w:p w:rsidR="000034F9" w:rsidRDefault="000C097D" w:rsidP="00C05A53">
            <w:pPr>
              <w:pStyle w:val="ProductList-OfferingBody"/>
              <w:ind w:left="-113"/>
              <w:jc w:val="center"/>
            </w:pPr>
            <w:r w:rsidRPr="001660CA">
              <w:fldChar w:fldCharType="begin"/>
            </w:r>
            <w:r w:rsidR="000034F9" w:rsidRPr="001660CA">
              <w:instrText xml:space="preserve">AutoTextList  \s NoStyle \t "Additional Product" </w:instrText>
            </w:r>
            <w:r w:rsidRPr="001660CA">
              <w:fldChar w:fldCharType="separate"/>
            </w:r>
            <w:r w:rsidRPr="001660CA">
              <w:fldChar w:fldCharType="begin"/>
            </w:r>
            <w:r w:rsidR="000034F9" w:rsidRPr="001660CA">
              <w:instrText xml:space="preserve"> AutoTextList  \s NoStyle \t “Prodotto Aggiuntivo” </w:instrText>
            </w:r>
            <w:r w:rsidRPr="001660CA">
              <w:fldChar w:fldCharType="separate"/>
            </w:r>
            <w:r w:rsidR="000034F9"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0034F9" w:rsidRDefault="000034F9" w:rsidP="00C05A53">
            <w:pPr>
              <w:pStyle w:val="ProductList-OfferingBody"/>
              <w:ind w:left="-113"/>
              <w:jc w:val="center"/>
            </w:pPr>
          </w:p>
        </w:tc>
        <w:tc>
          <w:tcPr>
            <w:tcW w:w="595" w:type="dxa"/>
            <w:shd w:val="clear" w:color="auto" w:fill="BFBFBF" w:themeFill="background1" w:themeFillShade="BF"/>
            <w:vAlign w:val="center"/>
          </w:tcPr>
          <w:p w:rsidR="000034F9" w:rsidRDefault="000034F9" w:rsidP="00C05A53">
            <w:pPr>
              <w:pStyle w:val="ProductList-OfferingBody"/>
              <w:ind w:left="-113"/>
              <w:jc w:val="center"/>
            </w:pPr>
          </w:p>
        </w:tc>
        <w:tc>
          <w:tcPr>
            <w:tcW w:w="595" w:type="dxa"/>
            <w:shd w:val="clear" w:color="auto" w:fill="BFBFBF" w:themeFill="background1" w:themeFillShade="BF"/>
            <w:vAlign w:val="center"/>
          </w:tcPr>
          <w:p w:rsidR="000034F9" w:rsidRDefault="000034F9" w:rsidP="00C05A53">
            <w:pPr>
              <w:pStyle w:val="ProductList-OfferingBody"/>
              <w:ind w:left="-113"/>
              <w:jc w:val="center"/>
            </w:pPr>
          </w:p>
        </w:tc>
        <w:tc>
          <w:tcPr>
            <w:tcW w:w="596" w:type="dxa"/>
            <w:shd w:val="clear" w:color="auto" w:fill="BFBFBF" w:themeFill="background1" w:themeFillShade="BF"/>
            <w:vAlign w:val="center"/>
          </w:tcPr>
          <w:p w:rsidR="000034F9" w:rsidRDefault="000034F9" w:rsidP="00C05A53">
            <w:pPr>
              <w:pStyle w:val="ProductList-OfferingBody"/>
              <w:ind w:left="-113"/>
              <w:jc w:val="center"/>
            </w:pPr>
          </w:p>
        </w:tc>
        <w:tc>
          <w:tcPr>
            <w:tcW w:w="595" w:type="dxa"/>
            <w:shd w:val="clear" w:color="auto" w:fill="BFBFBF" w:themeFill="background1" w:themeFillShade="BF"/>
            <w:vAlign w:val="center"/>
          </w:tcPr>
          <w:p w:rsidR="000034F9" w:rsidRDefault="000034F9" w:rsidP="00C05A53">
            <w:pPr>
              <w:pStyle w:val="ProductList-OfferingBody"/>
              <w:ind w:left="-113"/>
              <w:jc w:val="center"/>
            </w:pPr>
          </w:p>
        </w:tc>
        <w:tc>
          <w:tcPr>
            <w:tcW w:w="596" w:type="dxa"/>
            <w:shd w:val="clear" w:color="auto" w:fill="BFBFBF" w:themeFill="background1" w:themeFillShade="BF"/>
            <w:vAlign w:val="center"/>
          </w:tcPr>
          <w:p w:rsidR="000034F9" w:rsidRDefault="000034F9" w:rsidP="00C05A53">
            <w:pPr>
              <w:pStyle w:val="ProductList-OfferingBody"/>
              <w:ind w:left="-113"/>
              <w:jc w:val="center"/>
            </w:pPr>
          </w:p>
        </w:tc>
      </w:tr>
      <w:tr w:rsidR="000034F9" w:rsidTr="00E65105">
        <w:tc>
          <w:tcPr>
            <w:tcW w:w="3060" w:type="dxa"/>
            <w:tcBorders>
              <w:top w:val="dashSmallGap" w:sz="4" w:space="0" w:color="BFBFBF" w:themeColor="background1" w:themeShade="BF"/>
              <w:left w:val="nil"/>
              <w:bottom w:val="nil"/>
              <w:right w:val="nil"/>
            </w:tcBorders>
          </w:tcPr>
          <w:p w:rsidR="000034F9" w:rsidRDefault="000034F9" w:rsidP="00F944EC">
            <w:pPr>
              <w:pStyle w:val="ProductList-Offering2"/>
            </w:pPr>
            <w:bookmarkStart w:id="628" w:name="_Toc379797237"/>
            <w:bookmarkStart w:id="629" w:name="_Toc380513262"/>
            <w:bookmarkStart w:id="630" w:name="_Toc380655304"/>
            <w:bookmarkStart w:id="631" w:name="_Toc411101390"/>
            <w:r>
              <w:t>System Center Server Management Suite Enterprise</w:t>
            </w:r>
            <w:bookmarkEnd w:id="628"/>
            <w:bookmarkEnd w:id="629"/>
            <w:bookmarkEnd w:id="630"/>
            <w:bookmarkEnd w:id="631"/>
            <w:r w:rsidR="000C097D">
              <w:fldChar w:fldCharType="begin"/>
            </w:r>
            <w:r>
              <w:instrText>XE "System Center Server Management Suite Enterprise"</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0034F9" w:rsidRDefault="000034F9"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0034F9" w:rsidRDefault="000034F9"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034F9" w:rsidRDefault="000034F9"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034F9" w:rsidRDefault="000034F9"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034F9" w:rsidRDefault="000034F9" w:rsidP="00DB5F71">
            <w:pPr>
              <w:pStyle w:val="ProductList-OfferingBody"/>
              <w:ind w:left="-113"/>
              <w:jc w:val="center"/>
            </w:pPr>
            <w:r>
              <w:t>15</w:t>
            </w:r>
          </w:p>
        </w:tc>
        <w:tc>
          <w:tcPr>
            <w:tcW w:w="596" w:type="dxa"/>
            <w:shd w:val="clear" w:color="auto" w:fill="BFBFBF" w:themeFill="background1" w:themeFillShade="BF"/>
            <w:vAlign w:val="center"/>
          </w:tcPr>
          <w:p w:rsidR="000034F9" w:rsidRDefault="000034F9" w:rsidP="00DB5F71">
            <w:pPr>
              <w:pStyle w:val="ProductList-OfferingBody"/>
              <w:ind w:left="-113"/>
              <w:jc w:val="center"/>
            </w:pPr>
          </w:p>
        </w:tc>
        <w:tc>
          <w:tcPr>
            <w:tcW w:w="595" w:type="dxa"/>
            <w:shd w:val="clear" w:color="auto" w:fill="70AD47" w:themeFill="accent6"/>
            <w:vAlign w:val="center"/>
          </w:tcPr>
          <w:p w:rsidR="000034F9" w:rsidRDefault="000C097D" w:rsidP="00DB5F71">
            <w:pPr>
              <w:pStyle w:val="ProductList-OfferingBody"/>
              <w:ind w:left="-113"/>
              <w:jc w:val="center"/>
            </w:pPr>
            <w:r w:rsidRPr="001660CA">
              <w:fldChar w:fldCharType="begin"/>
            </w:r>
            <w:r w:rsidR="000034F9" w:rsidRPr="001660CA">
              <w:instrText xml:space="preserve">AutoTextList  \s NoStyle \t "Additional Product" </w:instrText>
            </w:r>
            <w:r w:rsidRPr="001660CA">
              <w:fldChar w:fldCharType="separate"/>
            </w:r>
            <w:r w:rsidRPr="001660CA">
              <w:fldChar w:fldCharType="begin"/>
            </w:r>
            <w:r w:rsidR="000034F9" w:rsidRPr="001660CA">
              <w:instrText xml:space="preserve"> AutoTextList  \s NoStyle \t “Prodotto Aggiuntivo” </w:instrText>
            </w:r>
            <w:r w:rsidRPr="001660CA">
              <w:fldChar w:fldCharType="separate"/>
            </w:r>
            <w:r w:rsidR="000034F9"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0034F9" w:rsidRDefault="000034F9" w:rsidP="00DB5F71">
            <w:pPr>
              <w:pStyle w:val="ProductList-OfferingBody"/>
              <w:ind w:left="-113"/>
              <w:jc w:val="center"/>
            </w:pPr>
          </w:p>
        </w:tc>
        <w:tc>
          <w:tcPr>
            <w:tcW w:w="595" w:type="dxa"/>
            <w:shd w:val="clear" w:color="auto" w:fill="BFBFBF" w:themeFill="background1" w:themeFillShade="BF"/>
            <w:vAlign w:val="center"/>
          </w:tcPr>
          <w:p w:rsidR="000034F9" w:rsidRDefault="000034F9" w:rsidP="00DB5F71">
            <w:pPr>
              <w:pStyle w:val="ProductList-OfferingBody"/>
              <w:ind w:left="-113"/>
              <w:jc w:val="center"/>
            </w:pPr>
          </w:p>
        </w:tc>
        <w:tc>
          <w:tcPr>
            <w:tcW w:w="595" w:type="dxa"/>
            <w:shd w:val="clear" w:color="auto" w:fill="BFBFBF" w:themeFill="background1" w:themeFillShade="BF"/>
            <w:vAlign w:val="center"/>
          </w:tcPr>
          <w:p w:rsidR="000034F9" w:rsidRDefault="000034F9" w:rsidP="00DB5F71">
            <w:pPr>
              <w:pStyle w:val="ProductList-OfferingBody"/>
              <w:ind w:left="-113"/>
              <w:jc w:val="center"/>
            </w:pPr>
          </w:p>
        </w:tc>
        <w:tc>
          <w:tcPr>
            <w:tcW w:w="596" w:type="dxa"/>
            <w:shd w:val="clear" w:color="auto" w:fill="BFBFBF" w:themeFill="background1" w:themeFillShade="BF"/>
            <w:vAlign w:val="center"/>
          </w:tcPr>
          <w:p w:rsidR="000034F9" w:rsidRDefault="000034F9" w:rsidP="00DB5F71">
            <w:pPr>
              <w:pStyle w:val="ProductList-OfferingBody"/>
              <w:ind w:left="-113"/>
              <w:jc w:val="center"/>
            </w:pPr>
          </w:p>
        </w:tc>
        <w:tc>
          <w:tcPr>
            <w:tcW w:w="595" w:type="dxa"/>
            <w:shd w:val="clear" w:color="auto" w:fill="BFBFBF" w:themeFill="background1" w:themeFillShade="BF"/>
            <w:vAlign w:val="center"/>
          </w:tcPr>
          <w:p w:rsidR="000034F9" w:rsidRDefault="000034F9" w:rsidP="00DB5F71">
            <w:pPr>
              <w:pStyle w:val="ProductList-OfferingBody"/>
              <w:ind w:left="-113"/>
              <w:jc w:val="center"/>
            </w:pPr>
          </w:p>
        </w:tc>
        <w:tc>
          <w:tcPr>
            <w:tcW w:w="596" w:type="dxa"/>
            <w:shd w:val="clear" w:color="auto" w:fill="BFBFBF" w:themeFill="background1" w:themeFillShade="BF"/>
            <w:vAlign w:val="center"/>
          </w:tcPr>
          <w:p w:rsidR="000034F9" w:rsidRDefault="000034F9" w:rsidP="00DB5F71">
            <w:pPr>
              <w:pStyle w:val="ProductList-OfferingBody"/>
              <w:ind w:left="-113"/>
              <w:jc w:val="center"/>
            </w:pPr>
          </w:p>
        </w:tc>
      </w:tr>
    </w:tbl>
    <w:p w:rsidR="009A0C93"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E65105">
        <w:tc>
          <w:tcPr>
            <w:tcW w:w="3596" w:type="dxa"/>
          </w:tcPr>
          <w:p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Pool di Prodotti: </w:t>
            </w:r>
            <w:r>
              <w:rPr>
                <w:b/>
              </w:rPr>
              <w:t>Server</w:t>
            </w:r>
          </w:p>
          <w:p w:rsidR="00A0485E" w:rsidRDefault="0049004B" w:rsidP="00DB5F71">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DB5F71" w:rsidRPr="00DB5F71" w:rsidRDefault="00DB5F71" w:rsidP="00DB5F71">
            <w:pPr>
              <w:pStyle w:val="ProductList-Body"/>
              <w:spacing w:before="20" w:after="20"/>
              <w:rPr>
                <w:b/>
              </w:rPr>
            </w:pPr>
            <w:r>
              <w:t xml:space="preserve">Famiglia di prodotti: </w:t>
            </w:r>
            <w:r>
              <w:rPr>
                <w:b/>
              </w:rPr>
              <w:t>Sì</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F56E2C" w:rsidRDefault="00F56E2C" w:rsidP="00F56E2C">
      <w:pPr>
        <w:pStyle w:val="ProductList-Body"/>
      </w:pPr>
      <w:r>
        <w:t xml:space="preserve">Solo le società in possesso di un Contratto Campus e School e dell’iscrizione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dell’iscrizione delle licenze precedenti. </w:t>
      </w:r>
    </w:p>
    <w:p w:rsidR="00F56E2C" w:rsidRDefault="00F56E2C" w:rsidP="00F56E2C">
      <w:pPr>
        <w:pStyle w:val="ProductList-Body"/>
      </w:pPr>
    </w:p>
    <w:p w:rsidR="00DB5F71" w:rsidRDefault="00DB5F71" w:rsidP="00F56E2C">
      <w:pPr>
        <w:pStyle w:val="ProductList-Body"/>
      </w:pPr>
      <w:r>
        <w:t>System Center Server Management Suite Enterprise</w:t>
      </w:r>
      <w:r w:rsidR="000C097D">
        <w:fldChar w:fldCharType="begin"/>
      </w:r>
      <w:r>
        <w:instrText>XE "System Center Server Management Suite Enterprise"</w:instrText>
      </w:r>
      <w:r w:rsidR="000C097D">
        <w:fldChar w:fldCharType="end"/>
      </w:r>
      <w:r>
        <w:t xml:space="preserve"> corrisponde alle versioni di System Center antecedenti ai Prodotti System Center 2012.</w:t>
      </w:r>
      <w:r w:rsidR="00CC1BFC">
        <w:t xml:space="preserve"> </w:t>
      </w:r>
      <w:r>
        <w:t>Ad eccezione di quanto descritto in modo specifico nella Lista dei Prodotti del mese di ottobre 2013, le licenze per questo Prodotto non prevedono alcun percorso di aggiornamento al software System Center 2012.</w:t>
      </w:r>
      <w:r w:rsidR="00CC1BFC">
        <w:t xml:space="preserve"> </w:t>
      </w:r>
    </w:p>
    <w:p w:rsidR="00DB5F71" w:rsidRDefault="00DB5F71" w:rsidP="00DB5F71">
      <w:pPr>
        <w:pStyle w:val="ProductList-Body"/>
      </w:pPr>
    </w:p>
    <w:p w:rsidR="00DB5F71" w:rsidRDefault="00DB5F71" w:rsidP="00DB5F71">
      <w:pPr>
        <w:pStyle w:val="ProductList-Body"/>
      </w:pPr>
      <w:r>
        <w:t>A decorrere dal 1° novembre 2010 una licenza per System Center Server Management Suite Enterprise</w:t>
      </w:r>
      <w:r w:rsidR="000C097D">
        <w:fldChar w:fldCharType="begin"/>
      </w:r>
      <w:r>
        <w:instrText>XE "System Center Server Management Suite Enterprise"</w:instrText>
      </w:r>
      <w:r w:rsidR="000C097D">
        <w:fldChar w:fldCharType="end"/>
      </w:r>
      <w:r>
        <w:t xml:space="preserve"> con copertura SA attiva fornisce i diritti di gestione server per le licenze di gestione server per Operations Manager 2007 R2</w:t>
      </w:r>
      <w:r w:rsidR="000C097D">
        <w:fldChar w:fldCharType="begin"/>
      </w:r>
      <w:r>
        <w:instrText>XE "Operations Manager 2007 R2"</w:instrText>
      </w:r>
      <w:r w:rsidR="000C097D">
        <w:fldChar w:fldCharType="end"/>
      </w:r>
      <w:r>
        <w:t>, Configuration Manager 2007 R3</w:t>
      </w:r>
      <w:r w:rsidR="000C097D">
        <w:fldChar w:fldCharType="begin"/>
      </w:r>
      <w:r>
        <w:instrText>XE "Configuration Manager 2007 R3"</w:instrText>
      </w:r>
      <w:r w:rsidR="000C097D">
        <w:fldChar w:fldCharType="end"/>
      </w:r>
      <w:r>
        <w:t>, Data Protection Manager 2010</w:t>
      </w:r>
      <w:r w:rsidR="000C097D">
        <w:fldChar w:fldCharType="begin"/>
      </w:r>
      <w:r>
        <w:instrText>XE "Data Protection Manager 2010"</w:instrText>
      </w:r>
      <w:r w:rsidR="000C097D">
        <w:fldChar w:fldCharType="end"/>
      </w:r>
      <w:r>
        <w:t>, Service Manager 2010</w:t>
      </w:r>
      <w:r w:rsidR="000C097D">
        <w:fldChar w:fldCharType="begin"/>
      </w:r>
      <w:r>
        <w:instrText>XE "Service Manager 2010"</w:instrText>
      </w:r>
      <w:r w:rsidR="000C097D">
        <w:fldChar w:fldCharType="end"/>
      </w:r>
      <w:r>
        <w:t xml:space="preserve"> e Virtual Machine Manager 2008 R2</w:t>
      </w:r>
      <w:r w:rsidR="000C097D">
        <w:fldChar w:fldCharType="begin"/>
      </w:r>
      <w:r>
        <w:instrText>XE "Virtual Machine Manager 2008 R2"</w:instrText>
      </w:r>
      <w:r w:rsidR="000C097D">
        <w:fldChar w:fldCharType="end"/>
      </w:r>
      <w:r>
        <w:t xml:space="preserve">. Inoltre, è inclusa anche la licenza server per Virtual Machine Manager 2008 R2 e Data Protection Manager 2010. </w:t>
      </w:r>
    </w:p>
    <w:p w:rsidR="00DB5F71" w:rsidRDefault="00DB5F71" w:rsidP="00DB5F71">
      <w:pPr>
        <w:pStyle w:val="ProductList-Body"/>
      </w:pPr>
    </w:p>
    <w:p w:rsidR="00782C7B" w:rsidRDefault="00DB5F71" w:rsidP="00DB5F71">
      <w:pPr>
        <w:pStyle w:val="ProductList-Body"/>
      </w:pPr>
      <w:r>
        <w:t>A decorrere dal 1° novembre 2010 una licenza per System Center Server Management Suite Datacenter</w:t>
      </w:r>
      <w:r w:rsidR="000C097D">
        <w:fldChar w:fldCharType="begin"/>
      </w:r>
      <w:r>
        <w:instrText>XE "System Center Server Management Suite Datacenter"</w:instrText>
      </w:r>
      <w:r w:rsidR="000C097D">
        <w:fldChar w:fldCharType="end"/>
      </w:r>
      <w:r>
        <w:t xml:space="preserve"> con copertura SA attiva fornisce i diritti di gestione server per le licenze di gestione server per Operations Manager 2007 R2</w:t>
      </w:r>
      <w:r w:rsidR="000C097D">
        <w:fldChar w:fldCharType="begin"/>
      </w:r>
      <w:r>
        <w:instrText>XE "Operations Manager 2007 R2"</w:instrText>
      </w:r>
      <w:r w:rsidR="000C097D">
        <w:fldChar w:fldCharType="end"/>
      </w:r>
      <w:r>
        <w:t>, Configuration Manager 2007 R3</w:t>
      </w:r>
      <w:r w:rsidR="000C097D">
        <w:fldChar w:fldCharType="begin"/>
      </w:r>
      <w:r>
        <w:instrText>XE "Configuration Manager 2007 R3"</w:instrText>
      </w:r>
      <w:r w:rsidR="000C097D">
        <w:fldChar w:fldCharType="end"/>
      </w:r>
      <w:r>
        <w:t>, Data Protection Manager 2010</w:t>
      </w:r>
      <w:r w:rsidR="000C097D">
        <w:fldChar w:fldCharType="begin"/>
      </w:r>
      <w:r>
        <w:instrText>XE "Data Protection Manager 2010"</w:instrText>
      </w:r>
      <w:r w:rsidR="000C097D">
        <w:fldChar w:fldCharType="end"/>
      </w:r>
      <w:r>
        <w:t>, Service Manager 2010</w:t>
      </w:r>
      <w:r w:rsidR="000C097D">
        <w:fldChar w:fldCharType="begin"/>
      </w:r>
      <w:r>
        <w:instrText>XE "Service Manager 2010"</w:instrText>
      </w:r>
      <w:r w:rsidR="000C097D">
        <w:fldChar w:fldCharType="end"/>
      </w:r>
      <w:r>
        <w:t xml:space="preserve"> e Virtual Machine Manager 2008 R2</w:t>
      </w:r>
      <w:r w:rsidR="000C097D">
        <w:fldChar w:fldCharType="begin"/>
      </w:r>
      <w:r>
        <w:instrText>XE "Virtual Machine Manager 2008 R2"</w:instrText>
      </w:r>
      <w:r w:rsidR="000C097D">
        <w:fldChar w:fldCharType="end"/>
      </w:r>
      <w:r>
        <w:t xml:space="preserve">. Inoltre, è inclusa anche la licenza server per Virtual Machine Manager 2008 R2 e Data Protection Manager 2010. </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C13DF8" w:rsidRDefault="00C13DF8" w:rsidP="00680B4D">
      <w:pPr>
        <w:pStyle w:val="ProductList-Offering2Heading"/>
        <w:outlineLvl w:val="2"/>
      </w:pPr>
      <w:bookmarkStart w:id="632" w:name="_Toc378147644"/>
      <w:bookmarkStart w:id="633" w:name="_Toc378151546"/>
      <w:bookmarkStart w:id="634" w:name="_Toc379797238"/>
      <w:bookmarkStart w:id="635" w:name="_Toc380513263"/>
      <w:bookmarkStart w:id="636" w:name="_Toc380655305"/>
      <w:bookmarkStart w:id="637" w:name="_Toc411101391"/>
      <w:r>
        <w:t>System Center Service Manager</w:t>
      </w:r>
      <w:bookmarkEnd w:id="632"/>
      <w:bookmarkEnd w:id="633"/>
      <w:bookmarkEnd w:id="634"/>
      <w:bookmarkEnd w:id="635"/>
      <w:bookmarkEnd w:id="636"/>
      <w:bookmarkEnd w:id="63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237174">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BB12D3" w:rsidTr="00237174">
        <w:tc>
          <w:tcPr>
            <w:tcW w:w="3060" w:type="dxa"/>
            <w:tcBorders>
              <w:top w:val="nil"/>
              <w:left w:val="nil"/>
              <w:bottom w:val="dashSmallGap" w:sz="4" w:space="0" w:color="BFBFBF" w:themeColor="background1" w:themeShade="BF"/>
              <w:right w:val="nil"/>
            </w:tcBorders>
          </w:tcPr>
          <w:p w:rsidR="00BB12D3" w:rsidRDefault="00BB12D3" w:rsidP="00F944EC">
            <w:pPr>
              <w:pStyle w:val="ProductList-Offering2"/>
            </w:pPr>
            <w:bookmarkStart w:id="638" w:name="_Toc379797239"/>
            <w:bookmarkStart w:id="639" w:name="_Toc380513264"/>
            <w:bookmarkStart w:id="640" w:name="_Toc380655306"/>
            <w:bookmarkStart w:id="641" w:name="_Toc411101392"/>
            <w:r>
              <w:t>Licenza di Gestione Client (Client ML) per System Center Service Manager 2010</w:t>
            </w:r>
            <w:r w:rsidR="000C097D">
              <w:fldChar w:fldCharType="begin"/>
            </w:r>
            <w:r>
              <w:instrText>XE "Service Manager 2010"</w:instrText>
            </w:r>
            <w:r w:rsidR="000C097D">
              <w:fldChar w:fldCharType="end"/>
            </w:r>
            <w:r>
              <w:t xml:space="preserve"> per OSE</w:t>
            </w:r>
            <w:bookmarkEnd w:id="638"/>
            <w:bookmarkEnd w:id="639"/>
            <w:bookmarkEnd w:id="640"/>
            <w:bookmarkEnd w:id="641"/>
            <w:r w:rsidR="000C097D">
              <w:fldChar w:fldCharType="begin"/>
            </w:r>
            <w:r>
              <w:instrText>XE "Licenza di Gestione Client (Client ML) per System Center Service Manager 2010 per OSE"</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BB12D3" w:rsidRDefault="00BB12D3"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BB12D3" w:rsidRDefault="00BB12D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B12D3" w:rsidRDefault="00BB12D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12D3" w:rsidRDefault="00BB12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12D3" w:rsidRDefault="00BB12D3" w:rsidP="00C05A53">
            <w:pPr>
              <w:pStyle w:val="ProductList-OfferingBody"/>
              <w:ind w:left="-113"/>
              <w:jc w:val="center"/>
            </w:pPr>
            <w:r>
              <w:t>1</w:t>
            </w: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70AD47" w:themeFill="accent6"/>
            <w:vAlign w:val="center"/>
          </w:tcPr>
          <w:p w:rsidR="00BB12D3" w:rsidRDefault="000C097D" w:rsidP="00C05A53">
            <w:pPr>
              <w:pStyle w:val="ProductList-OfferingBody"/>
              <w:ind w:left="-113"/>
              <w:jc w:val="center"/>
            </w:pPr>
            <w:r w:rsidRPr="00706FAC">
              <w:fldChar w:fldCharType="begin"/>
            </w:r>
            <w:r w:rsidR="00BB12D3" w:rsidRPr="00706FAC">
              <w:instrText xml:space="preserve"> AutoTextList  \s NoStyle \t “Prodotto Aggiuntivo per l’Intera Organizzazione”  </w:instrText>
            </w:r>
            <w:r w:rsidRPr="00706FAC">
              <w:fldChar w:fldCharType="separate"/>
            </w:r>
            <w:r w:rsidR="00BB12D3" w:rsidRPr="00706FAC">
              <w:t>AO</w:t>
            </w:r>
            <w:r w:rsidRPr="00706FAC">
              <w:fldChar w:fldCharType="end"/>
            </w:r>
            <w:r w:rsidR="00BB12D3" w:rsidRPr="00706FAC">
              <w:t>,</w:t>
            </w:r>
            <w:r w:rsidRPr="00706FAC">
              <w:fldChar w:fldCharType="begin"/>
            </w:r>
            <w:r w:rsidR="00BB12D3" w:rsidRPr="00706FAC">
              <w:instrText xml:space="preserve"> AutoTextList  \s NoStyle \t “Offerta Studente”  </w:instrText>
            </w:r>
            <w:r w:rsidRPr="00706FAC">
              <w:fldChar w:fldCharType="separate"/>
            </w:r>
            <w:r w:rsidR="00BB12D3" w:rsidRPr="00706FAC">
              <w:t>ST</w:t>
            </w:r>
            <w:r w:rsidRPr="00706FAC">
              <w:fldChar w:fldCharType="end"/>
            </w: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r>
      <w:tr w:rsidR="00BB12D3" w:rsidTr="00237174">
        <w:tc>
          <w:tcPr>
            <w:tcW w:w="3060" w:type="dxa"/>
            <w:tcBorders>
              <w:top w:val="dashSmallGap" w:sz="4" w:space="0" w:color="BFBFBF" w:themeColor="background1" w:themeShade="BF"/>
              <w:left w:val="nil"/>
              <w:bottom w:val="dashSmallGap" w:sz="4" w:space="0" w:color="BFBFBF" w:themeColor="background1" w:themeShade="BF"/>
              <w:right w:val="nil"/>
            </w:tcBorders>
          </w:tcPr>
          <w:p w:rsidR="00BB12D3" w:rsidRDefault="00BB12D3" w:rsidP="00F944EC">
            <w:pPr>
              <w:pStyle w:val="ProductList-Offering2"/>
            </w:pPr>
            <w:bookmarkStart w:id="642" w:name="_Toc379797240"/>
            <w:bookmarkStart w:id="643" w:name="_Toc380513265"/>
            <w:bookmarkStart w:id="644" w:name="_Toc380655307"/>
            <w:bookmarkStart w:id="645" w:name="_Toc411101393"/>
            <w:r>
              <w:t>Licenza di Gestione Client (Client ML) per System Center Service Manager 2010</w:t>
            </w:r>
            <w:r w:rsidR="000C097D">
              <w:fldChar w:fldCharType="begin"/>
            </w:r>
            <w:r>
              <w:instrText>XE "Service Manager 2010"</w:instrText>
            </w:r>
            <w:r w:rsidR="000C097D">
              <w:fldChar w:fldCharType="end"/>
            </w:r>
            <w:r>
              <w:t xml:space="preserve"> per Utente</w:t>
            </w:r>
            <w:bookmarkEnd w:id="642"/>
            <w:bookmarkEnd w:id="643"/>
            <w:bookmarkEnd w:id="644"/>
            <w:bookmarkEnd w:id="645"/>
            <w:r w:rsidR="000C097D">
              <w:fldChar w:fldCharType="begin"/>
            </w:r>
            <w:r>
              <w:instrText>XE "Licenza di Gestione Client (Client ML) per System Center Service Manager 2010 per Utente"</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12D3" w:rsidRDefault="00BB12D3"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12D3" w:rsidRDefault="00BB12D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12D3" w:rsidRDefault="00BB12D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12D3" w:rsidRDefault="00BB12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12D3" w:rsidRDefault="00BB12D3" w:rsidP="00C05A53">
            <w:pPr>
              <w:pStyle w:val="ProductList-OfferingBody"/>
              <w:ind w:left="-113"/>
              <w:jc w:val="center"/>
            </w:pPr>
            <w:r>
              <w:t>1</w:t>
            </w: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70AD47" w:themeFill="accent6"/>
            <w:vAlign w:val="center"/>
          </w:tcPr>
          <w:p w:rsidR="00BB12D3" w:rsidRDefault="000C097D" w:rsidP="00C05A53">
            <w:pPr>
              <w:pStyle w:val="ProductList-OfferingBody"/>
              <w:ind w:left="-113"/>
              <w:jc w:val="center"/>
            </w:pPr>
            <w:r w:rsidRPr="00706FAC">
              <w:fldChar w:fldCharType="begin"/>
            </w:r>
            <w:r w:rsidR="00BB12D3" w:rsidRPr="00706FAC">
              <w:instrText xml:space="preserve"> AutoTextList  \s NoStyle \t “Prodotto Aggiuntivo per l’Intera Organizzazione”  </w:instrText>
            </w:r>
            <w:r w:rsidRPr="00706FAC">
              <w:fldChar w:fldCharType="separate"/>
            </w:r>
            <w:r w:rsidR="00BB12D3" w:rsidRPr="00706FAC">
              <w:t>AO</w:t>
            </w:r>
            <w:r w:rsidRPr="00706FAC">
              <w:fldChar w:fldCharType="end"/>
            </w:r>
            <w:r w:rsidR="00BB12D3" w:rsidRPr="00706FAC">
              <w:t>,</w:t>
            </w:r>
            <w:r w:rsidRPr="00706FAC">
              <w:fldChar w:fldCharType="begin"/>
            </w:r>
            <w:r w:rsidR="00BB12D3" w:rsidRPr="00706FAC">
              <w:instrText xml:space="preserve"> AutoTextList  \s NoStyle \t “Offerta Studente”  </w:instrText>
            </w:r>
            <w:r w:rsidRPr="00706FAC">
              <w:fldChar w:fldCharType="separate"/>
            </w:r>
            <w:r w:rsidR="00BB12D3" w:rsidRPr="00706FAC">
              <w:t>ST</w:t>
            </w:r>
            <w:r w:rsidRPr="00706FAC">
              <w:fldChar w:fldCharType="end"/>
            </w: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r>
      <w:tr w:rsidR="00BB12D3" w:rsidTr="00237174">
        <w:tc>
          <w:tcPr>
            <w:tcW w:w="3060" w:type="dxa"/>
            <w:tcBorders>
              <w:top w:val="dashSmallGap" w:sz="4" w:space="0" w:color="BFBFBF" w:themeColor="background1" w:themeShade="BF"/>
              <w:left w:val="nil"/>
              <w:bottom w:val="nil"/>
              <w:right w:val="nil"/>
            </w:tcBorders>
          </w:tcPr>
          <w:p w:rsidR="00BB12D3" w:rsidRDefault="00BB12D3" w:rsidP="00307E17">
            <w:pPr>
              <w:pStyle w:val="ProductList-Offering2"/>
            </w:pPr>
            <w:bookmarkStart w:id="646" w:name="_Toc379797241"/>
            <w:bookmarkStart w:id="647" w:name="_Toc380513266"/>
            <w:bookmarkStart w:id="648" w:name="_Toc380655308"/>
            <w:bookmarkStart w:id="649" w:name="_Toc411101394"/>
            <w:r>
              <w:t>Licenza di Gestione Server (Server ML) per System Center Service Manager 2010</w:t>
            </w:r>
            <w:r w:rsidR="000C097D">
              <w:fldChar w:fldCharType="begin"/>
            </w:r>
            <w:r>
              <w:instrText>XE "Service Manager 2010"</w:instrText>
            </w:r>
            <w:r w:rsidR="000C097D">
              <w:fldChar w:fldCharType="end"/>
            </w:r>
            <w:r>
              <w:t xml:space="preserve"> per OSE</w:t>
            </w:r>
            <w:bookmarkEnd w:id="646"/>
            <w:bookmarkEnd w:id="647"/>
            <w:bookmarkEnd w:id="648"/>
            <w:bookmarkEnd w:id="649"/>
            <w:r w:rsidR="000C097D">
              <w:fldChar w:fldCharType="begin"/>
            </w:r>
            <w:r>
              <w:instrText>XE "Licenza di Gestione Server (Server ML) per System Center Service Manager 2010 per OSE"</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BB12D3" w:rsidRDefault="00BB12D3"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BB12D3" w:rsidRDefault="00BB12D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B12D3" w:rsidRDefault="00BB12D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12D3" w:rsidRDefault="00BB12D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B12D3" w:rsidRDefault="00BB12D3" w:rsidP="00C05A53">
            <w:pPr>
              <w:pStyle w:val="ProductList-OfferingBody"/>
              <w:ind w:left="-113"/>
              <w:jc w:val="center"/>
            </w:pPr>
            <w:r>
              <w:t>1</w:t>
            </w: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70AD47" w:themeFill="accent6"/>
            <w:vAlign w:val="center"/>
          </w:tcPr>
          <w:p w:rsidR="00BB12D3" w:rsidRDefault="000C097D" w:rsidP="00C05A53">
            <w:pPr>
              <w:pStyle w:val="ProductList-OfferingBody"/>
              <w:ind w:left="-113"/>
              <w:jc w:val="center"/>
            </w:pPr>
            <w:r w:rsidRPr="00706FAC">
              <w:fldChar w:fldCharType="begin"/>
            </w:r>
            <w:r w:rsidR="00BB12D3" w:rsidRPr="00706FAC">
              <w:instrText xml:space="preserve"> AutoTextList  \s NoStyle \t “Prodotto Aggiuntivo per l’Intera Organizzazione”  </w:instrText>
            </w:r>
            <w:r w:rsidRPr="00706FAC">
              <w:fldChar w:fldCharType="separate"/>
            </w:r>
            <w:r w:rsidR="00BB12D3" w:rsidRPr="00706FAC">
              <w:t>AO</w:t>
            </w:r>
            <w:r w:rsidRPr="00706FAC">
              <w:fldChar w:fldCharType="end"/>
            </w:r>
            <w:r w:rsidR="00BB12D3" w:rsidRPr="00706FAC">
              <w:t>,</w:t>
            </w:r>
            <w:r w:rsidRPr="00706FAC">
              <w:fldChar w:fldCharType="begin"/>
            </w:r>
            <w:r w:rsidR="00BB12D3" w:rsidRPr="00706FAC">
              <w:instrText xml:space="preserve"> AutoTextList  \s NoStyle \t “Offerta Studente”  </w:instrText>
            </w:r>
            <w:r w:rsidRPr="00706FAC">
              <w:fldChar w:fldCharType="separate"/>
            </w:r>
            <w:r w:rsidR="00BB12D3" w:rsidRPr="00706FAC">
              <w:t>ST</w:t>
            </w:r>
            <w:r w:rsidRPr="00706FAC">
              <w:fldChar w:fldCharType="end"/>
            </w: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c>
          <w:tcPr>
            <w:tcW w:w="595" w:type="dxa"/>
            <w:shd w:val="clear" w:color="auto" w:fill="BFBFBF" w:themeFill="background1" w:themeFillShade="BF"/>
            <w:vAlign w:val="center"/>
          </w:tcPr>
          <w:p w:rsidR="00BB12D3" w:rsidRDefault="00BB12D3" w:rsidP="00C05A53">
            <w:pPr>
              <w:pStyle w:val="ProductList-OfferingBody"/>
              <w:ind w:left="-113"/>
              <w:jc w:val="center"/>
            </w:pPr>
          </w:p>
        </w:tc>
        <w:tc>
          <w:tcPr>
            <w:tcW w:w="596" w:type="dxa"/>
            <w:shd w:val="clear" w:color="auto" w:fill="BFBFBF" w:themeFill="background1" w:themeFillShade="BF"/>
            <w:vAlign w:val="center"/>
          </w:tcPr>
          <w:p w:rsidR="00BB12D3" w:rsidRDefault="00BB12D3" w:rsidP="00C05A53">
            <w:pPr>
              <w:pStyle w:val="ProductList-OfferingBody"/>
              <w:ind w:left="-113"/>
              <w:jc w:val="center"/>
            </w:pPr>
          </w:p>
        </w:tc>
      </w:tr>
    </w:tbl>
    <w:p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237174">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597" w:type="dxa"/>
          </w:tcPr>
          <w:p w:rsidR="00EC4F2C" w:rsidRDefault="00EC4F2C" w:rsidP="00EC4F2C">
            <w:pPr>
              <w:pStyle w:val="ProductList-Body"/>
              <w:spacing w:before="20" w:after="20"/>
            </w:pPr>
          </w:p>
        </w:tc>
      </w:tr>
      <w:tr w:rsidR="00EC4F2C" w:rsidTr="00237174">
        <w:tc>
          <w:tcPr>
            <w:tcW w:w="3596" w:type="dxa"/>
          </w:tcPr>
          <w:p w:rsidR="00EC4F2C" w:rsidRDefault="00EC4F2C" w:rsidP="00EC4F2C">
            <w:pPr>
              <w:pStyle w:val="ProductList-Body"/>
              <w:spacing w:before="20" w:after="20"/>
            </w:pPr>
          </w:p>
        </w:tc>
        <w:tc>
          <w:tcPr>
            <w:tcW w:w="3597" w:type="dxa"/>
          </w:tcPr>
          <w:p w:rsidR="00EC4F2C" w:rsidRDefault="0049004B" w:rsidP="00EC4F2C">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r>
        <w:rPr>
          <w:b/>
        </w:rPr>
        <w:t>Informazioni Aggiuntive</w:t>
      </w:r>
    </w:p>
    <w:p w:rsidR="00407597" w:rsidRDefault="00407597" w:rsidP="00407597">
      <w:pPr>
        <w:pStyle w:val="ProductList-Body"/>
      </w:pPr>
      <w:r>
        <w:t>Solo le società in possesso di un Contratto Campus e School e dell’iscrizione Enrollment for Education Solutions che hanno ottenuto in licenza System Center Configuration Manager 2007 R3</w:t>
      </w:r>
      <w:r w:rsidR="000C097D">
        <w:fldChar w:fldCharType="begin"/>
      </w:r>
      <w:r>
        <w:instrText>XE "System Center Configuration Manager 2007 R3"</w:instrText>
      </w:r>
      <w:r w:rsidR="000C097D">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C13DF8" w:rsidRDefault="00943761" w:rsidP="00680B4D">
      <w:pPr>
        <w:pStyle w:val="ProductList-Offering1Heading"/>
        <w:outlineLvl w:val="1"/>
      </w:pPr>
      <w:bookmarkStart w:id="650" w:name="_Toc379797242"/>
      <w:bookmarkStart w:id="651" w:name="_Toc380513267"/>
      <w:bookmarkStart w:id="652" w:name="_Toc380655309"/>
      <w:bookmarkStart w:id="653" w:name="_Toc411101395"/>
      <w:r>
        <w:t>VDI</w:t>
      </w:r>
      <w:bookmarkEnd w:id="650"/>
      <w:bookmarkEnd w:id="651"/>
      <w:r>
        <w:t xml:space="preserve"> Suite</w:t>
      </w:r>
      <w:bookmarkEnd w:id="652"/>
      <w:bookmarkEnd w:id="6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A76EEE">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3319D8" w:rsidTr="00A76EEE">
        <w:tc>
          <w:tcPr>
            <w:tcW w:w="3060" w:type="dxa"/>
            <w:tcBorders>
              <w:top w:val="nil"/>
              <w:left w:val="nil"/>
              <w:bottom w:val="dashSmallGap" w:sz="4" w:space="0" w:color="BFBFBF" w:themeColor="background1" w:themeShade="BF"/>
              <w:right w:val="nil"/>
            </w:tcBorders>
          </w:tcPr>
          <w:p w:rsidR="003319D8" w:rsidRDefault="003319D8" w:rsidP="00C05A53">
            <w:pPr>
              <w:pStyle w:val="ProductList-Offering1"/>
            </w:pPr>
            <w:bookmarkStart w:id="654" w:name="_Toc379797243"/>
            <w:bookmarkStart w:id="655" w:name="_Toc380513268"/>
            <w:bookmarkStart w:id="656" w:name="_Toc380655310"/>
            <w:bookmarkStart w:id="657" w:name="_Toc411101396"/>
            <w:r>
              <w:t>VDI Suite</w:t>
            </w:r>
            <w:bookmarkEnd w:id="654"/>
            <w:bookmarkEnd w:id="655"/>
            <w:bookmarkEnd w:id="656"/>
            <w:bookmarkEnd w:id="657"/>
            <w:r w:rsidR="000C097D">
              <w:fldChar w:fldCharType="begin"/>
            </w:r>
            <w:r>
              <w:instrText>XE "VDI Suite"</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3319D8" w:rsidRDefault="003319D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3319D8" w:rsidRDefault="003319D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319D8" w:rsidRDefault="003319D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319D8" w:rsidRDefault="003319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9D8" w:rsidRDefault="003319D8" w:rsidP="00C05A53">
            <w:pPr>
              <w:pStyle w:val="ProductList-OfferingBody"/>
              <w:ind w:left="-113"/>
              <w:jc w:val="center"/>
            </w:pPr>
            <w:r>
              <w:t>1</w:t>
            </w:r>
          </w:p>
        </w:tc>
        <w:tc>
          <w:tcPr>
            <w:tcW w:w="596" w:type="dxa"/>
            <w:shd w:val="clear" w:color="auto" w:fill="70AD47" w:themeFill="accent6"/>
            <w:vAlign w:val="center"/>
          </w:tcPr>
          <w:p w:rsidR="003319D8" w:rsidRDefault="000C097D" w:rsidP="00C05A53">
            <w:pPr>
              <w:pStyle w:val="ProductList-OfferingBody"/>
              <w:ind w:left="-113"/>
              <w:jc w:val="center"/>
            </w:pPr>
            <w:r w:rsidRPr="001660CA">
              <w:fldChar w:fldCharType="begin"/>
            </w:r>
            <w:r w:rsidR="003319D8" w:rsidRPr="001660CA">
              <w:instrText xml:space="preserve">AutoTextList  \s NoStyle \t "Additional Product" </w:instrText>
            </w:r>
            <w:r w:rsidRPr="001660CA">
              <w:fldChar w:fldCharType="separate"/>
            </w:r>
            <w:r w:rsidRPr="001660CA">
              <w:fldChar w:fldCharType="begin"/>
            </w:r>
            <w:r w:rsidR="003319D8" w:rsidRPr="001660CA">
              <w:instrText xml:space="preserve"> AutoTextList  \s NoStyle \t “Prodotto Aggiuntivo” </w:instrText>
            </w:r>
            <w:r w:rsidRPr="001660CA">
              <w:fldChar w:fldCharType="separate"/>
            </w:r>
            <w:r w:rsidR="003319D8" w:rsidRPr="001660CA">
              <w:t xml:space="preserve"> A </w:t>
            </w:r>
            <w:r w:rsidRPr="001660CA">
              <w:fldChar w:fldCharType="end"/>
            </w:r>
            <w:r w:rsidRPr="001660CA">
              <w:fldChar w:fldCharType="end"/>
            </w:r>
          </w:p>
        </w:tc>
        <w:tc>
          <w:tcPr>
            <w:tcW w:w="595" w:type="dxa"/>
            <w:shd w:val="clear" w:color="auto" w:fill="70AD47" w:themeFill="accent6"/>
            <w:vAlign w:val="center"/>
          </w:tcPr>
          <w:p w:rsidR="003319D8" w:rsidRPr="003319D8" w:rsidRDefault="000C097D" w:rsidP="003319D8">
            <w:pPr>
              <w:pStyle w:val="ProductList-OfferingBody"/>
              <w:ind w:left="-113"/>
              <w:jc w:val="center"/>
            </w:pPr>
            <w:r w:rsidRPr="003319D8">
              <w:fldChar w:fldCharType="begin"/>
            </w:r>
            <w:r w:rsidR="003319D8" w:rsidRPr="003319D8">
              <w:instrText xml:space="preserve">AutoTextList  \s NoStyle \t "Additional Product" </w:instrText>
            </w:r>
            <w:r w:rsidRPr="003319D8">
              <w:fldChar w:fldCharType="separate"/>
            </w:r>
            <w:r w:rsidRPr="003319D8">
              <w:fldChar w:fldCharType="begin"/>
            </w:r>
            <w:r w:rsidR="003319D8" w:rsidRPr="003319D8">
              <w:instrText xml:space="preserve"> AutoTextList  \s NoStyle \t “Prodotto Aggiuntivo” </w:instrText>
            </w:r>
            <w:r w:rsidRPr="003319D8">
              <w:fldChar w:fldCharType="separate"/>
            </w:r>
            <w:r w:rsidR="003319D8" w:rsidRPr="003319D8">
              <w:t xml:space="preserve"> A</w:t>
            </w:r>
            <w:r w:rsidRPr="003319D8">
              <w:fldChar w:fldCharType="end"/>
            </w:r>
            <w:r w:rsidRPr="003319D8">
              <w:fldChar w:fldCharType="end"/>
            </w:r>
            <w:r w:rsidR="003319D8" w:rsidRPr="003319D8">
              <w:t>,</w:t>
            </w:r>
            <w:r w:rsidRPr="003319D8">
              <w:fldChar w:fldCharType="begin"/>
            </w:r>
            <w:r w:rsidR="003319D8" w:rsidRPr="003319D8">
              <w:instrText xml:space="preserve"> AutoTextList  \s NoStyle \t “Offerta Studente”  </w:instrText>
            </w:r>
            <w:r w:rsidRPr="003319D8">
              <w:fldChar w:fldCharType="separate"/>
            </w:r>
            <w:r w:rsidR="003319D8" w:rsidRPr="003319D8">
              <w:t>ST</w:t>
            </w:r>
            <w:r w:rsidRPr="003319D8">
              <w:fldChar w:fldCharType="end"/>
            </w:r>
          </w:p>
        </w:tc>
        <w:tc>
          <w:tcPr>
            <w:tcW w:w="596" w:type="dxa"/>
            <w:shd w:val="clear" w:color="auto" w:fill="70AD47" w:themeFill="accent6"/>
            <w:vAlign w:val="center"/>
          </w:tcPr>
          <w:p w:rsidR="003319D8" w:rsidRDefault="003319D8" w:rsidP="00C05A53">
            <w:pPr>
              <w:pStyle w:val="ProductList-OfferingBody"/>
              <w:ind w:left="-113"/>
              <w:jc w:val="center"/>
            </w:pPr>
          </w:p>
        </w:tc>
        <w:tc>
          <w:tcPr>
            <w:tcW w:w="595" w:type="dxa"/>
            <w:shd w:val="clear" w:color="auto" w:fill="BFBFBF" w:themeFill="background1" w:themeFillShade="BF"/>
            <w:vAlign w:val="center"/>
          </w:tcPr>
          <w:p w:rsidR="003319D8" w:rsidRDefault="003319D8" w:rsidP="00C05A53">
            <w:pPr>
              <w:pStyle w:val="ProductList-OfferingBody"/>
              <w:ind w:left="-113"/>
              <w:jc w:val="center"/>
            </w:pPr>
          </w:p>
        </w:tc>
        <w:tc>
          <w:tcPr>
            <w:tcW w:w="595" w:type="dxa"/>
            <w:shd w:val="clear" w:color="auto" w:fill="BFBFBF" w:themeFill="background1" w:themeFillShade="BF"/>
            <w:vAlign w:val="center"/>
          </w:tcPr>
          <w:p w:rsidR="003319D8" w:rsidRDefault="003319D8" w:rsidP="00C05A53">
            <w:pPr>
              <w:pStyle w:val="ProductList-OfferingBody"/>
              <w:ind w:left="-113"/>
              <w:jc w:val="center"/>
            </w:pPr>
          </w:p>
        </w:tc>
        <w:tc>
          <w:tcPr>
            <w:tcW w:w="596" w:type="dxa"/>
            <w:shd w:val="clear" w:color="auto" w:fill="70AD47" w:themeFill="accent6"/>
            <w:vAlign w:val="center"/>
          </w:tcPr>
          <w:p w:rsidR="003319D8" w:rsidRPr="003F1B68" w:rsidRDefault="000C097D" w:rsidP="003F1B68">
            <w:pPr>
              <w:pStyle w:val="ProductList-OfferingBody"/>
              <w:ind w:left="-113"/>
              <w:jc w:val="center"/>
            </w:pPr>
            <w:r w:rsidRPr="003F1B68">
              <w:fldChar w:fldCharType="begin"/>
            </w:r>
            <w:r w:rsidR="003F1B68" w:rsidRPr="003F1B68">
              <w:instrText xml:space="preserve"> AutoTextList  \sNoStyle\t "Non-Company Wide in Open Value"</w:instrText>
            </w:r>
            <w:r w:rsidRPr="003F1B68">
              <w:fldChar w:fldCharType="separate"/>
            </w:r>
            <w:r w:rsidRPr="003F1B68">
              <w:fldChar w:fldCharType="begin"/>
            </w:r>
            <w:r w:rsidR="003F1B68" w:rsidRPr="003F1B68">
              <w:instrText xml:space="preserve"> AutoTextList  \s NoStyle \t “Non per l’Intera Organizzazione in Open Value”  </w:instrText>
            </w:r>
            <w:r w:rsidRPr="003F1B68">
              <w:fldChar w:fldCharType="separate"/>
            </w:r>
            <w:r w:rsidR="003F1B68" w:rsidRPr="003F1B68">
              <w:t xml:space="preserve"> P </w:t>
            </w:r>
            <w:r w:rsidRPr="003F1B68">
              <w:fldChar w:fldCharType="end"/>
            </w:r>
            <w:r w:rsidRPr="003F1B68">
              <w:fldChar w:fldCharType="end"/>
            </w:r>
          </w:p>
        </w:tc>
        <w:tc>
          <w:tcPr>
            <w:tcW w:w="595" w:type="dxa"/>
            <w:shd w:val="clear" w:color="auto" w:fill="70AD47" w:themeFill="accent6"/>
            <w:vAlign w:val="center"/>
          </w:tcPr>
          <w:p w:rsidR="003319D8" w:rsidRDefault="003319D8" w:rsidP="00C05A53">
            <w:pPr>
              <w:pStyle w:val="ProductList-OfferingBody"/>
              <w:ind w:left="-113"/>
              <w:jc w:val="center"/>
            </w:pPr>
          </w:p>
        </w:tc>
        <w:tc>
          <w:tcPr>
            <w:tcW w:w="596" w:type="dxa"/>
            <w:shd w:val="clear" w:color="auto" w:fill="BFBFBF" w:themeFill="background1" w:themeFillShade="BF"/>
            <w:vAlign w:val="center"/>
          </w:tcPr>
          <w:p w:rsidR="003319D8" w:rsidRDefault="003319D8" w:rsidP="00C05A53">
            <w:pPr>
              <w:pStyle w:val="ProductList-OfferingBody"/>
              <w:ind w:left="-113"/>
              <w:jc w:val="center"/>
            </w:pPr>
          </w:p>
        </w:tc>
      </w:tr>
      <w:tr w:rsidR="003319D8" w:rsidTr="00A76EEE">
        <w:tc>
          <w:tcPr>
            <w:tcW w:w="3060" w:type="dxa"/>
            <w:tcBorders>
              <w:top w:val="dashSmallGap" w:sz="4" w:space="0" w:color="BFBFBF" w:themeColor="background1" w:themeShade="BF"/>
              <w:left w:val="nil"/>
              <w:bottom w:val="nil"/>
              <w:right w:val="nil"/>
            </w:tcBorders>
          </w:tcPr>
          <w:p w:rsidR="003319D8" w:rsidRDefault="003319D8" w:rsidP="00C05A53">
            <w:pPr>
              <w:pStyle w:val="ProductList-Offering1"/>
            </w:pPr>
            <w:bookmarkStart w:id="658" w:name="_Toc379797244"/>
            <w:bookmarkStart w:id="659" w:name="_Toc380513269"/>
            <w:bookmarkStart w:id="660" w:name="_Toc380655311"/>
            <w:bookmarkStart w:id="661" w:name="_Toc411101397"/>
            <w:r>
              <w:t>VDI Suite</w:t>
            </w:r>
            <w:r w:rsidR="000C097D">
              <w:fldChar w:fldCharType="begin"/>
            </w:r>
            <w:r>
              <w:instrText>XE "VDI Suite"</w:instrText>
            </w:r>
            <w:r w:rsidR="000C097D">
              <w:fldChar w:fldCharType="end"/>
            </w:r>
            <w:r>
              <w:t xml:space="preserve"> con MDOP</w:t>
            </w:r>
            <w:bookmarkEnd w:id="658"/>
            <w:bookmarkEnd w:id="659"/>
            <w:bookmarkEnd w:id="660"/>
            <w:bookmarkEnd w:id="661"/>
            <w:r w:rsidR="000C097D">
              <w:fldChar w:fldCharType="begin"/>
            </w:r>
            <w:r>
              <w:instrText>XE "VDI Suite con MDOP"</w:instrText>
            </w:r>
            <w:r w:rsidR="000C097D">
              <w:fldChar w:fldCharType="end"/>
            </w:r>
            <w:r w:rsidR="000C097D">
              <w:fldChar w:fldCharType="begin"/>
            </w:r>
            <w:r>
              <w:instrText>XE "MDOP"</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3319D8" w:rsidRDefault="003319D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3319D8" w:rsidRDefault="003319D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319D8" w:rsidRDefault="003319D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319D8" w:rsidRDefault="003319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319D8" w:rsidRDefault="003319D8" w:rsidP="00C05A53">
            <w:pPr>
              <w:pStyle w:val="ProductList-OfferingBody"/>
              <w:ind w:left="-113"/>
              <w:jc w:val="center"/>
            </w:pPr>
            <w:r>
              <w:t>1</w:t>
            </w:r>
          </w:p>
        </w:tc>
        <w:tc>
          <w:tcPr>
            <w:tcW w:w="596" w:type="dxa"/>
            <w:shd w:val="clear" w:color="auto" w:fill="70AD47" w:themeFill="accent6"/>
            <w:vAlign w:val="center"/>
          </w:tcPr>
          <w:p w:rsidR="003319D8" w:rsidRDefault="000C097D" w:rsidP="00C05A53">
            <w:pPr>
              <w:pStyle w:val="ProductList-OfferingBody"/>
              <w:ind w:left="-113"/>
              <w:jc w:val="center"/>
            </w:pPr>
            <w:r w:rsidRPr="001660CA">
              <w:fldChar w:fldCharType="begin"/>
            </w:r>
            <w:r w:rsidR="003319D8" w:rsidRPr="001660CA">
              <w:instrText xml:space="preserve">AutoTextList  \s NoStyle \t "Additional Product" </w:instrText>
            </w:r>
            <w:r w:rsidRPr="001660CA">
              <w:fldChar w:fldCharType="separate"/>
            </w:r>
            <w:r w:rsidRPr="001660CA">
              <w:fldChar w:fldCharType="begin"/>
            </w:r>
            <w:r w:rsidR="003319D8" w:rsidRPr="001660CA">
              <w:instrText xml:space="preserve"> AutoTextList  \s NoStyle \t “Prodotto Aggiuntivo” </w:instrText>
            </w:r>
            <w:r w:rsidRPr="001660CA">
              <w:fldChar w:fldCharType="separate"/>
            </w:r>
            <w:r w:rsidR="003319D8" w:rsidRPr="001660CA">
              <w:t xml:space="preserve"> A </w:t>
            </w:r>
            <w:r w:rsidRPr="001660CA">
              <w:fldChar w:fldCharType="end"/>
            </w:r>
            <w:r w:rsidRPr="001660CA">
              <w:fldChar w:fldCharType="end"/>
            </w:r>
          </w:p>
        </w:tc>
        <w:tc>
          <w:tcPr>
            <w:tcW w:w="595" w:type="dxa"/>
            <w:shd w:val="clear" w:color="auto" w:fill="70AD47" w:themeFill="accent6"/>
            <w:vAlign w:val="center"/>
          </w:tcPr>
          <w:p w:rsidR="003319D8" w:rsidRDefault="000C097D" w:rsidP="00EC4F2C">
            <w:pPr>
              <w:pStyle w:val="ProductList-OfferingBody"/>
              <w:ind w:left="-113"/>
              <w:jc w:val="center"/>
            </w:pPr>
            <w:r w:rsidRPr="003319D8">
              <w:fldChar w:fldCharType="begin"/>
            </w:r>
            <w:r w:rsidR="003319D8" w:rsidRPr="003319D8">
              <w:instrText xml:space="preserve">AutoTextList  \s NoStyle \t "Additional Product" </w:instrText>
            </w:r>
            <w:r w:rsidRPr="003319D8">
              <w:fldChar w:fldCharType="separate"/>
            </w:r>
            <w:r w:rsidRPr="003319D8">
              <w:fldChar w:fldCharType="begin"/>
            </w:r>
            <w:r w:rsidR="003319D8" w:rsidRPr="003319D8">
              <w:instrText xml:space="preserve"> AutoTextList  \s NoStyle \t “Prodotto Aggiuntivo” </w:instrText>
            </w:r>
            <w:r w:rsidRPr="003319D8">
              <w:fldChar w:fldCharType="separate"/>
            </w:r>
            <w:r w:rsidR="003319D8" w:rsidRPr="003319D8">
              <w:t xml:space="preserve"> A</w:t>
            </w:r>
            <w:r w:rsidRPr="003319D8">
              <w:fldChar w:fldCharType="end"/>
            </w:r>
            <w:r w:rsidRPr="003319D8">
              <w:fldChar w:fldCharType="end"/>
            </w:r>
            <w:r w:rsidR="003319D8" w:rsidRPr="003319D8">
              <w:t>,</w:t>
            </w:r>
            <w:r w:rsidRPr="003319D8">
              <w:fldChar w:fldCharType="begin"/>
            </w:r>
            <w:r w:rsidR="003319D8" w:rsidRPr="003319D8">
              <w:instrText xml:space="preserve"> AutoTextList  \s NoStyle \t “Offerta Studente”  </w:instrText>
            </w:r>
            <w:r w:rsidRPr="003319D8">
              <w:fldChar w:fldCharType="separate"/>
            </w:r>
            <w:r w:rsidR="003319D8" w:rsidRPr="003319D8">
              <w:t>ST</w:t>
            </w:r>
            <w:r w:rsidRPr="003319D8">
              <w:fldChar w:fldCharType="end"/>
            </w:r>
          </w:p>
        </w:tc>
        <w:tc>
          <w:tcPr>
            <w:tcW w:w="596" w:type="dxa"/>
            <w:shd w:val="clear" w:color="auto" w:fill="70AD47" w:themeFill="accent6"/>
            <w:vAlign w:val="center"/>
          </w:tcPr>
          <w:p w:rsidR="003319D8" w:rsidRDefault="003319D8" w:rsidP="00C05A53">
            <w:pPr>
              <w:pStyle w:val="ProductList-OfferingBody"/>
              <w:ind w:left="-113"/>
              <w:jc w:val="center"/>
            </w:pPr>
          </w:p>
        </w:tc>
        <w:tc>
          <w:tcPr>
            <w:tcW w:w="595" w:type="dxa"/>
            <w:shd w:val="clear" w:color="auto" w:fill="BFBFBF" w:themeFill="background1" w:themeFillShade="BF"/>
            <w:vAlign w:val="center"/>
          </w:tcPr>
          <w:p w:rsidR="003319D8" w:rsidRDefault="003319D8" w:rsidP="00C05A53">
            <w:pPr>
              <w:pStyle w:val="ProductList-OfferingBody"/>
              <w:ind w:left="-113"/>
              <w:jc w:val="center"/>
            </w:pPr>
          </w:p>
        </w:tc>
        <w:tc>
          <w:tcPr>
            <w:tcW w:w="595" w:type="dxa"/>
            <w:shd w:val="clear" w:color="auto" w:fill="BFBFBF" w:themeFill="background1" w:themeFillShade="BF"/>
            <w:vAlign w:val="center"/>
          </w:tcPr>
          <w:p w:rsidR="003319D8" w:rsidRDefault="003319D8" w:rsidP="00C05A53">
            <w:pPr>
              <w:pStyle w:val="ProductList-OfferingBody"/>
              <w:ind w:left="-113"/>
              <w:jc w:val="center"/>
            </w:pPr>
          </w:p>
        </w:tc>
        <w:tc>
          <w:tcPr>
            <w:tcW w:w="596" w:type="dxa"/>
            <w:shd w:val="clear" w:color="auto" w:fill="70AD47" w:themeFill="accent6"/>
            <w:vAlign w:val="center"/>
          </w:tcPr>
          <w:p w:rsidR="003319D8" w:rsidRPr="003F1B68" w:rsidRDefault="000C097D" w:rsidP="003F1B68">
            <w:pPr>
              <w:pStyle w:val="ProductList-OfferingBody"/>
              <w:ind w:left="-113"/>
              <w:jc w:val="center"/>
            </w:pPr>
            <w:r w:rsidRPr="003F1B68">
              <w:fldChar w:fldCharType="begin"/>
            </w:r>
            <w:r w:rsidR="003F1B68" w:rsidRPr="003F1B68">
              <w:instrText xml:space="preserve"> AutoTextList  \sNoStyle\t "Enterprise Product"</w:instrText>
            </w:r>
            <w:r w:rsidRPr="003F1B68">
              <w:fldChar w:fldCharType="separate"/>
            </w:r>
            <w:r w:rsidRPr="003F1B68">
              <w:fldChar w:fldCharType="begin"/>
            </w:r>
            <w:r w:rsidR="003F1B68" w:rsidRPr="003F1B68">
              <w:instrText xml:space="preserve"> AutoTextList  \s NoStyle \t “Prodotto Enterprise”  </w:instrText>
            </w:r>
            <w:r w:rsidRPr="003F1B68">
              <w:fldChar w:fldCharType="separate"/>
            </w:r>
            <w:r w:rsidR="003F1B68" w:rsidRPr="003F1B68">
              <w:t xml:space="preserve"> E</w:t>
            </w:r>
            <w:r w:rsidRPr="003F1B68">
              <w:fldChar w:fldCharType="end"/>
            </w:r>
            <w:r w:rsidRPr="003F1B68">
              <w:fldChar w:fldCharType="end"/>
            </w:r>
            <w:r w:rsidRPr="003F1B68">
              <w:fldChar w:fldCharType="begin"/>
            </w:r>
            <w:r w:rsidR="003F1B68" w:rsidRPr="003F1B68">
              <w:instrText xml:space="preserve"> AutoTextList  \sNoStyle\t "Non-Company Wide in Open Value"</w:instrText>
            </w:r>
            <w:r w:rsidRPr="003F1B68">
              <w:fldChar w:fldCharType="separate"/>
            </w:r>
            <w:r w:rsidRPr="003F1B68">
              <w:fldChar w:fldCharType="begin"/>
            </w:r>
            <w:r w:rsidR="003F1B68" w:rsidRPr="003F1B68">
              <w:instrText xml:space="preserve"> AutoTextList  \s NoStyle \t “Non per l’Intera Organizzazione in Open Value”  </w:instrText>
            </w:r>
            <w:r w:rsidRPr="003F1B68">
              <w:fldChar w:fldCharType="separate"/>
            </w:r>
            <w:r w:rsidR="003F1B68" w:rsidRPr="003F1B68">
              <w:t xml:space="preserve">,P </w:t>
            </w:r>
            <w:r w:rsidRPr="003F1B68">
              <w:fldChar w:fldCharType="end"/>
            </w:r>
            <w:r w:rsidRPr="003F1B68">
              <w:fldChar w:fldCharType="end"/>
            </w:r>
          </w:p>
        </w:tc>
        <w:tc>
          <w:tcPr>
            <w:tcW w:w="595" w:type="dxa"/>
            <w:shd w:val="clear" w:color="auto" w:fill="70AD47" w:themeFill="accent6"/>
            <w:vAlign w:val="center"/>
          </w:tcPr>
          <w:p w:rsidR="003319D8" w:rsidRDefault="003319D8" w:rsidP="00C05A53">
            <w:pPr>
              <w:pStyle w:val="ProductList-OfferingBody"/>
              <w:ind w:left="-113"/>
              <w:jc w:val="center"/>
            </w:pPr>
          </w:p>
        </w:tc>
        <w:tc>
          <w:tcPr>
            <w:tcW w:w="596" w:type="dxa"/>
            <w:shd w:val="clear" w:color="auto" w:fill="BFBFBF" w:themeFill="background1" w:themeFillShade="BF"/>
            <w:vAlign w:val="center"/>
          </w:tcPr>
          <w:p w:rsidR="003319D8" w:rsidRDefault="003319D8" w:rsidP="00C05A53">
            <w:pPr>
              <w:pStyle w:val="ProductList-OfferingBody"/>
              <w:ind w:left="-113"/>
              <w:jc w:val="center"/>
            </w:pPr>
          </w:p>
        </w:tc>
      </w:tr>
    </w:tbl>
    <w:p w:rsidR="00C13DF8" w:rsidRPr="00F3782D" w:rsidRDefault="00C13DF8"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A76EEE">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597" w:type="dxa"/>
          </w:tcPr>
          <w:p w:rsidR="00EC4F2C" w:rsidRDefault="00EC4F2C" w:rsidP="00EC4F2C">
            <w:pPr>
              <w:pStyle w:val="ProductList-Body"/>
              <w:spacing w:before="20" w:after="20"/>
            </w:pPr>
          </w:p>
        </w:tc>
      </w:tr>
      <w:tr w:rsidR="00EC4F2C" w:rsidTr="00A76EEE">
        <w:tc>
          <w:tcPr>
            <w:tcW w:w="3596" w:type="dxa"/>
          </w:tcPr>
          <w:p w:rsidR="00EC4F2C" w:rsidRDefault="00EC4F2C" w:rsidP="00EC4F2C">
            <w:pPr>
              <w:pStyle w:val="ProductList-Body"/>
              <w:spacing w:before="20" w:after="20"/>
            </w:pPr>
          </w:p>
        </w:tc>
        <w:tc>
          <w:tcPr>
            <w:tcW w:w="3597" w:type="dxa"/>
          </w:tcPr>
          <w:p w:rsidR="00EC4F2C" w:rsidRDefault="0049004B" w:rsidP="00EC4F2C">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EC4F2C" w:rsidRDefault="00EC4F2C" w:rsidP="00EC4F2C">
            <w:pPr>
              <w:pStyle w:val="ProductList-Body"/>
              <w:spacing w:before="20" w:after="20"/>
            </w:pPr>
          </w:p>
        </w:tc>
      </w:tr>
    </w:tbl>
    <w:bookmarkStart w:id="662" w:name="_Toc378147646"/>
    <w:bookmarkStart w:id="663" w:name="_Toc378151548"/>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Default="009708AE" w:rsidP="009708AE">
      <w:pPr>
        <w:pStyle w:val="ProductList-OfferingGroupHeading"/>
        <w:outlineLvl w:val="1"/>
      </w:pPr>
      <w:bookmarkStart w:id="664" w:name="_Toc379797245"/>
      <w:bookmarkStart w:id="665" w:name="_Toc380513270"/>
      <w:bookmarkStart w:id="666" w:name="_Toc380655312"/>
      <w:bookmarkStart w:id="667" w:name="_Toc411101398"/>
      <w:r>
        <w:t>Visual Studio</w:t>
      </w:r>
      <w:bookmarkEnd w:id="664"/>
      <w:bookmarkEnd w:id="665"/>
      <w:bookmarkEnd w:id="666"/>
      <w:bookmarkEnd w:id="667"/>
    </w:p>
    <w:p w:rsidR="00C13DF8" w:rsidRDefault="009708AE" w:rsidP="00B26BEF">
      <w:pPr>
        <w:pStyle w:val="ProductList-Offering2Heading"/>
        <w:outlineLvl w:val="2"/>
      </w:pPr>
      <w:r>
        <w:tab/>
      </w:r>
      <w:bookmarkStart w:id="668" w:name="_Toc379797246"/>
      <w:bookmarkStart w:id="669" w:name="_Toc380513271"/>
      <w:bookmarkStart w:id="670" w:name="_Toc380655313"/>
      <w:bookmarkStart w:id="671" w:name="_Toc411101399"/>
      <w:r>
        <w:t>Visual Studio</w:t>
      </w:r>
      <w:bookmarkEnd w:id="662"/>
      <w:bookmarkEnd w:id="663"/>
      <w:bookmarkEnd w:id="668"/>
      <w:bookmarkEnd w:id="669"/>
      <w:bookmarkEnd w:id="670"/>
      <w:bookmarkEnd w:id="6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A76EEE">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3E6DA1" w:rsidTr="00A76EEE">
        <w:tc>
          <w:tcPr>
            <w:tcW w:w="3060" w:type="dxa"/>
            <w:tcBorders>
              <w:top w:val="nil"/>
              <w:left w:val="nil"/>
              <w:bottom w:val="dashSmallGap" w:sz="4" w:space="0" w:color="BFBFBF" w:themeColor="background1" w:themeShade="BF"/>
              <w:right w:val="nil"/>
            </w:tcBorders>
          </w:tcPr>
          <w:p w:rsidR="003E6DA1" w:rsidRDefault="003E6DA1" w:rsidP="00166039">
            <w:pPr>
              <w:pStyle w:val="ProductList-Offering2"/>
            </w:pPr>
            <w:bookmarkStart w:id="672" w:name="_Toc379797247"/>
            <w:bookmarkStart w:id="673" w:name="_Toc380513272"/>
            <w:bookmarkStart w:id="674" w:name="_Toc380655314"/>
            <w:bookmarkStart w:id="675" w:name="_Toc411101400"/>
            <w:r>
              <w:t>Sistemi Operativi MSDN</w:t>
            </w:r>
            <w:bookmarkEnd w:id="672"/>
            <w:bookmarkEnd w:id="673"/>
            <w:bookmarkEnd w:id="674"/>
            <w:bookmarkEnd w:id="675"/>
            <w:r w:rsidR="000C097D">
              <w:fldChar w:fldCharType="begin"/>
            </w:r>
            <w:r>
              <w:instrText>XE "Sistemi Operativi MSDN"</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3E6DA1" w:rsidRDefault="003E6DA1"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3E6DA1" w:rsidRDefault="003E6DA1"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E6DA1" w:rsidRDefault="003E6DA1"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E6DA1" w:rsidRDefault="003E6DA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E6DA1" w:rsidRDefault="003E6DA1" w:rsidP="00C05A53">
            <w:pPr>
              <w:pStyle w:val="ProductList-OfferingBody"/>
              <w:ind w:left="-113"/>
              <w:jc w:val="center"/>
            </w:pPr>
            <w:r>
              <w:t>1</w:t>
            </w:r>
          </w:p>
        </w:tc>
        <w:tc>
          <w:tcPr>
            <w:tcW w:w="596" w:type="dxa"/>
            <w:shd w:val="clear" w:color="auto" w:fill="BFBFBF" w:themeFill="background1" w:themeFillShade="BF"/>
            <w:vAlign w:val="center"/>
          </w:tcPr>
          <w:p w:rsidR="003E6DA1" w:rsidRDefault="003E6DA1" w:rsidP="00C05A53">
            <w:pPr>
              <w:pStyle w:val="ProductList-OfferingBody"/>
              <w:ind w:left="-113"/>
              <w:jc w:val="center"/>
            </w:pPr>
          </w:p>
        </w:tc>
        <w:tc>
          <w:tcPr>
            <w:tcW w:w="595" w:type="dxa"/>
            <w:shd w:val="clear" w:color="auto" w:fill="70AD47" w:themeFill="accent6"/>
            <w:vAlign w:val="center"/>
          </w:tcPr>
          <w:p w:rsidR="003E6DA1" w:rsidRDefault="000C097D" w:rsidP="00C05A53">
            <w:pPr>
              <w:pStyle w:val="ProductList-OfferingBody"/>
              <w:ind w:left="-113"/>
              <w:jc w:val="center"/>
            </w:pPr>
            <w:r w:rsidRPr="001660CA">
              <w:fldChar w:fldCharType="begin"/>
            </w:r>
            <w:r w:rsidR="003E6DA1" w:rsidRPr="001660CA">
              <w:instrText xml:space="preserve">AutoTextList  \s NoStyle \t "Additional Product" </w:instrText>
            </w:r>
            <w:r w:rsidRPr="001660CA">
              <w:fldChar w:fldCharType="separate"/>
            </w:r>
            <w:r w:rsidRPr="001660CA">
              <w:fldChar w:fldCharType="begin"/>
            </w:r>
            <w:r w:rsidR="003E6DA1" w:rsidRPr="001660CA">
              <w:instrText xml:space="preserve"> AutoTextList  \s NoStyle \t “Prodotto Aggiuntivo” </w:instrText>
            </w:r>
            <w:r w:rsidRPr="001660CA">
              <w:fldChar w:fldCharType="separate"/>
            </w:r>
            <w:r w:rsidR="003E6DA1"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3E6DA1" w:rsidRDefault="003E6DA1" w:rsidP="00C05A53">
            <w:pPr>
              <w:pStyle w:val="ProductList-OfferingBody"/>
              <w:ind w:left="-113"/>
              <w:jc w:val="center"/>
            </w:pPr>
          </w:p>
        </w:tc>
        <w:tc>
          <w:tcPr>
            <w:tcW w:w="595" w:type="dxa"/>
            <w:shd w:val="clear" w:color="auto" w:fill="70AD47" w:themeFill="accent6"/>
            <w:vAlign w:val="center"/>
          </w:tcPr>
          <w:p w:rsidR="003E6DA1" w:rsidRDefault="003E6DA1" w:rsidP="00C05A53">
            <w:pPr>
              <w:pStyle w:val="ProductList-OfferingBody"/>
              <w:ind w:left="-113"/>
              <w:jc w:val="center"/>
            </w:pPr>
          </w:p>
        </w:tc>
        <w:tc>
          <w:tcPr>
            <w:tcW w:w="595" w:type="dxa"/>
            <w:shd w:val="clear" w:color="auto" w:fill="70AD47" w:themeFill="accent6"/>
            <w:vAlign w:val="center"/>
          </w:tcPr>
          <w:p w:rsidR="003E6DA1" w:rsidRPr="00061ED0" w:rsidRDefault="000C097D" w:rsidP="00C05A53">
            <w:pPr>
              <w:pStyle w:val="ProductList-OfferingBody"/>
              <w:ind w:left="-113"/>
              <w:jc w:val="center"/>
            </w:pPr>
            <w:r w:rsidRPr="00061ED0">
              <w:fldChar w:fldCharType="begin"/>
            </w:r>
            <w:r w:rsidR="00061ED0" w:rsidRPr="00061ED0">
              <w:instrText xml:space="preserve"> AutoTextList  \s NoStyle \t “Open License e Open Value per SA e L/SA”  </w:instrText>
            </w:r>
            <w:r w:rsidRPr="00061ED0">
              <w:fldChar w:fldCharType="separate"/>
            </w:r>
            <w:r w:rsidR="00061ED0" w:rsidRPr="00061ED0">
              <w:t>OS</w:t>
            </w:r>
            <w:r w:rsidRPr="00061ED0">
              <w:fldChar w:fldCharType="end"/>
            </w:r>
          </w:p>
        </w:tc>
        <w:tc>
          <w:tcPr>
            <w:tcW w:w="596" w:type="dxa"/>
            <w:shd w:val="clear" w:color="auto" w:fill="70AD47" w:themeFill="accent6"/>
            <w:vAlign w:val="center"/>
          </w:tcPr>
          <w:p w:rsidR="003E6DA1" w:rsidRDefault="000C097D" w:rsidP="00C05A53">
            <w:pPr>
              <w:pStyle w:val="ProductList-OfferingBody"/>
              <w:ind w:left="-113"/>
              <w:jc w:val="center"/>
            </w:pPr>
            <w:r w:rsidRPr="003F1B68">
              <w:fldChar w:fldCharType="begin"/>
            </w:r>
            <w:r w:rsidR="003E6DA1" w:rsidRPr="003F1B68">
              <w:instrText xml:space="preserve"> AutoTextList  \sNoStyle\t "Non-Company Wide in Open Value"</w:instrText>
            </w:r>
            <w:r w:rsidRPr="003F1B68">
              <w:fldChar w:fldCharType="separate"/>
            </w:r>
            <w:r w:rsidRPr="003F1B68">
              <w:fldChar w:fldCharType="begin"/>
            </w:r>
            <w:r w:rsidR="003E6DA1" w:rsidRPr="003F1B68">
              <w:instrText xml:space="preserve"> AutoTextList  \s NoStyle \t “Non per l’Intera Organizzazione in Open Value”  </w:instrText>
            </w:r>
            <w:r w:rsidRPr="003F1B68">
              <w:fldChar w:fldCharType="separate"/>
            </w:r>
            <w:r w:rsidR="003E6DA1" w:rsidRPr="003F1B68">
              <w:t xml:space="preserve"> P </w:t>
            </w:r>
            <w:r w:rsidRPr="003F1B68">
              <w:fldChar w:fldCharType="end"/>
            </w:r>
            <w:r w:rsidRPr="003F1B68">
              <w:fldChar w:fldCharType="end"/>
            </w:r>
          </w:p>
        </w:tc>
        <w:tc>
          <w:tcPr>
            <w:tcW w:w="595" w:type="dxa"/>
            <w:shd w:val="clear" w:color="auto" w:fill="70AD47" w:themeFill="accent6"/>
            <w:vAlign w:val="center"/>
          </w:tcPr>
          <w:p w:rsidR="003E6DA1" w:rsidRDefault="003E6DA1" w:rsidP="00C05A53">
            <w:pPr>
              <w:pStyle w:val="ProductList-OfferingBody"/>
              <w:ind w:left="-113"/>
              <w:jc w:val="center"/>
            </w:pPr>
          </w:p>
        </w:tc>
        <w:tc>
          <w:tcPr>
            <w:tcW w:w="596" w:type="dxa"/>
            <w:shd w:val="clear" w:color="auto" w:fill="BFBFBF" w:themeFill="background1" w:themeFillShade="BF"/>
            <w:vAlign w:val="center"/>
          </w:tcPr>
          <w:p w:rsidR="003E6DA1" w:rsidRDefault="003E6DA1" w:rsidP="00C05A53">
            <w:pPr>
              <w:pStyle w:val="ProductList-OfferingBody"/>
              <w:ind w:left="-113"/>
              <w:jc w:val="center"/>
            </w:pPr>
          </w:p>
        </w:tc>
      </w:tr>
      <w:tr w:rsidR="00061ED0" w:rsidTr="00A76EEE">
        <w:tc>
          <w:tcPr>
            <w:tcW w:w="3060" w:type="dxa"/>
            <w:tcBorders>
              <w:top w:val="dashSmallGap" w:sz="4" w:space="0" w:color="BFBFBF" w:themeColor="background1" w:themeShade="BF"/>
              <w:left w:val="nil"/>
              <w:bottom w:val="dashSmallGap" w:sz="4" w:space="0" w:color="BFBFBF" w:themeColor="background1" w:themeShade="BF"/>
              <w:right w:val="nil"/>
            </w:tcBorders>
          </w:tcPr>
          <w:p w:rsidR="00061ED0" w:rsidRDefault="00061ED0" w:rsidP="00166039">
            <w:pPr>
              <w:pStyle w:val="ProductList-Offering2"/>
            </w:pPr>
            <w:bookmarkStart w:id="676" w:name="_Toc379797248"/>
            <w:bookmarkStart w:id="677" w:name="_Toc380513273"/>
            <w:bookmarkStart w:id="678" w:name="_Toc380655315"/>
            <w:bookmarkStart w:id="679" w:name="_Toc411101401"/>
            <w:r>
              <w:t>Piattaforme MSDN</w:t>
            </w:r>
            <w:bookmarkEnd w:id="676"/>
            <w:bookmarkEnd w:id="677"/>
            <w:bookmarkEnd w:id="678"/>
            <w:bookmarkEnd w:id="679"/>
            <w:r w:rsidR="000C097D">
              <w:fldChar w:fldCharType="begin"/>
            </w:r>
            <w:r>
              <w:instrText>XE "Piattaforme MSDN"</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1ED0" w:rsidRDefault="00061ED0"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61ED0" w:rsidRDefault="00061ED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61ED0" w:rsidRDefault="00061ED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61ED0" w:rsidRDefault="00061ED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61ED0" w:rsidRDefault="00061ED0" w:rsidP="00C05A53">
            <w:pPr>
              <w:pStyle w:val="ProductList-OfferingBody"/>
              <w:ind w:left="-113"/>
              <w:jc w:val="center"/>
            </w:pPr>
            <w:r>
              <w:t>1</w:t>
            </w:r>
          </w:p>
        </w:tc>
        <w:tc>
          <w:tcPr>
            <w:tcW w:w="596" w:type="dxa"/>
            <w:shd w:val="clear" w:color="auto" w:fill="70AD47" w:themeFill="accent6"/>
            <w:vAlign w:val="center"/>
          </w:tcPr>
          <w:p w:rsidR="00061ED0" w:rsidRPr="003E6DA1" w:rsidRDefault="000C097D" w:rsidP="003E6DA1">
            <w:pPr>
              <w:pStyle w:val="ProductList-OfferingBody"/>
              <w:ind w:left="-113"/>
              <w:jc w:val="center"/>
            </w:pPr>
            <w:r w:rsidRPr="003E6DA1">
              <w:fldChar w:fldCharType="begin"/>
            </w:r>
            <w:r w:rsidR="00061ED0" w:rsidRPr="003E6DA1">
              <w:instrText xml:space="preserve">AutoTextList  \s NoStyle \t "Additional Product" </w:instrText>
            </w:r>
            <w:r w:rsidRPr="003E6DA1">
              <w:fldChar w:fldCharType="separate"/>
            </w:r>
            <w:r w:rsidRPr="003E6DA1">
              <w:fldChar w:fldCharType="begin"/>
            </w:r>
            <w:r w:rsidR="00061ED0" w:rsidRPr="003E6DA1">
              <w:instrText xml:space="preserve"> AutoTextList  \s NoStyle \t “Prodotto Aggiuntivo” </w:instrText>
            </w:r>
            <w:r w:rsidRPr="003E6DA1">
              <w:fldChar w:fldCharType="separate"/>
            </w:r>
            <w:r w:rsidR="00061ED0" w:rsidRPr="003E6DA1">
              <w:t xml:space="preserve"> A</w:t>
            </w:r>
            <w:r w:rsidRPr="003E6DA1">
              <w:fldChar w:fldCharType="end"/>
            </w:r>
            <w:r w:rsidRPr="003E6DA1">
              <w:fldChar w:fldCharType="end"/>
            </w:r>
            <w:r w:rsidR="00061ED0">
              <w:t>,</w:t>
            </w:r>
            <w:r w:rsidRPr="003E6DA1">
              <w:fldChar w:fldCharType="begin"/>
            </w:r>
            <w:r w:rsidR="00061ED0" w:rsidRPr="003E6DA1">
              <w:instrText xml:space="preserve"> AutoTextList  \s NoStyle \t “Prodotto della Piattaforma Applicativa”  </w:instrText>
            </w:r>
            <w:r w:rsidRPr="003E6DA1">
              <w:fldChar w:fldCharType="separate"/>
            </w:r>
            <w:r w:rsidR="00061ED0" w:rsidRPr="003E6DA1">
              <w:t>AP</w:t>
            </w:r>
            <w:r w:rsidRPr="003E6DA1">
              <w:fldChar w:fldCharType="end"/>
            </w:r>
          </w:p>
        </w:tc>
        <w:tc>
          <w:tcPr>
            <w:tcW w:w="595" w:type="dxa"/>
            <w:shd w:val="clear" w:color="auto" w:fill="70AD47" w:themeFill="accent6"/>
            <w:vAlign w:val="center"/>
          </w:tcPr>
          <w:p w:rsidR="00061ED0" w:rsidRPr="00046E5C" w:rsidRDefault="000C097D" w:rsidP="00C05A53">
            <w:pPr>
              <w:pStyle w:val="ProductList-OfferingBody"/>
              <w:ind w:left="-113"/>
              <w:jc w:val="center"/>
            </w:pPr>
            <w:r w:rsidRPr="00046E5C">
              <w:fldChar w:fldCharType="begin"/>
            </w:r>
            <w:r w:rsidR="00061ED0" w:rsidRPr="00046E5C">
              <w:instrText xml:space="preserve"> AutoTextList  \s NoStyle \t “Prodotto Aggiuntivo Solo per EES”  </w:instrText>
            </w:r>
            <w:r w:rsidRPr="00046E5C">
              <w:fldChar w:fldCharType="separate"/>
            </w:r>
            <w:r w:rsidR="00061ED0" w:rsidRPr="00046E5C">
              <w:t>AE</w:t>
            </w:r>
            <w:r w:rsidRPr="00046E5C">
              <w:fldChar w:fldCharType="end"/>
            </w:r>
          </w:p>
        </w:tc>
        <w:tc>
          <w:tcPr>
            <w:tcW w:w="596" w:type="dxa"/>
            <w:shd w:val="clear" w:color="auto" w:fill="BFBFBF" w:themeFill="background1" w:themeFillShade="BF"/>
            <w:vAlign w:val="center"/>
          </w:tcPr>
          <w:p w:rsidR="00061ED0" w:rsidRDefault="00061ED0" w:rsidP="00C05A53">
            <w:pPr>
              <w:pStyle w:val="ProductList-OfferingBody"/>
              <w:ind w:left="-113"/>
              <w:jc w:val="center"/>
            </w:pPr>
          </w:p>
        </w:tc>
        <w:tc>
          <w:tcPr>
            <w:tcW w:w="595" w:type="dxa"/>
            <w:shd w:val="clear" w:color="auto" w:fill="70AD47" w:themeFill="accent6"/>
            <w:vAlign w:val="center"/>
          </w:tcPr>
          <w:p w:rsidR="00061ED0" w:rsidRDefault="00061ED0" w:rsidP="00C05A53">
            <w:pPr>
              <w:pStyle w:val="ProductList-OfferingBody"/>
              <w:ind w:left="-113"/>
              <w:jc w:val="center"/>
            </w:pPr>
          </w:p>
        </w:tc>
        <w:tc>
          <w:tcPr>
            <w:tcW w:w="595" w:type="dxa"/>
            <w:shd w:val="clear" w:color="auto" w:fill="70AD47" w:themeFill="accent6"/>
            <w:vAlign w:val="center"/>
          </w:tcPr>
          <w:p w:rsidR="00061ED0" w:rsidRDefault="000C097D" w:rsidP="00C05A53">
            <w:pPr>
              <w:pStyle w:val="ProductList-OfferingBody"/>
              <w:ind w:left="-113"/>
              <w:jc w:val="center"/>
            </w:pPr>
            <w:r w:rsidRPr="00061ED0">
              <w:fldChar w:fldCharType="begin"/>
            </w:r>
            <w:r w:rsidR="00061ED0" w:rsidRPr="00061ED0">
              <w:instrText xml:space="preserve"> AutoTextList  \s NoStyle \t “Open License e Open Value per SA e L/SA”  </w:instrText>
            </w:r>
            <w:r w:rsidRPr="00061ED0">
              <w:fldChar w:fldCharType="separate"/>
            </w:r>
            <w:r w:rsidR="00061ED0" w:rsidRPr="00061ED0">
              <w:t>OS</w:t>
            </w:r>
            <w:r w:rsidRPr="00061ED0">
              <w:fldChar w:fldCharType="end"/>
            </w:r>
          </w:p>
        </w:tc>
        <w:tc>
          <w:tcPr>
            <w:tcW w:w="596" w:type="dxa"/>
            <w:shd w:val="clear" w:color="auto" w:fill="70AD47" w:themeFill="accent6"/>
            <w:vAlign w:val="center"/>
          </w:tcPr>
          <w:p w:rsidR="00061ED0" w:rsidRDefault="000C097D" w:rsidP="00C05A53">
            <w:pPr>
              <w:pStyle w:val="ProductList-OfferingBody"/>
              <w:ind w:left="-113"/>
              <w:jc w:val="center"/>
            </w:pPr>
            <w:r w:rsidRPr="003F1B68">
              <w:fldChar w:fldCharType="begin"/>
            </w:r>
            <w:r w:rsidR="00061ED0" w:rsidRPr="003F1B68">
              <w:instrText xml:space="preserve"> AutoTextList  \sNoStyle\t "Non-Company Wide in Open Value"</w:instrText>
            </w:r>
            <w:r w:rsidRPr="003F1B68">
              <w:fldChar w:fldCharType="separate"/>
            </w:r>
            <w:r w:rsidRPr="003F1B68">
              <w:fldChar w:fldCharType="begin"/>
            </w:r>
            <w:r w:rsidR="00061ED0" w:rsidRPr="003F1B68">
              <w:instrText xml:space="preserve"> AutoTextList  \s NoStyle \t “Non per l’Intera Organizzazione in Open Value”  </w:instrText>
            </w:r>
            <w:r w:rsidRPr="003F1B68">
              <w:fldChar w:fldCharType="separate"/>
            </w:r>
            <w:r w:rsidR="00061ED0" w:rsidRPr="003F1B68">
              <w:t xml:space="preserve"> P </w:t>
            </w:r>
            <w:r w:rsidRPr="003F1B68">
              <w:fldChar w:fldCharType="end"/>
            </w:r>
            <w:r w:rsidRPr="003F1B68">
              <w:fldChar w:fldCharType="end"/>
            </w:r>
          </w:p>
        </w:tc>
        <w:tc>
          <w:tcPr>
            <w:tcW w:w="595" w:type="dxa"/>
            <w:shd w:val="clear" w:color="auto" w:fill="70AD47" w:themeFill="accent6"/>
            <w:vAlign w:val="center"/>
          </w:tcPr>
          <w:p w:rsidR="00061ED0" w:rsidRDefault="00061ED0" w:rsidP="00C05A53">
            <w:pPr>
              <w:pStyle w:val="ProductList-OfferingBody"/>
              <w:ind w:left="-113"/>
              <w:jc w:val="center"/>
            </w:pPr>
          </w:p>
        </w:tc>
        <w:tc>
          <w:tcPr>
            <w:tcW w:w="596" w:type="dxa"/>
            <w:shd w:val="clear" w:color="auto" w:fill="70AD47" w:themeFill="accent6"/>
            <w:vAlign w:val="center"/>
          </w:tcPr>
          <w:p w:rsidR="00061ED0" w:rsidRPr="00E20976" w:rsidRDefault="000C097D" w:rsidP="00C05A53">
            <w:pPr>
              <w:pStyle w:val="ProductList-OfferingBody"/>
              <w:ind w:left="-113"/>
              <w:jc w:val="center"/>
            </w:pPr>
            <w:r w:rsidRPr="00E20976">
              <w:fldChar w:fldCharType="begin"/>
            </w:r>
            <w:r w:rsidR="00E20976" w:rsidRPr="00E20976">
              <w:instrText xml:space="preserve"> AutoTextList  \s NoStyle \t “Prodotto Server e Strumenti” </w:instrText>
            </w:r>
            <w:r w:rsidRPr="00E20976">
              <w:fldChar w:fldCharType="separate"/>
            </w:r>
            <w:r w:rsidR="00E20976" w:rsidRPr="00E20976">
              <w:t>SP</w:t>
            </w:r>
            <w:r w:rsidRPr="00E20976">
              <w:fldChar w:fldCharType="end"/>
            </w:r>
          </w:p>
        </w:tc>
      </w:tr>
      <w:tr w:rsidR="00EC4F2C" w:rsidTr="00A76EEE">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680" w:name="_Toc379797249"/>
            <w:bookmarkStart w:id="681" w:name="_Toc380513274"/>
            <w:bookmarkStart w:id="682" w:name="_Toc380655316"/>
            <w:bookmarkStart w:id="683" w:name="_Toc411101402"/>
            <w:r>
              <w:t>Visual Studio Professional 2013</w:t>
            </w:r>
            <w:bookmarkEnd w:id="680"/>
            <w:bookmarkEnd w:id="681"/>
            <w:bookmarkEnd w:id="682"/>
            <w:bookmarkEnd w:id="683"/>
            <w:r w:rsidR="000C097D">
              <w:fldChar w:fldCharType="begin"/>
            </w:r>
            <w:r>
              <w:instrText>XE "Visual Studio Professional 2013"</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347237" w:rsidTr="00A76EEE">
        <w:tc>
          <w:tcPr>
            <w:tcW w:w="3060" w:type="dxa"/>
            <w:tcBorders>
              <w:top w:val="dashSmallGap" w:sz="4" w:space="0" w:color="BFBFBF" w:themeColor="background1" w:themeShade="BF"/>
              <w:left w:val="nil"/>
              <w:bottom w:val="dashSmallGap" w:sz="4" w:space="0" w:color="BFBFBF" w:themeColor="background1" w:themeShade="BF"/>
              <w:right w:val="nil"/>
            </w:tcBorders>
          </w:tcPr>
          <w:p w:rsidR="00347237" w:rsidRDefault="00347237" w:rsidP="00166039">
            <w:pPr>
              <w:pStyle w:val="ProductList-Offering2"/>
            </w:pPr>
            <w:bookmarkStart w:id="684" w:name="_Toc379797250"/>
            <w:bookmarkStart w:id="685" w:name="_Toc380513275"/>
            <w:bookmarkStart w:id="686" w:name="_Toc380655317"/>
            <w:bookmarkStart w:id="687" w:name="_Toc411101403"/>
            <w:r>
              <w:t>Visual Studio Premium 2013 con MSDN</w:t>
            </w:r>
            <w:bookmarkEnd w:id="684"/>
            <w:bookmarkEnd w:id="685"/>
            <w:bookmarkEnd w:id="686"/>
            <w:bookmarkEnd w:id="687"/>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70AD47" w:themeFill="accent6"/>
            <w:vAlign w:val="center"/>
          </w:tcPr>
          <w:p w:rsidR="00347237" w:rsidRPr="003E6DA1" w:rsidRDefault="00347237" w:rsidP="0099445E">
            <w:pPr>
              <w:pStyle w:val="ProductList-OfferingBody"/>
              <w:ind w:left="-113"/>
              <w:jc w:val="center"/>
            </w:pPr>
            <w:r w:rsidRPr="003E6DA1">
              <w:fldChar w:fldCharType="begin"/>
            </w:r>
            <w:r w:rsidRPr="003E6DA1">
              <w:instrText xml:space="preserve">AutoTextList  \s NoStyle \t "Additional Product" </w:instrText>
            </w:r>
            <w:r w:rsidRPr="003E6DA1">
              <w:fldChar w:fldCharType="separate"/>
            </w:r>
            <w:r w:rsidRPr="003E6DA1">
              <w:fldChar w:fldCharType="begin"/>
            </w:r>
            <w:r w:rsidRPr="003E6DA1">
              <w:instrText xml:space="preserve"> AutoTextList  \s NoStyle \t “Prodotto Aggiuntivo” </w:instrText>
            </w:r>
            <w:r w:rsidRPr="003E6DA1">
              <w:fldChar w:fldCharType="separate"/>
            </w:r>
            <w:r w:rsidRPr="003E6DA1">
              <w:t xml:space="preserve"> A</w:t>
            </w:r>
            <w:r w:rsidRPr="003E6DA1">
              <w:fldChar w:fldCharType="end"/>
            </w:r>
            <w:r w:rsidRPr="003E6DA1">
              <w:fldChar w:fldCharType="end"/>
            </w:r>
            <w:r>
              <w:t>,</w:t>
            </w:r>
            <w:r w:rsidRPr="003E6DA1">
              <w:fldChar w:fldCharType="begin"/>
            </w:r>
            <w:r w:rsidRPr="003E6DA1">
              <w:instrText xml:space="preserve"> AutoTextList  \s NoStyle \t “Prodotto della Piattaforma Applicativa”  </w:instrText>
            </w:r>
            <w:r w:rsidRPr="003E6DA1">
              <w:fldChar w:fldCharType="separate"/>
            </w:r>
            <w:r w:rsidRPr="003E6DA1">
              <w:t>AP</w:t>
            </w:r>
            <w:r w:rsidRPr="003E6DA1">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99445E">
            <w:pPr>
              <w:pStyle w:val="ProductList-OfferingBody"/>
              <w:ind w:left="-113"/>
              <w:jc w:val="center"/>
            </w:pPr>
            <w:r w:rsidRPr="00061ED0">
              <w:fldChar w:fldCharType="begin"/>
            </w:r>
            <w:r w:rsidRPr="00061ED0">
              <w:instrText xml:space="preserve"> AutoTextList  \s NoStyle \t “Open License e Open Value per SA e L/SA”  </w:instrText>
            </w:r>
            <w:r w:rsidRPr="00061ED0">
              <w:fldChar w:fldCharType="separate"/>
            </w:r>
            <w:r w:rsidRPr="00061ED0">
              <w:t>OS</w:t>
            </w:r>
            <w:r w:rsidRPr="00061ED0">
              <w:fldChar w:fldCharType="end"/>
            </w:r>
          </w:p>
        </w:tc>
        <w:tc>
          <w:tcPr>
            <w:tcW w:w="596" w:type="dxa"/>
            <w:shd w:val="clear" w:color="auto" w:fill="70AD47" w:themeFill="accent6"/>
            <w:vAlign w:val="center"/>
          </w:tcPr>
          <w:p w:rsidR="00347237" w:rsidRDefault="00347237" w:rsidP="0099445E">
            <w:pPr>
              <w:pStyle w:val="ProductList-OfferingBody"/>
              <w:ind w:left="-113"/>
              <w:jc w:val="center"/>
            </w:pPr>
            <w:r w:rsidRPr="003F1B68">
              <w:fldChar w:fldCharType="begin"/>
            </w:r>
            <w:r w:rsidRPr="003F1B68">
              <w:instrText xml:space="preserve"> AutoTextList  \sNoStyle\t "Non-Company Wide in Open Value"</w:instrText>
            </w:r>
            <w:r w:rsidRPr="003F1B68">
              <w:fldChar w:fldCharType="separate"/>
            </w:r>
            <w:r w:rsidRPr="003F1B68">
              <w:fldChar w:fldCharType="begin"/>
            </w:r>
            <w:r w:rsidRPr="003F1B68">
              <w:instrText xml:space="preserve"> AutoTextList  \s NoStyle \t “Non per l’Intera Organizzazione in Open Value”  </w:instrText>
            </w:r>
            <w:r w:rsidRPr="003F1B68">
              <w:fldChar w:fldCharType="separate"/>
            </w:r>
            <w:r w:rsidRPr="003F1B68">
              <w:t xml:space="preserve"> P </w:t>
            </w:r>
            <w:r w:rsidRPr="003F1B68">
              <w:fldChar w:fldCharType="end"/>
            </w:r>
            <w:r w:rsidRPr="003F1B68">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C05A53">
            <w:pPr>
              <w:pStyle w:val="ProductList-OfferingBody"/>
              <w:ind w:left="-113"/>
              <w:jc w:val="center"/>
            </w:pPr>
            <w:r w:rsidRPr="00E20976">
              <w:fldChar w:fldCharType="begin"/>
            </w:r>
            <w:r w:rsidRPr="00E20976">
              <w:instrText xml:space="preserve"> AutoTextList  \s NoStyle \t “Prodotto Server e Strumenti” </w:instrText>
            </w:r>
            <w:r w:rsidRPr="00E20976">
              <w:fldChar w:fldCharType="separate"/>
            </w:r>
            <w:r w:rsidRPr="00E20976">
              <w:t>SP</w:t>
            </w:r>
            <w:r w:rsidRPr="00E20976">
              <w:fldChar w:fldCharType="end"/>
            </w:r>
          </w:p>
        </w:tc>
      </w:tr>
      <w:tr w:rsidR="00347237" w:rsidTr="00A76EEE">
        <w:tc>
          <w:tcPr>
            <w:tcW w:w="3060" w:type="dxa"/>
            <w:tcBorders>
              <w:top w:val="dashSmallGap" w:sz="4" w:space="0" w:color="BFBFBF" w:themeColor="background1" w:themeShade="BF"/>
              <w:left w:val="nil"/>
              <w:bottom w:val="dashSmallGap" w:sz="4" w:space="0" w:color="BFBFBF" w:themeColor="background1" w:themeShade="BF"/>
              <w:right w:val="nil"/>
            </w:tcBorders>
          </w:tcPr>
          <w:p w:rsidR="00347237" w:rsidRDefault="00347237" w:rsidP="00166039">
            <w:pPr>
              <w:pStyle w:val="ProductList-Offering2"/>
            </w:pPr>
            <w:bookmarkStart w:id="688" w:name="_Toc379797251"/>
            <w:bookmarkStart w:id="689" w:name="_Toc380513276"/>
            <w:bookmarkStart w:id="690" w:name="_Toc380655318"/>
            <w:bookmarkStart w:id="691" w:name="_Toc411101404"/>
            <w:r>
              <w:t>Visual Studio Professional 2013</w:t>
            </w:r>
            <w:r>
              <w:fldChar w:fldCharType="begin"/>
            </w:r>
            <w:r>
              <w:instrText>XE "Visual Studio Professional 2013"</w:instrText>
            </w:r>
            <w:r>
              <w:fldChar w:fldCharType="end"/>
            </w:r>
            <w:r>
              <w:t xml:space="preserve"> con MSDN</w:t>
            </w:r>
            <w:bookmarkEnd w:id="688"/>
            <w:bookmarkEnd w:id="689"/>
            <w:bookmarkEnd w:id="690"/>
            <w:bookmarkEnd w:id="691"/>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70AD47" w:themeFill="accent6"/>
            <w:vAlign w:val="center"/>
          </w:tcPr>
          <w:p w:rsidR="00347237" w:rsidRPr="003E6DA1" w:rsidRDefault="00347237" w:rsidP="0099445E">
            <w:pPr>
              <w:pStyle w:val="ProductList-OfferingBody"/>
              <w:ind w:left="-113"/>
              <w:jc w:val="center"/>
            </w:pPr>
            <w:r w:rsidRPr="003E6DA1">
              <w:fldChar w:fldCharType="begin"/>
            </w:r>
            <w:r w:rsidRPr="003E6DA1">
              <w:instrText xml:space="preserve">AutoTextList  \s NoStyle \t "Additional Product" </w:instrText>
            </w:r>
            <w:r w:rsidRPr="003E6DA1">
              <w:fldChar w:fldCharType="separate"/>
            </w:r>
            <w:r w:rsidRPr="003E6DA1">
              <w:fldChar w:fldCharType="begin"/>
            </w:r>
            <w:r w:rsidRPr="003E6DA1">
              <w:instrText xml:space="preserve"> AutoTextList  \s NoStyle \t “Prodotto Aggiuntivo” </w:instrText>
            </w:r>
            <w:r w:rsidRPr="003E6DA1">
              <w:fldChar w:fldCharType="separate"/>
            </w:r>
            <w:r w:rsidRPr="003E6DA1">
              <w:t xml:space="preserve"> A</w:t>
            </w:r>
            <w:r w:rsidRPr="003E6DA1">
              <w:fldChar w:fldCharType="end"/>
            </w:r>
            <w:r w:rsidRPr="003E6DA1">
              <w:fldChar w:fldCharType="end"/>
            </w:r>
            <w:r>
              <w:t>,</w:t>
            </w:r>
            <w:r w:rsidRPr="003E6DA1">
              <w:fldChar w:fldCharType="begin"/>
            </w:r>
            <w:r w:rsidRPr="003E6DA1">
              <w:instrText xml:space="preserve"> AutoTextList  \s NoStyle \t “Prodotto della Piattaforma Applicativa”  </w:instrText>
            </w:r>
            <w:r w:rsidRPr="003E6DA1">
              <w:fldChar w:fldCharType="separate"/>
            </w:r>
            <w:r w:rsidRPr="003E6DA1">
              <w:t>AP</w:t>
            </w:r>
            <w:r w:rsidRPr="003E6DA1">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99445E">
            <w:pPr>
              <w:pStyle w:val="ProductList-OfferingBody"/>
              <w:ind w:left="-113"/>
              <w:jc w:val="center"/>
            </w:pPr>
            <w:r w:rsidRPr="00061ED0">
              <w:fldChar w:fldCharType="begin"/>
            </w:r>
            <w:r w:rsidRPr="00061ED0">
              <w:instrText xml:space="preserve"> AutoTextList  \s NoStyle \t “Open License e Open Value per SA e L/SA”  </w:instrText>
            </w:r>
            <w:r w:rsidRPr="00061ED0">
              <w:fldChar w:fldCharType="separate"/>
            </w:r>
            <w:r w:rsidRPr="00061ED0">
              <w:t>OS</w:t>
            </w:r>
            <w:r w:rsidRPr="00061ED0">
              <w:fldChar w:fldCharType="end"/>
            </w:r>
          </w:p>
        </w:tc>
        <w:tc>
          <w:tcPr>
            <w:tcW w:w="596" w:type="dxa"/>
            <w:shd w:val="clear" w:color="auto" w:fill="70AD47" w:themeFill="accent6"/>
            <w:vAlign w:val="center"/>
          </w:tcPr>
          <w:p w:rsidR="00347237" w:rsidRDefault="00347237" w:rsidP="0099445E">
            <w:pPr>
              <w:pStyle w:val="ProductList-OfferingBody"/>
              <w:ind w:left="-113"/>
              <w:jc w:val="center"/>
            </w:pPr>
            <w:r w:rsidRPr="003F1B68">
              <w:fldChar w:fldCharType="begin"/>
            </w:r>
            <w:r w:rsidRPr="003F1B68">
              <w:instrText xml:space="preserve"> AutoTextList  \sNoStyle\t "Non-Company Wide in Open Value"</w:instrText>
            </w:r>
            <w:r w:rsidRPr="003F1B68">
              <w:fldChar w:fldCharType="separate"/>
            </w:r>
            <w:r w:rsidRPr="003F1B68">
              <w:fldChar w:fldCharType="begin"/>
            </w:r>
            <w:r w:rsidRPr="003F1B68">
              <w:instrText xml:space="preserve"> AutoTextList  \s NoStyle \t “Non per l’Intera Organizzazione in Open Value”  </w:instrText>
            </w:r>
            <w:r w:rsidRPr="003F1B68">
              <w:fldChar w:fldCharType="separate"/>
            </w:r>
            <w:r w:rsidRPr="003F1B68">
              <w:t xml:space="preserve"> P </w:t>
            </w:r>
            <w:r w:rsidRPr="003F1B68">
              <w:fldChar w:fldCharType="end"/>
            </w:r>
            <w:r w:rsidRPr="003F1B68">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r>
      <w:tr w:rsidR="00347237" w:rsidTr="00A76EEE">
        <w:tc>
          <w:tcPr>
            <w:tcW w:w="3060" w:type="dxa"/>
            <w:tcBorders>
              <w:top w:val="dashSmallGap" w:sz="4" w:space="0" w:color="BFBFBF" w:themeColor="background1" w:themeShade="BF"/>
              <w:left w:val="nil"/>
              <w:bottom w:val="dashSmallGap" w:sz="4" w:space="0" w:color="BFBFBF" w:themeColor="background1" w:themeShade="BF"/>
              <w:right w:val="nil"/>
            </w:tcBorders>
          </w:tcPr>
          <w:p w:rsidR="00347237" w:rsidRDefault="00347237" w:rsidP="00166039">
            <w:pPr>
              <w:pStyle w:val="ProductList-Offering2"/>
            </w:pPr>
            <w:bookmarkStart w:id="692" w:name="_Toc379797252"/>
            <w:bookmarkStart w:id="693" w:name="_Toc380513277"/>
            <w:bookmarkStart w:id="694" w:name="_Toc380655319"/>
            <w:bookmarkStart w:id="695" w:name="_Toc411101405"/>
            <w:r>
              <w:t>Visual Studio Test Professional 2013 con MSDN</w:t>
            </w:r>
            <w:bookmarkEnd w:id="692"/>
            <w:bookmarkEnd w:id="693"/>
            <w:bookmarkEnd w:id="694"/>
            <w:bookmarkEnd w:id="695"/>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70AD47" w:themeFill="accent6"/>
            <w:vAlign w:val="center"/>
          </w:tcPr>
          <w:p w:rsidR="00347237" w:rsidRPr="003E6DA1" w:rsidRDefault="00347237" w:rsidP="0099445E">
            <w:pPr>
              <w:pStyle w:val="ProductList-OfferingBody"/>
              <w:ind w:left="-113"/>
              <w:jc w:val="center"/>
            </w:pPr>
            <w:r w:rsidRPr="003E6DA1">
              <w:fldChar w:fldCharType="begin"/>
            </w:r>
            <w:r w:rsidRPr="003E6DA1">
              <w:instrText xml:space="preserve">AutoTextList  \s NoStyle \t "Additional Product" </w:instrText>
            </w:r>
            <w:r w:rsidRPr="003E6DA1">
              <w:fldChar w:fldCharType="separate"/>
            </w:r>
            <w:r w:rsidRPr="003E6DA1">
              <w:fldChar w:fldCharType="begin"/>
            </w:r>
            <w:r w:rsidRPr="003E6DA1">
              <w:instrText xml:space="preserve"> AutoTextList  \s NoStyle \t “Prodotto Aggiuntivo” </w:instrText>
            </w:r>
            <w:r w:rsidRPr="003E6DA1">
              <w:fldChar w:fldCharType="separate"/>
            </w:r>
            <w:r w:rsidRPr="003E6DA1">
              <w:t xml:space="preserve"> A</w:t>
            </w:r>
            <w:r w:rsidRPr="003E6DA1">
              <w:fldChar w:fldCharType="end"/>
            </w:r>
            <w:r w:rsidRPr="003E6DA1">
              <w:fldChar w:fldCharType="end"/>
            </w:r>
            <w:r>
              <w:t>,</w:t>
            </w:r>
            <w:r w:rsidRPr="003E6DA1">
              <w:fldChar w:fldCharType="begin"/>
            </w:r>
            <w:r w:rsidRPr="003E6DA1">
              <w:instrText xml:space="preserve"> AutoTextList  \s NoStyle \t “Prodotto della Piattaforma Applicativa”  </w:instrText>
            </w:r>
            <w:r w:rsidRPr="003E6DA1">
              <w:fldChar w:fldCharType="separate"/>
            </w:r>
            <w:r w:rsidRPr="003E6DA1">
              <w:t>AP</w:t>
            </w:r>
            <w:r w:rsidRPr="003E6DA1">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99445E">
            <w:pPr>
              <w:pStyle w:val="ProductList-OfferingBody"/>
              <w:ind w:left="-113"/>
              <w:jc w:val="center"/>
            </w:pPr>
            <w:r w:rsidRPr="00061ED0">
              <w:fldChar w:fldCharType="begin"/>
            </w:r>
            <w:r w:rsidRPr="00061ED0">
              <w:instrText xml:space="preserve"> AutoTextList  \s NoStyle \t “Open License e Open Value per SA e L/SA”  </w:instrText>
            </w:r>
            <w:r w:rsidRPr="00061ED0">
              <w:fldChar w:fldCharType="separate"/>
            </w:r>
            <w:r w:rsidRPr="00061ED0">
              <w:t>OS</w:t>
            </w:r>
            <w:r w:rsidRPr="00061ED0">
              <w:fldChar w:fldCharType="end"/>
            </w:r>
          </w:p>
        </w:tc>
        <w:tc>
          <w:tcPr>
            <w:tcW w:w="596" w:type="dxa"/>
            <w:shd w:val="clear" w:color="auto" w:fill="70AD47" w:themeFill="accent6"/>
            <w:vAlign w:val="center"/>
          </w:tcPr>
          <w:p w:rsidR="00347237" w:rsidRDefault="00347237" w:rsidP="0099445E">
            <w:pPr>
              <w:pStyle w:val="ProductList-OfferingBody"/>
              <w:ind w:left="-113"/>
              <w:jc w:val="center"/>
            </w:pPr>
            <w:r w:rsidRPr="003F1B68">
              <w:fldChar w:fldCharType="begin"/>
            </w:r>
            <w:r w:rsidRPr="003F1B68">
              <w:instrText xml:space="preserve"> AutoTextList  \sNoStyle\t "Non-Company Wide in Open Value"</w:instrText>
            </w:r>
            <w:r w:rsidRPr="003F1B68">
              <w:fldChar w:fldCharType="separate"/>
            </w:r>
            <w:r w:rsidRPr="003F1B68">
              <w:fldChar w:fldCharType="begin"/>
            </w:r>
            <w:r w:rsidRPr="003F1B68">
              <w:instrText xml:space="preserve"> AutoTextList  \s NoStyle \t “Non per l’Intera Organizzazione in Open Value”  </w:instrText>
            </w:r>
            <w:r w:rsidRPr="003F1B68">
              <w:fldChar w:fldCharType="separate"/>
            </w:r>
            <w:r w:rsidRPr="003F1B68">
              <w:t xml:space="preserve"> P </w:t>
            </w:r>
            <w:r w:rsidRPr="003F1B68">
              <w:fldChar w:fldCharType="end"/>
            </w:r>
            <w:r w:rsidRPr="003F1B68">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C05A53">
            <w:pPr>
              <w:pStyle w:val="ProductList-OfferingBody"/>
              <w:ind w:left="-113"/>
              <w:jc w:val="center"/>
            </w:pPr>
            <w:r w:rsidRPr="00E20976">
              <w:fldChar w:fldCharType="begin"/>
            </w:r>
            <w:r w:rsidRPr="00E20976">
              <w:instrText xml:space="preserve"> AutoTextList  \s NoStyle \t “Prodotto Server e Strumenti” </w:instrText>
            </w:r>
            <w:r w:rsidRPr="00E20976">
              <w:fldChar w:fldCharType="separate"/>
            </w:r>
            <w:r w:rsidRPr="00E20976">
              <w:t>SP</w:t>
            </w:r>
            <w:r w:rsidRPr="00E20976">
              <w:fldChar w:fldCharType="end"/>
            </w:r>
          </w:p>
        </w:tc>
      </w:tr>
      <w:tr w:rsidR="00347237" w:rsidTr="00A76EEE">
        <w:tc>
          <w:tcPr>
            <w:tcW w:w="3060" w:type="dxa"/>
            <w:tcBorders>
              <w:top w:val="dashSmallGap" w:sz="4" w:space="0" w:color="BFBFBF" w:themeColor="background1" w:themeShade="BF"/>
              <w:left w:val="nil"/>
              <w:bottom w:val="nil"/>
              <w:right w:val="nil"/>
            </w:tcBorders>
          </w:tcPr>
          <w:p w:rsidR="00347237" w:rsidRDefault="00347237" w:rsidP="00166039">
            <w:pPr>
              <w:pStyle w:val="ProductList-Offering2"/>
            </w:pPr>
            <w:bookmarkStart w:id="696" w:name="_Toc379797253"/>
            <w:bookmarkStart w:id="697" w:name="_Toc380513278"/>
            <w:bookmarkStart w:id="698" w:name="_Toc380655320"/>
            <w:bookmarkStart w:id="699" w:name="_Toc411101406"/>
            <w:r>
              <w:t>Visual Studio Ultimate 2013 con MSDN</w:t>
            </w:r>
            <w:bookmarkEnd w:id="696"/>
            <w:bookmarkEnd w:id="697"/>
            <w:bookmarkEnd w:id="698"/>
            <w:bookmarkEnd w:id="699"/>
            <w:r>
              <w:fldChar w:fldCharType="begin"/>
            </w:r>
            <w: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237" w:rsidRDefault="00347237"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70AD47" w:themeFill="accent6"/>
            <w:vAlign w:val="center"/>
          </w:tcPr>
          <w:p w:rsidR="00347237" w:rsidRPr="003E6DA1" w:rsidRDefault="00347237" w:rsidP="0099445E">
            <w:pPr>
              <w:pStyle w:val="ProductList-OfferingBody"/>
              <w:ind w:left="-113"/>
              <w:jc w:val="center"/>
            </w:pPr>
            <w:r w:rsidRPr="003E6DA1">
              <w:fldChar w:fldCharType="begin"/>
            </w:r>
            <w:r w:rsidRPr="003E6DA1">
              <w:instrText xml:space="preserve">AutoTextList  \s NoStyle \t "Additional Product" </w:instrText>
            </w:r>
            <w:r w:rsidRPr="003E6DA1">
              <w:fldChar w:fldCharType="separate"/>
            </w:r>
            <w:r w:rsidRPr="003E6DA1">
              <w:fldChar w:fldCharType="begin"/>
            </w:r>
            <w:r w:rsidRPr="003E6DA1">
              <w:instrText xml:space="preserve"> AutoTextList  \s NoStyle \t “Prodotto Aggiuntivo” </w:instrText>
            </w:r>
            <w:r w:rsidRPr="003E6DA1">
              <w:fldChar w:fldCharType="separate"/>
            </w:r>
            <w:r w:rsidRPr="003E6DA1">
              <w:t xml:space="preserve"> A</w:t>
            </w:r>
            <w:r w:rsidRPr="003E6DA1">
              <w:fldChar w:fldCharType="end"/>
            </w:r>
            <w:r w:rsidRPr="003E6DA1">
              <w:fldChar w:fldCharType="end"/>
            </w:r>
            <w:r>
              <w:t>,</w:t>
            </w:r>
            <w:r w:rsidRPr="003E6DA1">
              <w:fldChar w:fldCharType="begin"/>
            </w:r>
            <w:r w:rsidRPr="003E6DA1">
              <w:instrText xml:space="preserve"> AutoTextList  \s NoStyle \t “Prodotto della Piattaforma Applicativa”  </w:instrText>
            </w:r>
            <w:r w:rsidRPr="003E6DA1">
              <w:fldChar w:fldCharType="separate"/>
            </w:r>
            <w:r w:rsidRPr="003E6DA1">
              <w:t>AP</w:t>
            </w:r>
            <w:r w:rsidRPr="003E6DA1">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rsidRPr="001660CA">
              <w:fldChar w:fldCharType="begin"/>
            </w:r>
            <w:r w:rsidRPr="001660CA">
              <w:instrText xml:space="preserve">AutoTextList  \s NoStyle \t "Additional Product" </w:instrText>
            </w:r>
            <w:r w:rsidRPr="001660CA">
              <w:fldChar w:fldCharType="separate"/>
            </w:r>
            <w:r w:rsidRPr="001660CA">
              <w:fldChar w:fldCharType="begin"/>
            </w:r>
            <w:r w:rsidRPr="001660CA">
              <w:instrText xml:space="preserve"> AutoTextList  \s NoStyle \t “Prodotto Aggiuntivo” </w:instrText>
            </w:r>
            <w:r w:rsidRPr="001660CA">
              <w:fldChar w:fldCharType="separate"/>
            </w:r>
            <w:r w:rsidRPr="001660CA">
              <w:t xml:space="preserve"> A </w:t>
            </w:r>
            <w:r w:rsidRPr="001660CA">
              <w:fldChar w:fldCharType="end"/>
            </w:r>
            <w:r w:rsidRPr="001660CA">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99445E">
            <w:pPr>
              <w:pStyle w:val="ProductList-OfferingBody"/>
              <w:ind w:left="-113"/>
              <w:jc w:val="center"/>
            </w:pPr>
            <w:r w:rsidRPr="00061ED0">
              <w:fldChar w:fldCharType="begin"/>
            </w:r>
            <w:r w:rsidRPr="00061ED0">
              <w:instrText xml:space="preserve"> AutoTextList  \s NoStyle \t “Open License e Open Value per SA e L/SA”  </w:instrText>
            </w:r>
            <w:r w:rsidRPr="00061ED0">
              <w:fldChar w:fldCharType="separate"/>
            </w:r>
            <w:r w:rsidRPr="00061ED0">
              <w:t>OS</w:t>
            </w:r>
            <w:r w:rsidRPr="00061ED0">
              <w:fldChar w:fldCharType="end"/>
            </w:r>
          </w:p>
        </w:tc>
        <w:tc>
          <w:tcPr>
            <w:tcW w:w="596" w:type="dxa"/>
            <w:shd w:val="clear" w:color="auto" w:fill="70AD47" w:themeFill="accent6"/>
            <w:vAlign w:val="center"/>
          </w:tcPr>
          <w:p w:rsidR="00347237" w:rsidRDefault="00347237" w:rsidP="0099445E">
            <w:pPr>
              <w:pStyle w:val="ProductList-OfferingBody"/>
              <w:ind w:left="-113"/>
              <w:jc w:val="center"/>
            </w:pPr>
            <w:r w:rsidRPr="003F1B68">
              <w:fldChar w:fldCharType="begin"/>
            </w:r>
            <w:r w:rsidRPr="003F1B68">
              <w:instrText xml:space="preserve"> AutoTextList  \sNoStyle\t "Non-Company Wide in Open Value"</w:instrText>
            </w:r>
            <w:r w:rsidRPr="003F1B68">
              <w:fldChar w:fldCharType="separate"/>
            </w:r>
            <w:r w:rsidRPr="003F1B68">
              <w:fldChar w:fldCharType="begin"/>
            </w:r>
            <w:r w:rsidRPr="003F1B68">
              <w:instrText xml:space="preserve"> AutoTextList  \s NoStyle \t “Non per l’Intera Organizzazione in Open Value”  </w:instrText>
            </w:r>
            <w:r w:rsidRPr="003F1B68">
              <w:fldChar w:fldCharType="separate"/>
            </w:r>
            <w:r w:rsidRPr="003F1B68">
              <w:t xml:space="preserve"> P </w:t>
            </w:r>
            <w:r w:rsidRPr="003F1B68">
              <w:fldChar w:fldCharType="end"/>
            </w:r>
            <w:r w:rsidRPr="003F1B68">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C05A53">
            <w:pPr>
              <w:pStyle w:val="ProductList-OfferingBody"/>
              <w:ind w:left="-113"/>
              <w:jc w:val="center"/>
            </w:pPr>
            <w:r w:rsidRPr="00E20976">
              <w:fldChar w:fldCharType="begin"/>
            </w:r>
            <w:r w:rsidRPr="00E20976">
              <w:instrText xml:space="preserve"> AutoTextList  \s NoStyle \t “Prodotto Server e Strumenti” </w:instrText>
            </w:r>
            <w:r w:rsidRPr="00E20976">
              <w:fldChar w:fldCharType="separate"/>
            </w:r>
            <w:r w:rsidRPr="00E20976">
              <w:t>SP</w:t>
            </w:r>
            <w:r w:rsidRPr="00E20976">
              <w:fldChar w:fldCharType="end"/>
            </w:r>
          </w:p>
        </w:tc>
      </w:tr>
    </w:tbl>
    <w:p w:rsidR="00C13DF8" w:rsidRPr="00F3782D" w:rsidRDefault="00C13DF8" w:rsidP="004F3C6D">
      <w:pPr>
        <w:pStyle w:val="ProductList-Body"/>
        <w:rPr>
          <w:sz w:val="10"/>
          <w:szCs w:val="10"/>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3449"/>
        <w:gridCol w:w="3597"/>
      </w:tblGrid>
      <w:tr w:rsidR="00FB1ECC" w:rsidTr="00F3782D">
        <w:tc>
          <w:tcPr>
            <w:tcW w:w="3744" w:type="dxa"/>
          </w:tcPr>
          <w:p w:rsidR="00FB1ECC" w:rsidRDefault="00FB1ECC" w:rsidP="00306B0E">
            <w:pPr>
              <w:pStyle w:val="ProductList-Body"/>
              <w:spacing w:before="20" w:after="20"/>
            </w:pPr>
            <w:r>
              <w:t xml:space="preserve">Versione Precedente: </w:t>
            </w:r>
            <w:r>
              <w:rPr>
                <w:b/>
              </w:rPr>
              <w:t>Visual Studio 2012</w:t>
            </w:r>
            <w:r>
              <w:t xml:space="preserve"> (8/12)</w:t>
            </w:r>
          </w:p>
        </w:tc>
        <w:tc>
          <w:tcPr>
            <w:tcW w:w="3449" w:type="dxa"/>
          </w:tcPr>
          <w:p w:rsidR="00FB1ECC" w:rsidRDefault="00FB1ECC" w:rsidP="00FB1ECC">
            <w:pPr>
              <w:pStyle w:val="ProductList-Body"/>
              <w:spacing w:before="20" w:after="20"/>
            </w:pPr>
            <w:r>
              <w:t xml:space="preserve">Pool di Prodotti: </w:t>
            </w:r>
            <w:r>
              <w:rPr>
                <w:b/>
              </w:rPr>
              <w:t>Applicazione</w:t>
            </w:r>
          </w:p>
        </w:tc>
        <w:tc>
          <w:tcPr>
            <w:tcW w:w="3597" w:type="dxa"/>
          </w:tcPr>
          <w:p w:rsidR="00FB1ECC" w:rsidRDefault="00FB1ECC" w:rsidP="00AA69BE">
            <w:pPr>
              <w:pStyle w:val="ProductList-Body"/>
              <w:spacing w:before="20" w:after="20"/>
              <w:ind w:left="-101"/>
            </w:pPr>
            <w:r>
              <w:t xml:space="preserve">Idoneità alla Riduzione (SCE): </w:t>
            </w:r>
            <w:r>
              <w:rPr>
                <w:b/>
              </w:rPr>
              <w:t>Tutti tranne i Sistemi operativi con MSDN</w:t>
            </w:r>
          </w:p>
        </w:tc>
      </w:tr>
      <w:tr w:rsidR="00FB1ECC" w:rsidTr="00F3782D">
        <w:tc>
          <w:tcPr>
            <w:tcW w:w="3744" w:type="dxa"/>
          </w:tcPr>
          <w:p w:rsidR="00FB1ECC" w:rsidRDefault="00FB1ECC" w:rsidP="00FB1ECC">
            <w:pPr>
              <w:pStyle w:val="ProductList-Body"/>
              <w:spacing w:before="20" w:after="20"/>
            </w:pPr>
          </w:p>
        </w:tc>
        <w:tc>
          <w:tcPr>
            <w:tcW w:w="3449" w:type="dxa"/>
          </w:tcPr>
          <w:p w:rsidR="00FB1ECC" w:rsidRDefault="0049004B" w:rsidP="00FB1ECC">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Desktop</w:t>
            </w:r>
          </w:p>
        </w:tc>
        <w:tc>
          <w:tcPr>
            <w:tcW w:w="3597" w:type="dxa"/>
          </w:tcPr>
          <w:p w:rsidR="00FB1ECC" w:rsidRDefault="0049004B" w:rsidP="00AA69BE">
            <w:pPr>
              <w:pStyle w:val="ProductList-Body"/>
              <w:spacing w:before="20" w:after="20"/>
              <w:ind w:left="-101"/>
            </w:pPr>
            <w:hyperlink w:anchor="AppendixB" w:history="1">
              <w:r w:rsidR="009063F7">
                <w:t>Promozione</w:t>
              </w:r>
            </w:hyperlink>
            <w:r w:rsidR="009063F7">
              <w:t>:</w:t>
            </w:r>
            <w:r w:rsidR="009063F7">
              <w:rPr>
                <w:b/>
              </w:rPr>
              <w:t xml:space="preserve"> Visual Studio Test Pro con MSDN</w:t>
            </w:r>
          </w:p>
        </w:tc>
      </w:tr>
    </w:tbl>
    <w:p w:rsidR="00782C7B" w:rsidRPr="00BC49A9" w:rsidRDefault="00782C7B" w:rsidP="00782C7B">
      <w:pPr>
        <w:pStyle w:val="ProductList-Body"/>
        <w:shd w:val="clear" w:color="auto" w:fill="D9D9D9" w:themeFill="background1" w:themeFillShade="D9"/>
        <w:spacing w:before="120" w:after="120"/>
        <w:rPr>
          <w:b/>
        </w:rPr>
      </w:pPr>
      <w:r w:rsidRPr="00BC49A9">
        <w:rPr>
          <w:b/>
        </w:rPr>
        <w:t>Informazioni Aggiuntive</w:t>
      </w:r>
    </w:p>
    <w:p w:rsidR="00FB1ECC" w:rsidRPr="00BC49A9" w:rsidRDefault="00FB1ECC" w:rsidP="00FB1ECC">
      <w:pPr>
        <w:pStyle w:val="ProductList-Body"/>
        <w:rPr>
          <w:b/>
        </w:rPr>
      </w:pPr>
      <w:r w:rsidRPr="00BC49A9">
        <w:rPr>
          <w:b/>
          <w:color w:val="00188F"/>
        </w:rPr>
        <w:t>Visual Studio LightSwitch 2011</w:t>
      </w:r>
      <w:r w:rsidR="000C097D" w:rsidRPr="00BC49A9">
        <w:fldChar w:fldCharType="begin"/>
      </w:r>
      <w:r w:rsidRPr="00BC49A9">
        <w:instrText>XE "Visual Studio LightSwitch 2011"</w:instrText>
      </w:r>
      <w:r w:rsidR="000C097D" w:rsidRPr="00BC49A9">
        <w:fldChar w:fldCharType="end"/>
      </w:r>
      <w:r w:rsidRPr="00BC49A9">
        <w:rPr>
          <w:b/>
          <w:color w:val="00188F"/>
        </w:rPr>
        <w:t xml:space="preserve"> ed Expression Studio Ultimate 4</w:t>
      </w:r>
      <w:r w:rsidR="000C097D" w:rsidRPr="00BC49A9">
        <w:fldChar w:fldCharType="begin"/>
      </w:r>
      <w:r w:rsidRPr="00BC49A9">
        <w:instrText>XE "Expression Studio Ultimate 4"</w:instrText>
      </w:r>
      <w:r w:rsidR="000C097D" w:rsidRPr="00BC49A9">
        <w:fldChar w:fldCharType="end"/>
      </w:r>
    </w:p>
    <w:p w:rsidR="00FB1ECC" w:rsidRDefault="00FB1ECC" w:rsidP="00FB1ECC">
      <w:pPr>
        <w:pStyle w:val="ProductList-Body"/>
      </w:pPr>
      <w:r w:rsidRPr="00BC49A9">
        <w:t>Le società in possesso della copertura Software Assurance per tali Prodotti a decorrere dal 1° aprile 2012 potranno essere idonee a eseguire l’aggiornamento a Visual Studio Professional 2012</w:t>
      </w:r>
      <w:r w:rsidR="000C097D" w:rsidRPr="00BC49A9">
        <w:fldChar w:fldCharType="begin"/>
      </w:r>
      <w:r w:rsidRPr="00BC49A9">
        <w:instrText>XE "Visual Studio Professional 2012"</w:instrText>
      </w:r>
      <w:r w:rsidR="000C097D" w:rsidRPr="00BC49A9">
        <w:fldChar w:fldCharType="end"/>
      </w:r>
      <w:r w:rsidRPr="00BC49A9">
        <w:t xml:space="preserve"> ai sensi di condizioni speciali.</w:t>
      </w:r>
      <w:r w:rsidR="00CC1BFC" w:rsidRPr="00BC49A9">
        <w:t xml:space="preserve"> </w:t>
      </w:r>
      <w:r w:rsidRPr="00BC49A9">
        <w:t xml:space="preserve">Per ulteriori informazioni, le società potranno fare riferimento alla Lista dei Prodotti del mese di marzo 2014 disponibile all’indirizzo </w:t>
      </w:r>
      <w:hyperlink r:id="rId43" w:history="1">
        <w:r w:rsidRPr="00BC49A9">
          <w:rPr>
            <w:rStyle w:val="Hyperlink"/>
          </w:rPr>
          <w:t>http://go.microsoft.com/?linkid=9839207</w:t>
        </w:r>
      </w:hyperlink>
      <w:r w:rsidRPr="00BC49A9">
        <w:t>.</w:t>
      </w:r>
    </w:p>
    <w:p w:rsidR="009D1928" w:rsidRPr="00F3782D" w:rsidRDefault="009D1928" w:rsidP="00FB1ECC">
      <w:pPr>
        <w:pStyle w:val="ProductList-Body"/>
        <w:rPr>
          <w:b/>
          <w:color w:val="00188F"/>
          <w:sz w:val="10"/>
          <w:szCs w:val="10"/>
        </w:rPr>
      </w:pPr>
    </w:p>
    <w:p w:rsidR="00FB1ECC" w:rsidRPr="00FB1ECC" w:rsidRDefault="00FB1ECC" w:rsidP="00FB1ECC">
      <w:pPr>
        <w:pStyle w:val="ProductList-Body"/>
        <w:rPr>
          <w:b/>
        </w:rPr>
      </w:pPr>
      <w:r>
        <w:rPr>
          <w:b/>
          <w:color w:val="00188F"/>
        </w:rPr>
        <w:t>Concessione di Licenza per Visual Studio Team Foundation Server 2013</w:t>
      </w:r>
    </w:p>
    <w:p w:rsidR="00FB1ECC" w:rsidRDefault="00FB1ECC" w:rsidP="00FB1ECC">
      <w:pPr>
        <w:pStyle w:val="ProductList-Body"/>
      </w:pPr>
      <w:r>
        <w:t>Gli Utenti Autorizzati ai sensi di Visual Studio Professional con MSDN, Visual Studio Premium 2013 con MSDN</w:t>
      </w:r>
      <w:r w:rsidR="000C097D">
        <w:fldChar w:fldCharType="begin"/>
      </w:r>
      <w:r>
        <w:instrText>XE "Visual Studio Premium 2013 con MSDN"</w:instrText>
      </w:r>
      <w:r w:rsidR="000C097D">
        <w:fldChar w:fldCharType="end"/>
      </w:r>
      <w:r>
        <w:t>, Visual Studio Ultimate 2013 con MSDN</w:t>
      </w:r>
      <w:r w:rsidR="000C097D">
        <w:fldChar w:fldCharType="begin"/>
      </w:r>
      <w:r>
        <w:instrText>XE "Visual Studio Ultimate 2013 con MSDN"</w:instrText>
      </w:r>
      <w:r w:rsidR="000C097D">
        <w:fldChar w:fldCharType="end"/>
      </w:r>
      <w:r>
        <w:t>, Visual Studio Test Professional 2013 con MSDN</w:t>
      </w:r>
      <w:r w:rsidR="000C097D">
        <w:fldChar w:fldCharType="begin"/>
      </w:r>
      <w:r>
        <w:instrText>XE "Visual Studio Test Professional 2013 con MSDN"</w:instrText>
      </w:r>
      <w:r w:rsidR="000C097D">
        <w:fldChar w:fldCharType="end"/>
      </w:r>
      <w:r>
        <w:t xml:space="preserve"> e le Piattaforme MSDN</w:t>
      </w:r>
      <w:r w:rsidR="000C097D">
        <w:fldChar w:fldCharType="begin"/>
      </w:r>
      <w:r>
        <w:instrText>XE "Piattaforme MSDN"</w:instrText>
      </w:r>
      <w:r w:rsidR="000C097D">
        <w:fldChar w:fldCharType="end"/>
      </w:r>
      <w:r>
        <w:t xml:space="preserve"> sono considerati titolari di una licenza server per Visual Studio Team Foundation Server 2013 e di una User CAL (Licenza di accesso da parte dell’utente) per Team Foundation Server.</w:t>
      </w:r>
      <w:r w:rsidR="00CC1BFC">
        <w:t xml:space="preserve"> </w:t>
      </w:r>
      <w:r>
        <w:t>La CAL è a uso esclusivo dell’Utente Autorizzato.</w:t>
      </w:r>
    </w:p>
    <w:p w:rsidR="00FB1ECC" w:rsidRPr="00F3782D" w:rsidRDefault="00FB1ECC" w:rsidP="00FB1ECC">
      <w:pPr>
        <w:pStyle w:val="ProductList-Body"/>
        <w:rPr>
          <w:sz w:val="10"/>
          <w:szCs w:val="10"/>
        </w:rPr>
      </w:pPr>
    </w:p>
    <w:p w:rsidR="00FB1ECC" w:rsidRPr="00FB1ECC" w:rsidRDefault="00FB1ECC" w:rsidP="00FB1ECC">
      <w:pPr>
        <w:pStyle w:val="ProductList-Body"/>
        <w:rPr>
          <w:b/>
        </w:rPr>
      </w:pPr>
      <w:r>
        <w:rPr>
          <w:b/>
          <w:color w:val="00188F"/>
        </w:rPr>
        <w:t>Concessione di Licenza per SQL Server Parallel Data Warehouse Developer</w:t>
      </w:r>
    </w:p>
    <w:p w:rsidR="00FB1ECC" w:rsidRDefault="00FB1ECC" w:rsidP="00FB1ECC">
      <w:pPr>
        <w:pStyle w:val="ProductList-Body"/>
      </w:pPr>
      <w:r>
        <w:t>Gli Utenti Autorizzati ai sensi di Visual Studio Professional con MSDN, Visual Studio Premium 2013 con MSDN</w:t>
      </w:r>
      <w:r w:rsidR="000C097D">
        <w:fldChar w:fldCharType="begin"/>
      </w:r>
      <w:r>
        <w:instrText>XE "Visual Studio Premium 2013 con MSDN"</w:instrText>
      </w:r>
      <w:r w:rsidR="000C097D">
        <w:fldChar w:fldCharType="end"/>
      </w:r>
      <w:r>
        <w:t>, Visual Studio Ultimate 2013 con MSDN</w:t>
      </w:r>
      <w:r w:rsidR="000C097D">
        <w:fldChar w:fldCharType="begin"/>
      </w:r>
      <w:r>
        <w:instrText>XE "Visual Studio Ultimate 2013 con MSDN"</w:instrText>
      </w:r>
      <w:r w:rsidR="000C097D">
        <w:fldChar w:fldCharType="end"/>
      </w:r>
      <w:r>
        <w:t xml:space="preserve"> e Visual Studio Test Professional 2013 con MSDN</w:t>
      </w:r>
      <w:r w:rsidR="000C097D">
        <w:fldChar w:fldCharType="begin"/>
      </w:r>
      <w:r>
        <w:instrText>XE "Visual Studio Test Professional 2013 con MSDN"</w:instrText>
      </w:r>
      <w:r w:rsidR="000C097D">
        <w:fldChar w:fldCharType="end"/>
      </w:r>
      <w:r>
        <w:t xml:space="preserve"> sono considerati titolari di una licenza server per SQL Server 2012 Parallel Data Warehouse</w:t>
      </w:r>
      <w:r w:rsidR="000C097D">
        <w:fldChar w:fldCharType="begin"/>
      </w:r>
      <w:r>
        <w:instrText>XE "SQL Server 2012 Parallel Data Warehouse"</w:instrText>
      </w:r>
      <w:r w:rsidR="000C097D">
        <w:fldChar w:fldCharType="end"/>
      </w:r>
      <w:r>
        <w:t xml:space="preserve"> Developer</w:t>
      </w:r>
      <w:r w:rsidR="000C097D">
        <w:fldChar w:fldCharType="begin"/>
      </w:r>
      <w:r>
        <w:instrText>XE "SQL Server 2012 Parallel Data Warehouse Developer"</w:instrText>
      </w:r>
      <w:r w:rsidR="000C097D">
        <w:fldChar w:fldCharType="end"/>
      </w:r>
      <w:r>
        <w:t>.</w:t>
      </w:r>
    </w:p>
    <w:p w:rsidR="00FB1ECC" w:rsidRPr="00F3782D" w:rsidRDefault="00FB1ECC" w:rsidP="00FB1ECC">
      <w:pPr>
        <w:pStyle w:val="ProductList-Body"/>
        <w:rPr>
          <w:sz w:val="10"/>
          <w:szCs w:val="10"/>
        </w:rPr>
      </w:pPr>
    </w:p>
    <w:p w:rsidR="00FB1ECC" w:rsidRPr="00FB1ECC" w:rsidRDefault="00FB1ECC" w:rsidP="00FB1ECC">
      <w:pPr>
        <w:pStyle w:val="ProductList-Body"/>
        <w:rPr>
          <w:b/>
        </w:rPr>
      </w:pPr>
      <w:r>
        <w:rPr>
          <w:b/>
          <w:color w:val="00188F"/>
        </w:rPr>
        <w:t>Requisiti di Idoneità per Software Assurance</w:t>
      </w:r>
    </w:p>
    <w:p w:rsidR="00FB1ECC" w:rsidRDefault="00FB1ECC" w:rsidP="00FB1ECC">
      <w:pPr>
        <w:pStyle w:val="ProductList-Body"/>
      </w:pPr>
      <w:r>
        <w:t>Le società con copertura SA in scadenza per le licenze per Visual Studio con MSDN o con una sottoscrizione in scadenza dei Sistemi Operativi MSDN</w:t>
      </w:r>
      <w:r w:rsidR="000C097D">
        <w:fldChar w:fldCharType="begin"/>
      </w:r>
      <w:r>
        <w:instrText>XE "Sistemi Operativi MSDN"</w:instrText>
      </w:r>
      <w:r w:rsidR="000C097D">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(le società potranno fare riferimento all’Articolo relativo a </w:t>
      </w:r>
      <w:hyperlink w:anchor="SoftwareAssurance" w:history="1">
        <w:r>
          <w:rPr>
            <w:rStyle w:val="Hyperlink"/>
          </w:rPr>
          <w:t>Software Assurance</w:t>
        </w:r>
      </w:hyperlink>
      <w:r>
        <w:t>).</w:t>
      </w:r>
    </w:p>
    <w:p w:rsidR="00FB1ECC" w:rsidRPr="00F3782D" w:rsidRDefault="00FB1ECC" w:rsidP="00FB1ECC">
      <w:pPr>
        <w:pStyle w:val="ProductList-Body"/>
        <w:rPr>
          <w:sz w:val="10"/>
          <w:szCs w:val="10"/>
        </w:rPr>
      </w:pPr>
    </w:p>
    <w:p w:rsidR="00FB1ECC" w:rsidRPr="00FB1ECC" w:rsidRDefault="00356011" w:rsidP="00FB1ECC">
      <w:pPr>
        <w:pStyle w:val="ProductList-Body"/>
        <w:rPr>
          <w:b/>
        </w:rPr>
      </w:pPr>
      <w:r>
        <w:rPr>
          <w:b/>
          <w:color w:val="00188F"/>
        </w:rPr>
        <w:t>Servizi della Piattaforma Microsoft Azure</w:t>
      </w:r>
    </w:p>
    <w:p w:rsidR="00782C7B" w:rsidRDefault="00356011" w:rsidP="00FB1ECC">
      <w:pPr>
        <w:pStyle w:val="ProductList-Body"/>
      </w:pPr>
      <w:r>
        <w:t>I vantaggi di Microsoft Azure non possono essere una combinazione di più sottoscrizioni di MSDN su un singolo account Microsoft Azure. L’uso di Microsoft Azure è soggetto alle relative condizioni per l’utilizzo.</w:t>
      </w:r>
    </w:p>
    <w:bookmarkStart w:id="700" w:name="_Toc378147647"/>
    <w:bookmarkStart w:id="701" w:name="_Toc378151549"/>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Default="009708AE" w:rsidP="00B26BEF">
      <w:pPr>
        <w:pStyle w:val="ProductList-Offering2Heading"/>
        <w:outlineLvl w:val="2"/>
      </w:pPr>
      <w:r>
        <w:tab/>
      </w:r>
      <w:bookmarkStart w:id="702" w:name="_Toc379797257"/>
      <w:bookmarkStart w:id="703" w:name="_Toc380513282"/>
      <w:bookmarkStart w:id="704" w:name="_Toc380655324"/>
      <w:bookmarkStart w:id="705" w:name="_Toc411101407"/>
      <w:r>
        <w:t>Visual Studio Team Foundation Server</w:t>
      </w:r>
      <w:bookmarkEnd w:id="700"/>
      <w:bookmarkEnd w:id="701"/>
      <w:bookmarkEnd w:id="702"/>
      <w:bookmarkEnd w:id="703"/>
      <w:bookmarkEnd w:id="704"/>
      <w:bookmarkEnd w:id="705"/>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7071BD">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9A0A08" w:rsidTr="007071BD">
        <w:tc>
          <w:tcPr>
            <w:tcW w:w="3060" w:type="dxa"/>
            <w:tcBorders>
              <w:top w:val="nil"/>
              <w:left w:val="nil"/>
              <w:bottom w:val="dashSmallGap" w:sz="4" w:space="0" w:color="BFBFBF" w:themeColor="background1" w:themeShade="BF"/>
              <w:right w:val="nil"/>
            </w:tcBorders>
          </w:tcPr>
          <w:p w:rsidR="009A0A08" w:rsidRDefault="009A0A08" w:rsidP="00166039">
            <w:pPr>
              <w:pStyle w:val="ProductList-Offering2"/>
            </w:pPr>
            <w:bookmarkStart w:id="706" w:name="_Toc379797258"/>
            <w:bookmarkStart w:id="707" w:name="_Toc380513283"/>
            <w:bookmarkStart w:id="708" w:name="_Toc380655325"/>
            <w:bookmarkStart w:id="709" w:name="_Toc411101408"/>
            <w:r>
              <w:t>Visual Studio Team Foundation Server 2013 con Tecnologia SQL Server 2010</w:t>
            </w:r>
            <w:bookmarkEnd w:id="706"/>
            <w:bookmarkEnd w:id="707"/>
            <w:bookmarkEnd w:id="708"/>
            <w:bookmarkEnd w:id="709"/>
            <w:r w:rsidR="000C097D">
              <w:fldChar w:fldCharType="begin"/>
            </w:r>
            <w:r>
              <w:instrText>XE "Visual Studio Team Foundation Server 2013 con Tecnologia SQL Server 2010"</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9A0A08" w:rsidRDefault="009A0A0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9A0A08" w:rsidRDefault="009A0A0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9A0A08" w:rsidRDefault="009A0A0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A0A08" w:rsidRDefault="009A0A0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A0A08" w:rsidRDefault="009A0A08" w:rsidP="00C05A53">
            <w:pPr>
              <w:pStyle w:val="ProductList-OfferingBody"/>
              <w:ind w:left="-113"/>
              <w:jc w:val="center"/>
            </w:pPr>
            <w:r>
              <w:t>5</w:t>
            </w:r>
          </w:p>
        </w:tc>
        <w:tc>
          <w:tcPr>
            <w:tcW w:w="596" w:type="dxa"/>
            <w:shd w:val="clear" w:color="auto" w:fill="70AD47" w:themeFill="accent6"/>
            <w:vAlign w:val="center"/>
          </w:tcPr>
          <w:p w:rsidR="009A0A08" w:rsidRDefault="000C097D" w:rsidP="00C05A53">
            <w:pPr>
              <w:pStyle w:val="ProductList-OfferingBody"/>
              <w:ind w:left="-113"/>
              <w:jc w:val="center"/>
            </w:pPr>
            <w:r w:rsidRPr="003E6DA1">
              <w:fldChar w:fldCharType="begin"/>
            </w:r>
            <w:r w:rsidR="009A0A08" w:rsidRPr="003E6DA1">
              <w:instrText xml:space="preserve">AutoTextList  \s NoStyle \t "Additional Product" </w:instrText>
            </w:r>
            <w:r w:rsidRPr="003E6DA1">
              <w:fldChar w:fldCharType="separate"/>
            </w:r>
            <w:r w:rsidRPr="003E6DA1">
              <w:fldChar w:fldCharType="begin"/>
            </w:r>
            <w:r w:rsidR="009A0A08" w:rsidRPr="003E6DA1">
              <w:instrText xml:space="preserve"> AutoTextList  \s NoStyle \t “Prodotto Aggiuntivo” </w:instrText>
            </w:r>
            <w:r w:rsidRPr="003E6DA1">
              <w:fldChar w:fldCharType="separate"/>
            </w:r>
            <w:r w:rsidR="009A0A08" w:rsidRPr="003E6DA1">
              <w:t xml:space="preserve"> A</w:t>
            </w:r>
            <w:r w:rsidRPr="003E6DA1">
              <w:fldChar w:fldCharType="end"/>
            </w:r>
            <w:r w:rsidRPr="003E6DA1">
              <w:fldChar w:fldCharType="end"/>
            </w:r>
            <w:r w:rsidR="009A0A08">
              <w:t>,</w:t>
            </w:r>
            <w:r w:rsidRPr="003E6DA1">
              <w:fldChar w:fldCharType="begin"/>
            </w:r>
            <w:r w:rsidR="009A0A08" w:rsidRPr="003E6DA1">
              <w:instrText xml:space="preserve"> AutoTextList  \s NoStyle \t “Prodotto della Piattaforma Applicativa”  </w:instrText>
            </w:r>
            <w:r w:rsidRPr="003E6DA1">
              <w:fldChar w:fldCharType="separate"/>
            </w:r>
            <w:r w:rsidR="009A0A08" w:rsidRPr="003E6DA1">
              <w:t>AP</w:t>
            </w:r>
            <w:r w:rsidRPr="003E6DA1">
              <w:fldChar w:fldCharType="end"/>
            </w:r>
          </w:p>
        </w:tc>
        <w:tc>
          <w:tcPr>
            <w:tcW w:w="595" w:type="dxa"/>
            <w:shd w:val="clear" w:color="auto" w:fill="70AD47" w:themeFill="accent6"/>
            <w:vAlign w:val="center"/>
          </w:tcPr>
          <w:p w:rsidR="009A0A08" w:rsidRDefault="000C097D" w:rsidP="00C05A53">
            <w:pPr>
              <w:pStyle w:val="ProductList-OfferingBody"/>
              <w:ind w:left="-113"/>
              <w:jc w:val="center"/>
            </w:pPr>
            <w:r w:rsidRPr="001660CA">
              <w:fldChar w:fldCharType="begin"/>
            </w:r>
            <w:r w:rsidR="009A0A08" w:rsidRPr="001660CA">
              <w:instrText xml:space="preserve">AutoTextList  \s NoStyle \t "Additional Product" </w:instrText>
            </w:r>
            <w:r w:rsidRPr="001660CA">
              <w:fldChar w:fldCharType="separate"/>
            </w:r>
            <w:r w:rsidRPr="001660CA">
              <w:fldChar w:fldCharType="begin"/>
            </w:r>
            <w:r w:rsidR="009A0A08" w:rsidRPr="001660CA">
              <w:instrText xml:space="preserve"> AutoTextList  \s NoStyle \t “Prodotto Aggiuntivo” </w:instrText>
            </w:r>
            <w:r w:rsidRPr="001660CA">
              <w:fldChar w:fldCharType="separate"/>
            </w:r>
            <w:r w:rsidR="009A0A08" w:rsidRPr="001660CA">
              <w:t xml:space="preserve"> A </w:t>
            </w:r>
            <w:r w:rsidRPr="001660CA">
              <w:fldChar w:fldCharType="end"/>
            </w:r>
            <w:r w:rsidRPr="001660CA">
              <w:fldChar w:fldCharType="end"/>
            </w:r>
          </w:p>
        </w:tc>
        <w:tc>
          <w:tcPr>
            <w:tcW w:w="596" w:type="dxa"/>
            <w:shd w:val="clear" w:color="auto" w:fill="70AD47" w:themeFill="accent6"/>
            <w:vAlign w:val="center"/>
          </w:tcPr>
          <w:p w:rsidR="009A0A08" w:rsidRDefault="009A0A08" w:rsidP="00C05A53">
            <w:pPr>
              <w:pStyle w:val="ProductList-OfferingBody"/>
              <w:ind w:left="-113"/>
              <w:jc w:val="center"/>
            </w:pPr>
          </w:p>
        </w:tc>
        <w:tc>
          <w:tcPr>
            <w:tcW w:w="595" w:type="dxa"/>
            <w:shd w:val="clear" w:color="auto" w:fill="70AD47" w:themeFill="accent6"/>
            <w:vAlign w:val="center"/>
          </w:tcPr>
          <w:p w:rsidR="009A0A08" w:rsidRDefault="009A0A08" w:rsidP="00C05A53">
            <w:pPr>
              <w:pStyle w:val="ProductList-OfferingBody"/>
              <w:ind w:left="-113"/>
              <w:jc w:val="center"/>
            </w:pPr>
          </w:p>
        </w:tc>
        <w:tc>
          <w:tcPr>
            <w:tcW w:w="595" w:type="dxa"/>
            <w:shd w:val="clear" w:color="auto" w:fill="BFBFBF" w:themeFill="background1" w:themeFillShade="BF"/>
            <w:vAlign w:val="center"/>
          </w:tcPr>
          <w:p w:rsidR="009A0A08" w:rsidRDefault="009A0A08" w:rsidP="00C05A53">
            <w:pPr>
              <w:pStyle w:val="ProductList-OfferingBody"/>
              <w:ind w:left="-113"/>
              <w:jc w:val="center"/>
            </w:pPr>
          </w:p>
        </w:tc>
        <w:tc>
          <w:tcPr>
            <w:tcW w:w="596" w:type="dxa"/>
            <w:shd w:val="clear" w:color="auto" w:fill="70AD47" w:themeFill="accent6"/>
            <w:vAlign w:val="center"/>
          </w:tcPr>
          <w:p w:rsidR="009A0A08" w:rsidRDefault="000C097D" w:rsidP="00C05A53">
            <w:pPr>
              <w:pStyle w:val="ProductList-OfferingBody"/>
              <w:ind w:left="-113"/>
              <w:jc w:val="center"/>
            </w:pPr>
            <w:r w:rsidRPr="003F1B68">
              <w:fldChar w:fldCharType="begin"/>
            </w:r>
            <w:r w:rsidR="009A0A08" w:rsidRPr="003F1B68">
              <w:instrText xml:space="preserve"> AutoTextList  \sNoStyle\t "Non-Company Wide in Open Value"</w:instrText>
            </w:r>
            <w:r w:rsidRPr="003F1B68">
              <w:fldChar w:fldCharType="separate"/>
            </w:r>
            <w:r w:rsidRPr="003F1B68">
              <w:fldChar w:fldCharType="begin"/>
            </w:r>
            <w:r w:rsidR="009A0A08" w:rsidRPr="003F1B68">
              <w:instrText xml:space="preserve"> AutoTextList  \s NoStyle \t “Non per l’Intera Organizzazione in Open Value”  </w:instrText>
            </w:r>
            <w:r w:rsidRPr="003F1B68">
              <w:fldChar w:fldCharType="separate"/>
            </w:r>
            <w:r w:rsidR="009A0A08" w:rsidRPr="003F1B68">
              <w:t xml:space="preserve"> P </w:t>
            </w:r>
            <w:r w:rsidRPr="003F1B68">
              <w:fldChar w:fldCharType="end"/>
            </w:r>
            <w:r w:rsidRPr="003F1B68">
              <w:fldChar w:fldCharType="end"/>
            </w:r>
          </w:p>
        </w:tc>
        <w:tc>
          <w:tcPr>
            <w:tcW w:w="595" w:type="dxa"/>
            <w:shd w:val="clear" w:color="auto" w:fill="70AD47" w:themeFill="accent6"/>
            <w:vAlign w:val="center"/>
          </w:tcPr>
          <w:p w:rsidR="009A0A08" w:rsidRDefault="009A0A08" w:rsidP="00C05A53">
            <w:pPr>
              <w:pStyle w:val="ProductList-OfferingBody"/>
              <w:ind w:left="-113"/>
              <w:jc w:val="center"/>
            </w:pPr>
          </w:p>
        </w:tc>
        <w:tc>
          <w:tcPr>
            <w:tcW w:w="596" w:type="dxa"/>
            <w:shd w:val="clear" w:color="auto" w:fill="70AD47" w:themeFill="accent6"/>
            <w:vAlign w:val="center"/>
          </w:tcPr>
          <w:p w:rsidR="009A0A08" w:rsidRDefault="000C097D" w:rsidP="00C05A53">
            <w:pPr>
              <w:pStyle w:val="ProductList-OfferingBody"/>
              <w:ind w:left="-113"/>
              <w:jc w:val="center"/>
            </w:pPr>
            <w:r w:rsidRPr="00E20976">
              <w:fldChar w:fldCharType="begin"/>
            </w:r>
            <w:r w:rsidR="009A0A08" w:rsidRPr="00E20976">
              <w:instrText xml:space="preserve"> AutoTextList  \s NoStyle \t “Prodotto Server e Strumenti” </w:instrText>
            </w:r>
            <w:r w:rsidRPr="00E20976">
              <w:fldChar w:fldCharType="separate"/>
            </w:r>
            <w:r w:rsidR="009A0A08" w:rsidRPr="00E20976">
              <w:t>SP</w:t>
            </w:r>
            <w:r w:rsidRPr="00E20976">
              <w:fldChar w:fldCharType="end"/>
            </w:r>
          </w:p>
        </w:tc>
      </w:tr>
      <w:tr w:rsidR="009A0A08" w:rsidTr="007071BD">
        <w:tc>
          <w:tcPr>
            <w:tcW w:w="3060" w:type="dxa"/>
            <w:tcBorders>
              <w:top w:val="dashSmallGap" w:sz="4" w:space="0" w:color="BFBFBF" w:themeColor="background1" w:themeShade="BF"/>
              <w:left w:val="nil"/>
              <w:bottom w:val="nil"/>
              <w:right w:val="nil"/>
            </w:tcBorders>
          </w:tcPr>
          <w:p w:rsidR="009A0A08" w:rsidRDefault="009A0A08" w:rsidP="00166039">
            <w:pPr>
              <w:pStyle w:val="ProductList-Offering2"/>
            </w:pPr>
            <w:bookmarkStart w:id="710" w:name="_Toc379797259"/>
            <w:bookmarkStart w:id="711" w:name="_Toc380513284"/>
            <w:bookmarkStart w:id="712" w:name="_Toc380655326"/>
            <w:bookmarkStart w:id="713" w:name="_Toc411101409"/>
            <w:r>
              <w:t>CAL per Visual Studio Team Foundation Server 2013</w:t>
            </w:r>
            <w:bookmarkEnd w:id="710"/>
            <w:bookmarkEnd w:id="711"/>
            <w:r>
              <w:t xml:space="preserve"> (Dispositivo e Utente)</w:t>
            </w:r>
            <w:bookmarkEnd w:id="712"/>
            <w:bookmarkEnd w:id="713"/>
            <w:r w:rsidR="000C097D">
              <w:fldChar w:fldCharType="begin"/>
            </w:r>
            <w:r>
              <w:instrText>XE "CAL per Visual Studio Team Foundation Server 2013"</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9A0A08" w:rsidRDefault="009A0A0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A0A08" w:rsidRDefault="009A0A0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9A0A08" w:rsidRDefault="009A0A0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A0A08" w:rsidRDefault="009A0A0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9A0A08" w:rsidRDefault="009A0A08" w:rsidP="00C05A53">
            <w:pPr>
              <w:pStyle w:val="ProductList-OfferingBody"/>
              <w:ind w:left="-113"/>
              <w:jc w:val="center"/>
            </w:pPr>
            <w:r>
              <w:t>5</w:t>
            </w:r>
          </w:p>
        </w:tc>
        <w:tc>
          <w:tcPr>
            <w:tcW w:w="596" w:type="dxa"/>
            <w:shd w:val="clear" w:color="auto" w:fill="70AD47" w:themeFill="accent6"/>
            <w:vAlign w:val="center"/>
          </w:tcPr>
          <w:p w:rsidR="009A0A08" w:rsidRDefault="000C097D" w:rsidP="00C05A53">
            <w:pPr>
              <w:pStyle w:val="ProductList-OfferingBody"/>
              <w:ind w:left="-113"/>
              <w:jc w:val="center"/>
            </w:pPr>
            <w:r w:rsidRPr="003E6DA1">
              <w:fldChar w:fldCharType="begin"/>
            </w:r>
            <w:r w:rsidR="009A0A08" w:rsidRPr="003E6DA1">
              <w:instrText xml:space="preserve">AutoTextList  \s NoStyle \t "Additional Product" </w:instrText>
            </w:r>
            <w:r w:rsidRPr="003E6DA1">
              <w:fldChar w:fldCharType="separate"/>
            </w:r>
            <w:r w:rsidRPr="003E6DA1">
              <w:fldChar w:fldCharType="begin"/>
            </w:r>
            <w:r w:rsidR="009A0A08" w:rsidRPr="003E6DA1">
              <w:instrText xml:space="preserve"> AutoTextList  \s NoStyle \t “Prodotto Aggiuntivo” </w:instrText>
            </w:r>
            <w:r w:rsidRPr="003E6DA1">
              <w:fldChar w:fldCharType="separate"/>
            </w:r>
            <w:r w:rsidR="009A0A08" w:rsidRPr="003E6DA1">
              <w:t xml:space="preserve"> A</w:t>
            </w:r>
            <w:r w:rsidRPr="003E6DA1">
              <w:fldChar w:fldCharType="end"/>
            </w:r>
            <w:r w:rsidRPr="003E6DA1">
              <w:fldChar w:fldCharType="end"/>
            </w:r>
            <w:r w:rsidR="009A0A08">
              <w:t>,</w:t>
            </w:r>
            <w:r w:rsidRPr="003E6DA1">
              <w:fldChar w:fldCharType="begin"/>
            </w:r>
            <w:r w:rsidR="009A0A08" w:rsidRPr="003E6DA1">
              <w:instrText xml:space="preserve"> AutoTextList  \s NoStyle \t “Prodotto della Piattaforma Applicativa”  </w:instrText>
            </w:r>
            <w:r w:rsidRPr="003E6DA1">
              <w:fldChar w:fldCharType="separate"/>
            </w:r>
            <w:r w:rsidR="009A0A08" w:rsidRPr="003E6DA1">
              <w:t>AP</w:t>
            </w:r>
            <w:r w:rsidRPr="003E6DA1">
              <w:fldChar w:fldCharType="end"/>
            </w:r>
          </w:p>
        </w:tc>
        <w:tc>
          <w:tcPr>
            <w:tcW w:w="595" w:type="dxa"/>
            <w:shd w:val="clear" w:color="auto" w:fill="70AD47" w:themeFill="accent6"/>
            <w:vAlign w:val="center"/>
          </w:tcPr>
          <w:p w:rsidR="009A0A08" w:rsidRDefault="000C097D" w:rsidP="00C05A53">
            <w:pPr>
              <w:pStyle w:val="ProductList-OfferingBody"/>
              <w:ind w:left="-113"/>
              <w:jc w:val="center"/>
            </w:pPr>
            <w:r w:rsidRPr="001660CA">
              <w:fldChar w:fldCharType="begin"/>
            </w:r>
            <w:r w:rsidR="009A0A08" w:rsidRPr="001660CA">
              <w:instrText xml:space="preserve">AutoTextList  \s NoStyle \t "Additional Product" </w:instrText>
            </w:r>
            <w:r w:rsidRPr="001660CA">
              <w:fldChar w:fldCharType="separate"/>
            </w:r>
            <w:r w:rsidRPr="001660CA">
              <w:fldChar w:fldCharType="begin"/>
            </w:r>
            <w:r w:rsidR="009A0A08" w:rsidRPr="001660CA">
              <w:instrText xml:space="preserve"> AutoTextList  \s NoStyle \t “Prodotto Aggiuntivo” </w:instrText>
            </w:r>
            <w:r w:rsidRPr="001660CA">
              <w:fldChar w:fldCharType="separate"/>
            </w:r>
            <w:r w:rsidR="009A0A08" w:rsidRPr="001660CA">
              <w:t xml:space="preserve"> A </w:t>
            </w:r>
            <w:r w:rsidRPr="001660CA">
              <w:fldChar w:fldCharType="end"/>
            </w:r>
            <w:r w:rsidRPr="001660CA">
              <w:fldChar w:fldCharType="end"/>
            </w:r>
          </w:p>
        </w:tc>
        <w:tc>
          <w:tcPr>
            <w:tcW w:w="596" w:type="dxa"/>
            <w:shd w:val="clear" w:color="auto" w:fill="70AD47" w:themeFill="accent6"/>
            <w:vAlign w:val="center"/>
          </w:tcPr>
          <w:p w:rsidR="009A0A08" w:rsidRDefault="009A0A08" w:rsidP="00C05A53">
            <w:pPr>
              <w:pStyle w:val="ProductList-OfferingBody"/>
              <w:ind w:left="-113"/>
              <w:jc w:val="center"/>
            </w:pPr>
          </w:p>
        </w:tc>
        <w:tc>
          <w:tcPr>
            <w:tcW w:w="595" w:type="dxa"/>
            <w:shd w:val="clear" w:color="auto" w:fill="70AD47" w:themeFill="accent6"/>
            <w:vAlign w:val="center"/>
          </w:tcPr>
          <w:p w:rsidR="009A0A08" w:rsidRDefault="009A0A08" w:rsidP="00C05A53">
            <w:pPr>
              <w:pStyle w:val="ProductList-OfferingBody"/>
              <w:ind w:left="-113"/>
              <w:jc w:val="center"/>
            </w:pPr>
          </w:p>
        </w:tc>
        <w:tc>
          <w:tcPr>
            <w:tcW w:w="595" w:type="dxa"/>
            <w:shd w:val="clear" w:color="auto" w:fill="BFBFBF" w:themeFill="background1" w:themeFillShade="BF"/>
            <w:vAlign w:val="center"/>
          </w:tcPr>
          <w:p w:rsidR="009A0A08" w:rsidRDefault="009A0A08" w:rsidP="00C05A53">
            <w:pPr>
              <w:pStyle w:val="ProductList-OfferingBody"/>
              <w:ind w:left="-113"/>
              <w:jc w:val="center"/>
            </w:pPr>
          </w:p>
        </w:tc>
        <w:tc>
          <w:tcPr>
            <w:tcW w:w="596" w:type="dxa"/>
            <w:shd w:val="clear" w:color="auto" w:fill="70AD47" w:themeFill="accent6"/>
            <w:vAlign w:val="center"/>
          </w:tcPr>
          <w:p w:rsidR="009A0A08" w:rsidRDefault="000C097D" w:rsidP="00C05A53">
            <w:pPr>
              <w:pStyle w:val="ProductList-OfferingBody"/>
              <w:ind w:left="-113"/>
              <w:jc w:val="center"/>
            </w:pPr>
            <w:r w:rsidRPr="003F1B68">
              <w:fldChar w:fldCharType="begin"/>
            </w:r>
            <w:r w:rsidR="009A0A08" w:rsidRPr="003F1B68">
              <w:instrText xml:space="preserve"> AutoTextList  \sNoStyle\t "Non-Company Wide in Open Value"</w:instrText>
            </w:r>
            <w:r w:rsidRPr="003F1B68">
              <w:fldChar w:fldCharType="separate"/>
            </w:r>
            <w:r w:rsidRPr="003F1B68">
              <w:fldChar w:fldCharType="begin"/>
            </w:r>
            <w:r w:rsidR="009A0A08" w:rsidRPr="003F1B68">
              <w:instrText xml:space="preserve"> AutoTextList  \s NoStyle \t “Non per l’Intera Organizzazione in Open Value”  </w:instrText>
            </w:r>
            <w:r w:rsidRPr="003F1B68">
              <w:fldChar w:fldCharType="separate"/>
            </w:r>
            <w:r w:rsidR="009A0A08" w:rsidRPr="003F1B68">
              <w:t xml:space="preserve"> P </w:t>
            </w:r>
            <w:r w:rsidRPr="003F1B68">
              <w:fldChar w:fldCharType="end"/>
            </w:r>
            <w:r w:rsidRPr="003F1B68">
              <w:fldChar w:fldCharType="end"/>
            </w:r>
          </w:p>
        </w:tc>
        <w:tc>
          <w:tcPr>
            <w:tcW w:w="595" w:type="dxa"/>
            <w:shd w:val="clear" w:color="auto" w:fill="70AD47" w:themeFill="accent6"/>
            <w:vAlign w:val="center"/>
          </w:tcPr>
          <w:p w:rsidR="009A0A08" w:rsidRDefault="009A0A08" w:rsidP="00C05A53">
            <w:pPr>
              <w:pStyle w:val="ProductList-OfferingBody"/>
              <w:ind w:left="-113"/>
              <w:jc w:val="center"/>
            </w:pPr>
          </w:p>
        </w:tc>
        <w:tc>
          <w:tcPr>
            <w:tcW w:w="596" w:type="dxa"/>
            <w:shd w:val="clear" w:color="auto" w:fill="70AD47" w:themeFill="accent6"/>
            <w:vAlign w:val="center"/>
          </w:tcPr>
          <w:p w:rsidR="009A0A08" w:rsidRDefault="000C097D" w:rsidP="00C05A53">
            <w:pPr>
              <w:pStyle w:val="ProductList-OfferingBody"/>
              <w:ind w:left="-113"/>
              <w:jc w:val="center"/>
            </w:pPr>
            <w:r w:rsidRPr="00E20976">
              <w:fldChar w:fldCharType="begin"/>
            </w:r>
            <w:r w:rsidR="009A0A08" w:rsidRPr="00E20976">
              <w:instrText xml:space="preserve"> AutoTextList  \s NoStyle \t “Prodotto Server e Strumenti” </w:instrText>
            </w:r>
            <w:r w:rsidRPr="00E20976">
              <w:fldChar w:fldCharType="separate"/>
            </w:r>
            <w:r w:rsidR="009A0A08" w:rsidRPr="00E20976">
              <w:t>SP</w:t>
            </w:r>
            <w:r w:rsidRPr="00E20976">
              <w:fldChar w:fldCharType="end"/>
            </w:r>
          </w:p>
        </w:tc>
      </w:tr>
    </w:tbl>
    <w:p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7"/>
        <w:gridCol w:w="3195"/>
        <w:gridCol w:w="3428"/>
      </w:tblGrid>
      <w:tr w:rsidR="00992355" w:rsidTr="00793066">
        <w:tc>
          <w:tcPr>
            <w:tcW w:w="4167" w:type="dxa"/>
          </w:tcPr>
          <w:p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195" w:type="dxa"/>
          </w:tcPr>
          <w:p w:rsidR="00992355" w:rsidRDefault="00992355" w:rsidP="00992355">
            <w:pPr>
              <w:pStyle w:val="ProductList-Body"/>
              <w:spacing w:before="20" w:after="20"/>
            </w:pPr>
            <w:r>
              <w:t xml:space="preserve">Pool di Prodotti: </w:t>
            </w:r>
            <w:r>
              <w:rPr>
                <w:b/>
              </w:rPr>
              <w:t>Server</w:t>
            </w:r>
          </w:p>
        </w:tc>
        <w:tc>
          <w:tcPr>
            <w:tcW w:w="3428" w:type="dxa"/>
          </w:tcPr>
          <w:p w:rsidR="00992355" w:rsidRPr="00992355" w:rsidRDefault="00992355" w:rsidP="00992355">
            <w:pPr>
              <w:pStyle w:val="ProductList-Body"/>
              <w:spacing w:before="20" w:after="20"/>
              <w:rPr>
                <w:b/>
              </w:rPr>
            </w:pPr>
            <w:r>
              <w:t xml:space="preserve">Idoneità alla Riduzione (SCE): </w:t>
            </w:r>
            <w:r>
              <w:rPr>
                <w:b/>
              </w:rPr>
              <w:t>Tutti</w:t>
            </w:r>
          </w:p>
        </w:tc>
      </w:tr>
      <w:tr w:rsidR="00992355" w:rsidTr="00793066">
        <w:tc>
          <w:tcPr>
            <w:tcW w:w="4167" w:type="dxa"/>
          </w:tcPr>
          <w:p w:rsidR="00992355" w:rsidRDefault="00992355" w:rsidP="007B34ED">
            <w:pPr>
              <w:pStyle w:val="ProductList-Body"/>
              <w:spacing w:before="20" w:after="20"/>
              <w:ind w:left="162"/>
            </w:pPr>
            <w:r>
              <w:rPr>
                <w:b/>
              </w:rPr>
              <w:t>Server 2012</w:t>
            </w:r>
            <w:r>
              <w:t xml:space="preserve"> (8/12)</w:t>
            </w:r>
          </w:p>
        </w:tc>
        <w:tc>
          <w:tcPr>
            <w:tcW w:w="3195" w:type="dxa"/>
          </w:tcPr>
          <w:p w:rsidR="00992355" w:rsidRDefault="0049004B" w:rsidP="00992355">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428" w:type="dxa"/>
          </w:tcPr>
          <w:p w:rsidR="00992355" w:rsidRDefault="00992355" w:rsidP="00992355">
            <w:pPr>
              <w:pStyle w:val="ProductList-Body"/>
              <w:spacing w:before="20" w:after="20"/>
            </w:pPr>
          </w:p>
        </w:tc>
      </w:tr>
    </w:tbl>
    <w:bookmarkStart w:id="714" w:name="_Toc378147648"/>
    <w:bookmarkStart w:id="715" w:name="_Toc378151550"/>
    <w:p w:rsidR="000F1869" w:rsidRDefault="00E96DF4"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354D09" w:rsidRDefault="00354D09" w:rsidP="00354D09">
      <w:pPr>
        <w:pStyle w:val="ProductList-OfferingGroupHeading"/>
        <w:outlineLvl w:val="1"/>
      </w:pPr>
      <w:bookmarkStart w:id="716" w:name="_Toc411101410"/>
      <w:bookmarkStart w:id="717" w:name="_Toc379797260"/>
      <w:bookmarkStart w:id="718" w:name="_Toc380513285"/>
      <w:bookmarkStart w:id="719" w:name="_Toc380655327"/>
      <w:r>
        <w:t>Windows</w:t>
      </w:r>
      <w:bookmarkEnd w:id="716"/>
    </w:p>
    <w:p w:rsidR="00C13DF8" w:rsidRDefault="00354D09" w:rsidP="00991E89">
      <w:pPr>
        <w:pStyle w:val="ProductList-Offering2Heading"/>
        <w:outlineLvl w:val="2"/>
      </w:pPr>
      <w:r>
        <w:tab/>
      </w:r>
      <w:bookmarkStart w:id="720" w:name="Windows"/>
      <w:bookmarkStart w:id="721" w:name="_Toc411101411"/>
      <w:r>
        <w:t>Sistema</w:t>
      </w:r>
      <w:bookmarkEnd w:id="714"/>
      <w:bookmarkEnd w:id="715"/>
      <w:bookmarkEnd w:id="717"/>
      <w:bookmarkEnd w:id="718"/>
      <w:bookmarkEnd w:id="719"/>
      <w:r>
        <w:t xml:space="preserve"> Operativo Desktop Windows</w:t>
      </w:r>
      <w:bookmarkEnd w:id="720"/>
      <w:bookmarkEnd w:id="7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F05430">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0C1943"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992355" w:rsidTr="00F05430">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22" w:name="_Toc379797261"/>
            <w:bookmarkStart w:id="723" w:name="_Toc380513286"/>
            <w:bookmarkStart w:id="724" w:name="_Toc380655328"/>
            <w:bookmarkStart w:id="725" w:name="_Toc411101412"/>
            <w:r>
              <w:t>Aggiornamento e SA per Windows Enterprise per Partners in Learning</w:t>
            </w:r>
            <w:bookmarkEnd w:id="722"/>
            <w:bookmarkEnd w:id="723"/>
            <w:bookmarkEnd w:id="724"/>
            <w:r>
              <w:t xml:space="preserve"> (Per Dispositivo)</w:t>
            </w:r>
            <w:bookmarkEnd w:id="725"/>
            <w:r w:rsidR="000C097D">
              <w:fldChar w:fldCharType="begin"/>
            </w:r>
            <w:r>
              <w:instrText>XE "Aggiornamento e SA per Windows Enterprise per Partners in Learning (Per Dispositivo)"</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Pr="00757E03" w:rsidRDefault="00757E03" w:rsidP="00C05A53">
            <w:pPr>
              <w:pStyle w:val="ProductList-OfferingBody"/>
              <w:ind w:left="-113"/>
              <w:jc w:val="center"/>
            </w:pPr>
            <w:r w:rsidRPr="00757E03">
              <w:t>2,</w:t>
            </w:r>
            <w:r w:rsidR="000C097D" w:rsidRPr="00757E03">
              <w:fldChar w:fldCharType="begin"/>
            </w:r>
            <w:r w:rsidRPr="00757E03">
              <w:instrText xml:space="preserve"> AutoTextList  \s NoStyle \t “Prodotto della Piattaforma Applicativa”  </w:instrText>
            </w:r>
            <w:r w:rsidR="000C097D" w:rsidRPr="00757E03">
              <w:fldChar w:fldCharType="separate"/>
            </w:r>
            <w:r w:rsidRPr="00757E03">
              <w:t>AP</w:t>
            </w:r>
            <w:r w:rsidR="000C097D" w:rsidRPr="00757E03">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F05430">
        <w:tc>
          <w:tcPr>
            <w:tcW w:w="3060"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26" w:name="_Toc411101413"/>
            <w:bookmarkStart w:id="727" w:name="_Toc379797263"/>
            <w:bookmarkStart w:id="728" w:name="_Toc380513288"/>
            <w:bookmarkStart w:id="729" w:name="_Toc380655330"/>
            <w:r>
              <w:t>Windows 8.1 Enterprise Sideloading</w:t>
            </w:r>
            <w:bookmarkEnd w:id="726"/>
            <w:r w:rsidR="000C097D">
              <w:fldChar w:fldCharType="begin"/>
            </w:r>
            <w:r>
              <w:instrText>XE "Windows 8.1 Enterprise Sideloading"</w:instrText>
            </w:r>
            <w:r w:rsidR="000C097D">
              <w:fldChar w:fldCharType="end"/>
            </w:r>
            <w:bookmarkEnd w:id="727"/>
            <w:bookmarkEnd w:id="728"/>
            <w:bookmarkEnd w:id="729"/>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DF421E" w:rsidRDefault="000C097D" w:rsidP="00C05A53">
            <w:pPr>
              <w:pStyle w:val="ProductList-OfferingBody"/>
              <w:ind w:left="-113"/>
              <w:jc w:val="center"/>
            </w:pPr>
            <w:r w:rsidRPr="00DF421E">
              <w:rPr>
                <w:color w:val="000000" w:themeColor="text1"/>
              </w:rPr>
              <w:fldChar w:fldCharType="begin"/>
            </w:r>
            <w:r w:rsidR="00DF421E" w:rsidRPr="00DF421E">
              <w:rPr>
                <w:color w:val="000000" w:themeColor="text1"/>
              </w:rPr>
              <w:instrText xml:space="preserve"> AutoTextList  \s NoStyle \t “Open License”  </w:instrText>
            </w:r>
            <w:r w:rsidRPr="00DF421E">
              <w:rPr>
                <w:color w:val="000000" w:themeColor="text1"/>
              </w:rPr>
              <w:fldChar w:fldCharType="separate"/>
            </w:r>
            <w:r w:rsidR="00DF421E" w:rsidRPr="00DF421E">
              <w:rPr>
                <w:color w:val="000000" w:themeColor="text1"/>
              </w:rPr>
              <w:t>OL</w:t>
            </w:r>
            <w:r w:rsidRPr="00DF421E">
              <w:rPr>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F05430">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30" w:name="_Toc379797264"/>
            <w:bookmarkStart w:id="731" w:name="_Toc380513289"/>
            <w:bookmarkStart w:id="732" w:name="_Toc380655331"/>
            <w:bookmarkStart w:id="733" w:name="_Toc411101414"/>
            <w:r>
              <w:t>Aggiornamento per Windows 8.1 Enterprise</w:t>
            </w:r>
            <w:bookmarkEnd w:id="730"/>
            <w:bookmarkEnd w:id="731"/>
            <w:bookmarkEnd w:id="732"/>
            <w:bookmarkEnd w:id="733"/>
            <w:r w:rsidR="000C097D">
              <w:fldChar w:fldCharType="begin"/>
            </w:r>
            <w:r>
              <w:instrText>XE "Aggiornamento per Windows 8.1 Enterprise"</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F05430">
        <w:tc>
          <w:tcPr>
            <w:tcW w:w="3060" w:type="dxa"/>
            <w:tcBorders>
              <w:top w:val="nil"/>
              <w:left w:val="nil"/>
              <w:bottom w:val="dashSmallGap" w:sz="4" w:space="0" w:color="BFBFBF" w:themeColor="background1" w:themeShade="BF"/>
              <w:right w:val="nil"/>
            </w:tcBorders>
          </w:tcPr>
          <w:p w:rsidR="00992355" w:rsidRDefault="00992355" w:rsidP="00B65D42">
            <w:pPr>
              <w:pStyle w:val="ProductList-Offering2"/>
            </w:pPr>
            <w:bookmarkStart w:id="734" w:name="_Toc379797265"/>
            <w:bookmarkStart w:id="735" w:name="_Toc380513290"/>
            <w:bookmarkStart w:id="736" w:name="_Toc380655332"/>
            <w:bookmarkStart w:id="737" w:name="_Toc411101415"/>
            <w:r>
              <w:t>Aggiornamento e SA per Windows 8.1 Enterprise</w:t>
            </w:r>
            <w:bookmarkEnd w:id="734"/>
            <w:bookmarkEnd w:id="735"/>
            <w:bookmarkEnd w:id="736"/>
            <w:r>
              <w:t xml:space="preserve"> (Per Dispositivo)</w:t>
            </w:r>
            <w:bookmarkEnd w:id="737"/>
            <w:r w:rsidR="000C097D">
              <w:fldChar w:fldCharType="begin"/>
            </w:r>
            <w:r>
              <w:instrText>XE "Aggiornamento e SA per Windows 8.1 Enterprise (Per Dispositivo)"</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Pr="00DF421E" w:rsidRDefault="00DF421E" w:rsidP="00CF012D">
            <w:pPr>
              <w:pStyle w:val="ProductList-OfferingBody"/>
              <w:ind w:left="-113"/>
              <w:jc w:val="center"/>
            </w:pPr>
            <w:r w:rsidRPr="00DF421E">
              <w:t>1,</w:t>
            </w:r>
            <w:r w:rsidR="000C097D" w:rsidRPr="00DF421E">
              <w:fldChar w:fldCharType="begin"/>
            </w:r>
            <w:r w:rsidRPr="00DF421E">
              <w:instrText xml:space="preserve"> AutoTextList  \s NoStyle \t “Prodotto della Piattaforma Desktop School”  </w:instrText>
            </w:r>
            <w:r w:rsidR="000C097D" w:rsidRPr="00DF421E">
              <w:fldChar w:fldCharType="separate"/>
            </w:r>
            <w:r w:rsidRPr="00DF421E">
              <w:t>SD</w:t>
            </w:r>
            <w:r w:rsidR="000C097D" w:rsidRPr="00DF421E">
              <w:fldChar w:fldCharType="end"/>
            </w:r>
          </w:p>
        </w:tc>
        <w:tc>
          <w:tcPr>
            <w:tcW w:w="596" w:type="dxa"/>
            <w:shd w:val="clear" w:color="auto" w:fill="70AD47" w:themeFill="accent6"/>
            <w:vAlign w:val="center"/>
          </w:tcPr>
          <w:p w:rsidR="00992355" w:rsidRPr="0054197E" w:rsidRDefault="000C097D" w:rsidP="00C05A53">
            <w:pPr>
              <w:pStyle w:val="ProductList-OfferingBody"/>
              <w:ind w:left="-113"/>
              <w:jc w:val="center"/>
            </w:pPr>
            <w:r w:rsidRPr="0054197E">
              <w:fldChar w:fldCharType="begin"/>
            </w:r>
            <w:r w:rsidR="0054197E" w:rsidRPr="0054197E">
              <w:instrText xml:space="preserve"> AutoTextList  \s NoStyle \t “Prodotto della Piattaforma Enterprise Desktop”  </w:instrText>
            </w:r>
            <w:r w:rsidRPr="0054197E">
              <w:fldChar w:fldCharType="separate"/>
            </w:r>
            <w:r w:rsidR="0054197E" w:rsidRPr="0054197E">
              <w:t>EP</w:t>
            </w:r>
            <w:r w:rsidRPr="0054197E">
              <w:fldChar w:fldCharType="end"/>
            </w:r>
            <w:r w:rsidR="0054197E" w:rsidRPr="0054197E">
              <w:t>,</w:t>
            </w:r>
            <w:r w:rsidRPr="0054197E">
              <w:fldChar w:fldCharType="begin"/>
            </w:r>
            <w:r w:rsidR="0054197E" w:rsidRPr="0054197E">
              <w:instrText xml:space="preserve"> AutoTextList  \s NoStyle \t “Prodotto della Piattaforma Professional Desktop”  </w:instrText>
            </w:r>
            <w:r w:rsidRPr="0054197E">
              <w:fldChar w:fldCharType="separate"/>
            </w:r>
            <w:r w:rsidR="0054197E" w:rsidRPr="0054197E">
              <w:t>PP</w:t>
            </w:r>
            <w:r w:rsidRPr="0054197E">
              <w:fldChar w:fldCharType="end"/>
            </w:r>
          </w:p>
        </w:tc>
        <w:tc>
          <w:tcPr>
            <w:tcW w:w="595" w:type="dxa"/>
            <w:shd w:val="clear" w:color="auto" w:fill="70AD47" w:themeFill="accent6"/>
            <w:vAlign w:val="center"/>
          </w:tcPr>
          <w:p w:rsidR="00992355" w:rsidRPr="00AC4F0A" w:rsidRDefault="000C097D" w:rsidP="00C05A53">
            <w:pPr>
              <w:pStyle w:val="ProductList-OfferingBody"/>
              <w:ind w:left="-113"/>
              <w:jc w:val="center"/>
            </w:pPr>
            <w:r w:rsidRPr="00AC4F0A">
              <w:fldChar w:fldCharType="begin"/>
            </w:r>
            <w:r w:rsidR="00AC4F0A" w:rsidRPr="00AC4F0A">
              <w:instrText xml:space="preserve"> AutoTextList  \s NoStyle \t “Desktop Education”  </w:instrText>
            </w:r>
            <w:r w:rsidRPr="00AC4F0A">
              <w:fldChar w:fldCharType="separate"/>
            </w:r>
            <w:r w:rsidR="00AC4F0A" w:rsidRPr="00AC4F0A">
              <w:t>ED</w:t>
            </w:r>
            <w:r w:rsidRPr="00AC4F0A">
              <w:fldChar w:fldCharType="end"/>
            </w:r>
            <w:r w:rsidR="00AC4F0A" w:rsidRPr="00AC4F0A">
              <w:t>,</w:t>
            </w:r>
            <w:r w:rsidRPr="00AC4F0A">
              <w:fldChar w:fldCharType="begin"/>
            </w:r>
            <w:r w:rsidR="00AC4F0A" w:rsidRPr="00AC4F0A">
              <w:instrText xml:space="preserve"> AutoTextList  \s NoStyle \t “Offerta Studente”  </w:instrText>
            </w:r>
            <w:r w:rsidRPr="00AC4F0A">
              <w:fldChar w:fldCharType="separate"/>
            </w:r>
            <w:r w:rsidR="00AC4F0A" w:rsidRPr="00AC4F0A">
              <w:t>ST</w:t>
            </w:r>
            <w:r w:rsidRPr="00AC4F0A">
              <w:fldChar w:fldCharType="end"/>
            </w:r>
          </w:p>
        </w:tc>
        <w:tc>
          <w:tcPr>
            <w:tcW w:w="596"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Pr="00792B11" w:rsidRDefault="000C097D" w:rsidP="00792B11">
            <w:pPr>
              <w:pStyle w:val="ProductList-OfferingBody"/>
              <w:ind w:left="-113"/>
              <w:jc w:val="center"/>
            </w:pPr>
            <w:r w:rsidRPr="00792B11">
              <w:fldChar w:fldCharType="begin"/>
            </w:r>
            <w:r w:rsidR="00792B11" w:rsidRPr="00792B11">
              <w:instrText xml:space="preserve"> AutoTextList  \s NoStyle \t “Desktop Platform Personalizzata”  </w:instrText>
            </w:r>
            <w:r w:rsidRPr="00792B11">
              <w:fldChar w:fldCharType="separate"/>
            </w:r>
            <w:r w:rsidR="00792B11" w:rsidRPr="00792B11">
              <w:t>CP</w:t>
            </w:r>
            <w:r w:rsidRPr="00792B11">
              <w:fldChar w:fldCharType="end"/>
            </w:r>
            <w:r w:rsidRPr="00792B11">
              <w:fldChar w:fldCharType="begin"/>
            </w:r>
            <w:r w:rsidR="00792B11" w:rsidRPr="00792B11">
              <w:instrText xml:space="preserve"> AutoTextList  \sNoStyle\t "Non-Company Wide in Open Value"</w:instrText>
            </w:r>
            <w:r w:rsidRPr="00792B11">
              <w:fldChar w:fldCharType="separate"/>
            </w:r>
            <w:r w:rsidRPr="00792B11">
              <w:fldChar w:fldCharType="begin"/>
            </w:r>
            <w:r w:rsidR="00792B11" w:rsidRPr="00792B11">
              <w:instrText xml:space="preserve"> AutoTextList  \s NoStyle \t “Non per l’Intera Organizzazione in Open Value”  </w:instrText>
            </w:r>
            <w:r w:rsidRPr="00792B11">
              <w:fldChar w:fldCharType="separate"/>
            </w:r>
            <w:r w:rsidR="00792B11" w:rsidRPr="00792B11">
              <w:t xml:space="preserve">,P </w:t>
            </w:r>
            <w:r w:rsidRPr="00792B11">
              <w:fldChar w:fldCharType="end"/>
            </w:r>
            <w:r w:rsidRPr="00792B11">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347237" w:rsidTr="00F05430">
        <w:tc>
          <w:tcPr>
            <w:tcW w:w="3060" w:type="dxa"/>
            <w:tcBorders>
              <w:top w:val="nil"/>
              <w:left w:val="nil"/>
              <w:bottom w:val="dashSmallGap" w:sz="4" w:space="0" w:color="BFBFBF" w:themeColor="background1" w:themeShade="BF"/>
              <w:right w:val="nil"/>
            </w:tcBorders>
          </w:tcPr>
          <w:p w:rsidR="00347237" w:rsidRDefault="00347237" w:rsidP="00694578">
            <w:pPr>
              <w:pStyle w:val="ProductList-Offering2"/>
            </w:pPr>
            <w:bookmarkStart w:id="738" w:name="_Toc411101416"/>
            <w:r>
              <w:t>Aggiornamento e SA per Windows 8.1 Enterprise</w:t>
            </w:r>
            <w:r>
              <w:br/>
              <w:t>Per Utente</w:t>
            </w:r>
            <w:bookmarkEnd w:id="738"/>
            <w:r>
              <w:fldChar w:fldCharType="begin"/>
            </w:r>
            <w:r>
              <w:instrText>XE "Aggiornamento e SA per Windows 8.1 Enterprise Per Utente"</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Pr="00486DA0" w:rsidRDefault="00347237"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347237" w:rsidRPr="00486DA0" w:rsidRDefault="00347237"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347237" w:rsidRPr="00B65D42" w:rsidRDefault="00347237"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Pr="005B7359" w:rsidRDefault="00347237"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47237" w:rsidRPr="00694578" w:rsidRDefault="00347237" w:rsidP="00694578">
            <w:pPr>
              <w:pStyle w:val="ProductList-OfferingBody"/>
              <w:ind w:left="-113"/>
              <w:jc w:val="center"/>
            </w:pPr>
          </w:p>
        </w:tc>
        <w:tc>
          <w:tcPr>
            <w:tcW w:w="596" w:type="dxa"/>
            <w:shd w:val="clear" w:color="auto" w:fill="70AD47" w:themeFill="accent6"/>
            <w:vAlign w:val="center"/>
          </w:tcPr>
          <w:p w:rsidR="00347237" w:rsidRPr="00553622" w:rsidRDefault="00347237" w:rsidP="0099445E">
            <w:pPr>
              <w:pStyle w:val="ProductList-OfferingBody"/>
              <w:ind w:left="-113"/>
              <w:jc w:val="center"/>
            </w:pPr>
            <w:r w:rsidRPr="00553622">
              <w:fldChar w:fldCharType="begin"/>
            </w:r>
            <w:r w:rsidRPr="00553622">
              <w:instrText xml:space="preserve"> AutoTextList  \sNoStyle\t "Enterprise Product"</w:instrText>
            </w:r>
            <w:r w:rsidRPr="00553622">
              <w:fldChar w:fldCharType="separate"/>
            </w:r>
            <w:r w:rsidRPr="00553622">
              <w:fldChar w:fldCharType="begin"/>
            </w:r>
            <w:r w:rsidRPr="00553622">
              <w:instrText xml:space="preserve"> AutoTextList  \s NoStyle \t “Prodotto Enterprise”  </w:instrText>
            </w:r>
            <w:r w:rsidRPr="00553622">
              <w:fldChar w:fldCharType="separate"/>
            </w:r>
            <w:r w:rsidRPr="00553622">
              <w:t xml:space="preserve"> E </w:t>
            </w:r>
            <w:r w:rsidRPr="00553622">
              <w:fldChar w:fldCharType="end"/>
            </w:r>
            <w:r w:rsidRPr="00553622">
              <w:fldChar w:fldCharType="end"/>
            </w:r>
          </w:p>
        </w:tc>
        <w:tc>
          <w:tcPr>
            <w:tcW w:w="595" w:type="dxa"/>
            <w:shd w:val="clear" w:color="auto" w:fill="BFBFBF" w:themeFill="background1" w:themeFillShade="BF"/>
            <w:vAlign w:val="center"/>
          </w:tcPr>
          <w:p w:rsidR="00347237" w:rsidRPr="00486DA0" w:rsidRDefault="00347237" w:rsidP="00694578">
            <w:pPr>
              <w:pStyle w:val="ProductList-OfferingBody"/>
              <w:ind w:left="-113"/>
              <w:jc w:val="center"/>
            </w:pPr>
          </w:p>
        </w:tc>
        <w:tc>
          <w:tcPr>
            <w:tcW w:w="596" w:type="dxa"/>
            <w:shd w:val="clear" w:color="auto" w:fill="70AD47" w:themeFill="accent6"/>
            <w:vAlign w:val="center"/>
          </w:tcPr>
          <w:p w:rsidR="00347237" w:rsidRPr="00486DA0" w:rsidRDefault="00347237" w:rsidP="00694578">
            <w:pPr>
              <w:pStyle w:val="ProductList-OfferingBody"/>
              <w:ind w:left="-113"/>
              <w:jc w:val="center"/>
            </w:pPr>
          </w:p>
        </w:tc>
        <w:tc>
          <w:tcPr>
            <w:tcW w:w="595" w:type="dxa"/>
            <w:shd w:val="clear" w:color="auto" w:fill="BFBFBF" w:themeFill="background1" w:themeFillShade="BF"/>
            <w:vAlign w:val="center"/>
          </w:tcPr>
          <w:p w:rsidR="00347237" w:rsidRPr="00486DA0" w:rsidRDefault="00347237" w:rsidP="00694578">
            <w:pPr>
              <w:pStyle w:val="ProductList-OfferingBody"/>
              <w:ind w:left="-113"/>
              <w:jc w:val="center"/>
            </w:pPr>
          </w:p>
        </w:tc>
        <w:tc>
          <w:tcPr>
            <w:tcW w:w="595" w:type="dxa"/>
            <w:shd w:val="clear" w:color="auto" w:fill="BFBFBF" w:themeFill="background1" w:themeFillShade="BF"/>
            <w:vAlign w:val="center"/>
          </w:tcPr>
          <w:p w:rsidR="00347237" w:rsidRPr="00486DA0" w:rsidRDefault="00347237" w:rsidP="00694578">
            <w:pPr>
              <w:pStyle w:val="ProductList-OfferingBody"/>
              <w:ind w:left="-113"/>
              <w:jc w:val="center"/>
            </w:pPr>
          </w:p>
        </w:tc>
        <w:tc>
          <w:tcPr>
            <w:tcW w:w="596" w:type="dxa"/>
            <w:shd w:val="clear" w:color="auto" w:fill="BFBFBF" w:themeFill="background1" w:themeFillShade="BF"/>
            <w:vAlign w:val="center"/>
          </w:tcPr>
          <w:p w:rsidR="00347237" w:rsidRPr="00486DA0" w:rsidRDefault="00347237" w:rsidP="00694578">
            <w:pPr>
              <w:pStyle w:val="ProductList-OfferingBody"/>
              <w:ind w:left="-113"/>
              <w:jc w:val="center"/>
            </w:pPr>
          </w:p>
        </w:tc>
        <w:tc>
          <w:tcPr>
            <w:tcW w:w="595" w:type="dxa"/>
            <w:shd w:val="clear" w:color="auto" w:fill="70AD47" w:themeFill="accent6"/>
            <w:vAlign w:val="center"/>
          </w:tcPr>
          <w:p w:rsidR="00347237" w:rsidRPr="00486DA0" w:rsidRDefault="00347237" w:rsidP="00694578">
            <w:pPr>
              <w:pStyle w:val="ProductList-OfferingBody"/>
              <w:ind w:left="-113"/>
              <w:jc w:val="center"/>
            </w:pPr>
          </w:p>
        </w:tc>
        <w:tc>
          <w:tcPr>
            <w:tcW w:w="596" w:type="dxa"/>
            <w:shd w:val="clear" w:color="auto" w:fill="BFBFBF" w:themeFill="background1" w:themeFillShade="BF"/>
            <w:vAlign w:val="center"/>
          </w:tcPr>
          <w:p w:rsidR="00347237" w:rsidRPr="00486DA0" w:rsidRDefault="00347237" w:rsidP="00694578">
            <w:pPr>
              <w:pStyle w:val="ProductList-OfferingBody"/>
              <w:ind w:left="-113"/>
              <w:jc w:val="center"/>
            </w:pPr>
          </w:p>
        </w:tc>
      </w:tr>
      <w:tr w:rsidR="00347237" w:rsidTr="00F05430">
        <w:tc>
          <w:tcPr>
            <w:tcW w:w="3060" w:type="dxa"/>
            <w:tcBorders>
              <w:top w:val="nil"/>
              <w:left w:val="nil"/>
              <w:bottom w:val="dashSmallGap" w:sz="4" w:space="0" w:color="BFBFBF" w:themeColor="background1" w:themeShade="BF"/>
              <w:right w:val="nil"/>
            </w:tcBorders>
          </w:tcPr>
          <w:p w:rsidR="00347237" w:rsidRDefault="00347237" w:rsidP="00EC2618">
            <w:pPr>
              <w:pStyle w:val="ProductList-Offering2"/>
            </w:pPr>
            <w:bookmarkStart w:id="739" w:name="_Toc411101417"/>
            <w:r>
              <w:t>Aggiornamento e SA per Windows 8.1 Enterprise</w:t>
            </w:r>
            <w:r>
              <w:br/>
              <w:t>Per Utente (da SA)</w:t>
            </w:r>
            <w:bookmarkEnd w:id="739"/>
            <w:r>
              <w:fldChar w:fldCharType="begin"/>
            </w:r>
            <w:r>
              <w:instrText>XE "Aggiornamento e SA per Windows 8.1 Enterprise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Pr="00486DA0" w:rsidRDefault="0034723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347237" w:rsidRPr="00486DA0" w:rsidRDefault="0034723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347237" w:rsidRPr="00486DA0" w:rsidRDefault="0034723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Pr="00486DA0" w:rsidRDefault="0034723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47237" w:rsidRPr="00486DA0" w:rsidRDefault="00347237" w:rsidP="00486DA0">
            <w:pPr>
              <w:pStyle w:val="ProductList-OfferingBody"/>
              <w:ind w:left="-113"/>
              <w:jc w:val="center"/>
            </w:pPr>
          </w:p>
        </w:tc>
        <w:tc>
          <w:tcPr>
            <w:tcW w:w="596" w:type="dxa"/>
            <w:shd w:val="clear" w:color="auto" w:fill="70AD47" w:themeFill="accent6"/>
            <w:vAlign w:val="center"/>
          </w:tcPr>
          <w:p w:rsidR="00347237" w:rsidRPr="00553622" w:rsidRDefault="00347237" w:rsidP="0099445E">
            <w:pPr>
              <w:pStyle w:val="ProductList-OfferingBody"/>
              <w:ind w:left="-113"/>
              <w:jc w:val="center"/>
            </w:pPr>
            <w:r w:rsidRPr="00553622">
              <w:fldChar w:fldCharType="begin"/>
            </w:r>
            <w:r w:rsidRPr="00553622">
              <w:instrText xml:space="preserve"> AutoTextList  \sNoStyle\t "Enterprise Product"</w:instrText>
            </w:r>
            <w:r w:rsidRPr="00553622">
              <w:fldChar w:fldCharType="separate"/>
            </w:r>
            <w:r w:rsidRPr="00553622">
              <w:fldChar w:fldCharType="begin"/>
            </w:r>
            <w:r w:rsidRPr="00553622">
              <w:instrText xml:space="preserve"> AutoTextList  \s NoStyle \t “Prodotto Enterprise”  </w:instrText>
            </w:r>
            <w:r w:rsidRPr="00553622">
              <w:fldChar w:fldCharType="separate"/>
            </w:r>
            <w:r w:rsidRPr="00553622">
              <w:t xml:space="preserve"> E </w:t>
            </w:r>
            <w:r w:rsidRPr="00553622">
              <w:fldChar w:fldCharType="end"/>
            </w:r>
            <w:r w:rsidRPr="00553622">
              <w:fldChar w:fldCharType="end"/>
            </w:r>
          </w:p>
        </w:tc>
        <w:tc>
          <w:tcPr>
            <w:tcW w:w="595" w:type="dxa"/>
            <w:shd w:val="clear" w:color="auto" w:fill="BFBFBF" w:themeFill="background1" w:themeFillShade="BF"/>
            <w:vAlign w:val="center"/>
          </w:tcPr>
          <w:p w:rsidR="00347237" w:rsidRPr="00486DA0" w:rsidRDefault="00347237" w:rsidP="00486DA0">
            <w:pPr>
              <w:pStyle w:val="ProductList-OfferingBody"/>
              <w:ind w:left="-113"/>
              <w:jc w:val="center"/>
            </w:pPr>
          </w:p>
        </w:tc>
        <w:tc>
          <w:tcPr>
            <w:tcW w:w="596" w:type="dxa"/>
            <w:shd w:val="clear" w:color="auto" w:fill="BFBFBF" w:themeFill="background1" w:themeFillShade="BF"/>
            <w:vAlign w:val="center"/>
          </w:tcPr>
          <w:p w:rsidR="00347237" w:rsidRPr="000B09BD" w:rsidRDefault="00347237" w:rsidP="00486DA0">
            <w:pPr>
              <w:pStyle w:val="ProductList-OfferingBody"/>
              <w:ind w:left="-113"/>
              <w:jc w:val="center"/>
            </w:pPr>
          </w:p>
        </w:tc>
        <w:tc>
          <w:tcPr>
            <w:tcW w:w="595" w:type="dxa"/>
            <w:shd w:val="clear" w:color="auto" w:fill="BFBFBF" w:themeFill="background1" w:themeFillShade="BF"/>
            <w:vAlign w:val="center"/>
          </w:tcPr>
          <w:p w:rsidR="00347237" w:rsidRPr="000B09BD" w:rsidRDefault="00347237" w:rsidP="00486DA0">
            <w:pPr>
              <w:pStyle w:val="ProductList-OfferingBody"/>
              <w:ind w:left="-113"/>
              <w:jc w:val="center"/>
            </w:pPr>
          </w:p>
        </w:tc>
        <w:tc>
          <w:tcPr>
            <w:tcW w:w="595" w:type="dxa"/>
            <w:shd w:val="clear" w:color="auto" w:fill="BFBFBF" w:themeFill="background1" w:themeFillShade="BF"/>
            <w:vAlign w:val="center"/>
          </w:tcPr>
          <w:p w:rsidR="00347237" w:rsidRPr="000B09BD" w:rsidRDefault="00347237" w:rsidP="00486DA0">
            <w:pPr>
              <w:pStyle w:val="ProductList-OfferingBody"/>
              <w:ind w:left="-113"/>
              <w:jc w:val="center"/>
            </w:pPr>
          </w:p>
        </w:tc>
        <w:tc>
          <w:tcPr>
            <w:tcW w:w="596" w:type="dxa"/>
            <w:shd w:val="clear" w:color="auto" w:fill="BFBFBF" w:themeFill="background1" w:themeFillShade="BF"/>
            <w:vAlign w:val="center"/>
          </w:tcPr>
          <w:p w:rsidR="00347237" w:rsidRPr="000B09BD" w:rsidRDefault="00347237" w:rsidP="00486DA0">
            <w:pPr>
              <w:pStyle w:val="ProductList-OfferingBody"/>
              <w:ind w:left="-113"/>
              <w:jc w:val="center"/>
            </w:pPr>
          </w:p>
        </w:tc>
        <w:tc>
          <w:tcPr>
            <w:tcW w:w="595" w:type="dxa"/>
            <w:shd w:val="clear" w:color="auto" w:fill="70AD47" w:themeFill="accent6"/>
            <w:vAlign w:val="center"/>
          </w:tcPr>
          <w:p w:rsidR="00347237" w:rsidRPr="000B09BD" w:rsidRDefault="00347237" w:rsidP="00486DA0">
            <w:pPr>
              <w:pStyle w:val="ProductList-OfferingBody"/>
              <w:ind w:left="-113"/>
              <w:jc w:val="center"/>
            </w:pPr>
          </w:p>
        </w:tc>
        <w:tc>
          <w:tcPr>
            <w:tcW w:w="596" w:type="dxa"/>
            <w:shd w:val="clear" w:color="auto" w:fill="BFBFBF" w:themeFill="background1" w:themeFillShade="BF"/>
            <w:vAlign w:val="center"/>
          </w:tcPr>
          <w:p w:rsidR="00347237" w:rsidRPr="00486DA0" w:rsidRDefault="00347237" w:rsidP="00486DA0">
            <w:pPr>
              <w:pStyle w:val="ProductList-OfferingBody"/>
              <w:ind w:left="-113"/>
              <w:jc w:val="center"/>
            </w:pPr>
          </w:p>
        </w:tc>
      </w:tr>
      <w:tr w:rsidR="00347237" w:rsidTr="00F05430">
        <w:tc>
          <w:tcPr>
            <w:tcW w:w="3060" w:type="dxa"/>
            <w:tcBorders>
              <w:top w:val="nil"/>
              <w:left w:val="nil"/>
              <w:bottom w:val="dashSmallGap" w:sz="4" w:space="0" w:color="BFBFBF" w:themeColor="background1" w:themeShade="BF"/>
              <w:right w:val="nil"/>
            </w:tcBorders>
          </w:tcPr>
          <w:p w:rsidR="00347237" w:rsidRDefault="00347237" w:rsidP="00F815C6">
            <w:pPr>
              <w:pStyle w:val="ProductList-Offering2"/>
            </w:pPr>
            <w:bookmarkStart w:id="740" w:name="_Toc411101418"/>
            <w:r>
              <w:t>Componente Aggiuntivo di Windows SA</w:t>
            </w:r>
            <w:r>
              <w:br/>
              <w:t>Per Utente</w:t>
            </w:r>
            <w:bookmarkEnd w:id="740"/>
            <w:r>
              <w:fldChar w:fldCharType="begin"/>
            </w:r>
            <w:r>
              <w:instrText>XE "Componente Aggiuntivo Windows SA Per Utente"</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Pr="00486DA0" w:rsidRDefault="0034723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347237" w:rsidRPr="00486DA0" w:rsidRDefault="0034723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347237" w:rsidRPr="00486DA0" w:rsidRDefault="0034723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Pr="00486DA0" w:rsidRDefault="00347237"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7237" w:rsidRPr="00486DA0" w:rsidRDefault="00347237" w:rsidP="00486DA0">
            <w:pPr>
              <w:pStyle w:val="ProductList-OfferingBody"/>
              <w:ind w:left="-113"/>
              <w:jc w:val="center"/>
            </w:pPr>
            <w:r>
              <w:t>2</w:t>
            </w:r>
          </w:p>
        </w:tc>
        <w:tc>
          <w:tcPr>
            <w:tcW w:w="596" w:type="dxa"/>
            <w:shd w:val="clear" w:color="auto" w:fill="70AD47" w:themeFill="accent6"/>
            <w:vAlign w:val="center"/>
          </w:tcPr>
          <w:p w:rsidR="00347237" w:rsidRPr="00553622" w:rsidRDefault="00347237" w:rsidP="0099445E">
            <w:pPr>
              <w:pStyle w:val="ProductList-OfferingBody"/>
              <w:ind w:left="-113"/>
              <w:jc w:val="center"/>
            </w:pPr>
            <w:r w:rsidRPr="00553622">
              <w:fldChar w:fldCharType="begin"/>
            </w:r>
            <w:r w:rsidRPr="00553622">
              <w:instrText xml:space="preserve"> AutoTextList  \sNoStyle\t "Enterprise Product"</w:instrText>
            </w:r>
            <w:r w:rsidRPr="00553622">
              <w:fldChar w:fldCharType="separate"/>
            </w:r>
            <w:r w:rsidRPr="00553622">
              <w:fldChar w:fldCharType="begin"/>
            </w:r>
            <w:r w:rsidRPr="00553622">
              <w:instrText xml:space="preserve"> AutoTextList  \s NoStyle \t “Prodotto Enterprise”  </w:instrText>
            </w:r>
            <w:r w:rsidRPr="00553622">
              <w:fldChar w:fldCharType="separate"/>
            </w:r>
            <w:r w:rsidRPr="00553622">
              <w:t xml:space="preserve"> E </w:t>
            </w:r>
            <w:r w:rsidRPr="00553622">
              <w:fldChar w:fldCharType="end"/>
            </w:r>
            <w:r w:rsidRPr="00553622">
              <w:fldChar w:fldCharType="end"/>
            </w:r>
          </w:p>
        </w:tc>
        <w:tc>
          <w:tcPr>
            <w:tcW w:w="595"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6" w:type="dxa"/>
            <w:shd w:val="clear" w:color="auto" w:fill="70AD47" w:themeFill="accent6"/>
            <w:vAlign w:val="center"/>
          </w:tcPr>
          <w:p w:rsidR="00347237" w:rsidRPr="00486DA0" w:rsidRDefault="00347237" w:rsidP="00486DA0">
            <w:pPr>
              <w:pStyle w:val="ProductList-OfferingBody"/>
              <w:ind w:left="-113"/>
              <w:jc w:val="center"/>
            </w:pPr>
          </w:p>
        </w:tc>
        <w:tc>
          <w:tcPr>
            <w:tcW w:w="595" w:type="dxa"/>
            <w:shd w:val="clear" w:color="auto" w:fill="BFBFBF" w:themeFill="background1" w:themeFillShade="BF"/>
            <w:vAlign w:val="center"/>
          </w:tcPr>
          <w:p w:rsidR="00347237" w:rsidRPr="00486DA0" w:rsidRDefault="00347237" w:rsidP="00486DA0">
            <w:pPr>
              <w:pStyle w:val="ProductList-OfferingBody"/>
              <w:ind w:left="-113"/>
              <w:jc w:val="center"/>
            </w:pPr>
          </w:p>
        </w:tc>
        <w:tc>
          <w:tcPr>
            <w:tcW w:w="595" w:type="dxa"/>
            <w:shd w:val="clear" w:color="auto" w:fill="BFBFBF" w:themeFill="background1" w:themeFillShade="BF"/>
            <w:vAlign w:val="center"/>
          </w:tcPr>
          <w:p w:rsidR="00347237" w:rsidRPr="00486DA0" w:rsidRDefault="00347237" w:rsidP="00486DA0">
            <w:pPr>
              <w:pStyle w:val="ProductList-OfferingBody"/>
              <w:ind w:left="-113"/>
              <w:jc w:val="center"/>
            </w:pPr>
          </w:p>
        </w:tc>
        <w:tc>
          <w:tcPr>
            <w:tcW w:w="596" w:type="dxa"/>
            <w:shd w:val="clear" w:color="auto" w:fill="BFBFBF" w:themeFill="background1" w:themeFillShade="BF"/>
            <w:vAlign w:val="center"/>
          </w:tcPr>
          <w:p w:rsidR="00347237" w:rsidRPr="00486DA0" w:rsidRDefault="00347237" w:rsidP="00486DA0">
            <w:pPr>
              <w:pStyle w:val="ProductList-OfferingBody"/>
              <w:ind w:left="-113"/>
              <w:jc w:val="center"/>
            </w:pPr>
          </w:p>
        </w:tc>
        <w:tc>
          <w:tcPr>
            <w:tcW w:w="595" w:type="dxa"/>
            <w:shd w:val="clear" w:color="auto" w:fill="70AD47" w:themeFill="accent6"/>
            <w:vAlign w:val="center"/>
          </w:tcPr>
          <w:p w:rsidR="00347237" w:rsidRPr="00486DA0" w:rsidRDefault="00347237" w:rsidP="00486DA0">
            <w:pPr>
              <w:pStyle w:val="ProductList-OfferingBody"/>
              <w:ind w:left="-113"/>
              <w:jc w:val="center"/>
            </w:pPr>
          </w:p>
        </w:tc>
        <w:tc>
          <w:tcPr>
            <w:tcW w:w="596" w:type="dxa"/>
            <w:shd w:val="clear" w:color="auto" w:fill="BFBFBF" w:themeFill="background1" w:themeFillShade="BF"/>
            <w:vAlign w:val="center"/>
          </w:tcPr>
          <w:p w:rsidR="00347237" w:rsidRPr="00486DA0" w:rsidRDefault="00347237" w:rsidP="00486DA0">
            <w:pPr>
              <w:pStyle w:val="ProductList-OfferingBody"/>
              <w:ind w:left="-113"/>
              <w:jc w:val="center"/>
            </w:pPr>
          </w:p>
        </w:tc>
      </w:tr>
      <w:tr w:rsidR="00347237" w:rsidTr="00F05430">
        <w:tc>
          <w:tcPr>
            <w:tcW w:w="3060" w:type="dxa"/>
            <w:tcBorders>
              <w:top w:val="nil"/>
              <w:left w:val="nil"/>
              <w:bottom w:val="dashSmallGap" w:sz="4" w:space="0" w:color="BFBFBF" w:themeColor="background1" w:themeShade="BF"/>
              <w:right w:val="nil"/>
            </w:tcBorders>
          </w:tcPr>
          <w:p w:rsidR="00347237" w:rsidRDefault="00347237" w:rsidP="00B65D42">
            <w:pPr>
              <w:pStyle w:val="ProductList-Offering2"/>
            </w:pPr>
            <w:bookmarkStart w:id="741" w:name="_Toc379797266"/>
            <w:bookmarkStart w:id="742" w:name="_Toc380513291"/>
            <w:bookmarkStart w:id="743" w:name="_Toc380655333"/>
            <w:bookmarkStart w:id="744" w:name="_Toc411101419"/>
            <w:r>
              <w:t>Aggiornamento e SA per Windows 8.1 Enterprise con MDOP</w:t>
            </w:r>
            <w:bookmarkEnd w:id="741"/>
            <w:bookmarkEnd w:id="742"/>
            <w:bookmarkEnd w:id="743"/>
            <w:r>
              <w:t xml:space="preserve"> Per Dispositivo</w:t>
            </w:r>
            <w:bookmarkEnd w:id="744"/>
            <w:r>
              <w:fldChar w:fldCharType="begin"/>
            </w:r>
            <w:r>
              <w:instrText>XE "Aggiornamento e SA per Windows 8.1 Enterprise con MDOP Per Dispositivo"</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2</w:t>
            </w:r>
          </w:p>
        </w:tc>
        <w:tc>
          <w:tcPr>
            <w:tcW w:w="596" w:type="dxa"/>
            <w:shd w:val="clear" w:color="auto" w:fill="70AD47" w:themeFill="accent6"/>
            <w:vAlign w:val="center"/>
          </w:tcPr>
          <w:p w:rsidR="00347237" w:rsidRPr="00553622" w:rsidRDefault="00347237" w:rsidP="0099445E">
            <w:pPr>
              <w:pStyle w:val="ProductList-OfferingBody"/>
              <w:ind w:left="-113"/>
              <w:jc w:val="center"/>
            </w:pPr>
            <w:r w:rsidRPr="00553622">
              <w:fldChar w:fldCharType="begin"/>
            </w:r>
            <w:r w:rsidRPr="00553622">
              <w:instrText xml:space="preserve"> AutoTextList  \sNoStyle\t "Enterprise Product"</w:instrText>
            </w:r>
            <w:r w:rsidRPr="00553622">
              <w:fldChar w:fldCharType="separate"/>
            </w:r>
            <w:r w:rsidRPr="00553622">
              <w:fldChar w:fldCharType="begin"/>
            </w:r>
            <w:r w:rsidRPr="00553622">
              <w:instrText xml:space="preserve"> AutoTextList  \s NoStyle \t “Prodotto Enterprise”  </w:instrText>
            </w:r>
            <w:r w:rsidRPr="00553622">
              <w:fldChar w:fldCharType="separate"/>
            </w:r>
            <w:r w:rsidRPr="00553622">
              <w:t xml:space="preserve"> E </w:t>
            </w:r>
            <w:r w:rsidRPr="00553622">
              <w:fldChar w:fldCharType="end"/>
            </w:r>
            <w:r w:rsidRPr="00553622">
              <w:fldChar w:fldCharType="end"/>
            </w:r>
          </w:p>
        </w:tc>
        <w:tc>
          <w:tcPr>
            <w:tcW w:w="595" w:type="dxa"/>
            <w:shd w:val="clear" w:color="auto" w:fill="70AD47" w:themeFill="accent6"/>
            <w:vAlign w:val="center"/>
          </w:tcPr>
          <w:p w:rsidR="00347237" w:rsidRPr="009E6927" w:rsidRDefault="00347237" w:rsidP="009E6927">
            <w:pPr>
              <w:pStyle w:val="ProductList-OfferingBody"/>
              <w:ind w:left="-113"/>
              <w:jc w:val="center"/>
            </w:pPr>
            <w:r w:rsidRPr="009E6927">
              <w:fldChar w:fldCharType="begin"/>
            </w:r>
            <w:r w:rsidRPr="009E6927">
              <w:instrText xml:space="preserve"> AutoTextList  \sNoStyle\t "Enterprise Product"</w:instrText>
            </w:r>
            <w:r w:rsidRPr="009E6927">
              <w:fldChar w:fldCharType="separate"/>
            </w:r>
            <w:r w:rsidRPr="009E6927">
              <w:fldChar w:fldCharType="begin"/>
            </w:r>
            <w:r w:rsidRPr="009E6927">
              <w:instrText xml:space="preserve"> AutoTextList  \s NoStyle \t “Prodotto Enterprise”  </w:instrText>
            </w:r>
            <w:r w:rsidRPr="009E6927">
              <w:fldChar w:fldCharType="separate"/>
            </w:r>
            <w:r w:rsidRPr="009E6927">
              <w:t xml:space="preserve"> E</w:t>
            </w:r>
            <w:r w:rsidRPr="009E6927">
              <w:fldChar w:fldCharType="end"/>
            </w:r>
            <w:r w:rsidRPr="009E6927">
              <w:fldChar w:fldCharType="end"/>
            </w:r>
            <w:r w:rsidRPr="009E6927">
              <w:t>,</w:t>
            </w:r>
            <w:r w:rsidRPr="009E6927">
              <w:fldChar w:fldCharType="begin"/>
            </w:r>
            <w:r w:rsidRPr="009E6927">
              <w:instrText xml:space="preserve"> AutoTextList  \s NoStyle \t “Offerta Studente”  </w:instrText>
            </w:r>
            <w:r w:rsidRPr="009E6927">
              <w:fldChar w:fldCharType="separate"/>
            </w:r>
            <w:r w:rsidRPr="009E6927">
              <w:t>ST</w:t>
            </w:r>
            <w:r w:rsidRPr="009E6927">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B41E04" w:rsidRDefault="00347237" w:rsidP="00B41E04">
            <w:pPr>
              <w:pStyle w:val="ProductList-OfferingBody"/>
              <w:ind w:left="-113"/>
              <w:jc w:val="center"/>
            </w:pPr>
            <w:r w:rsidRPr="00B41E04">
              <w:fldChar w:fldCharType="begin"/>
            </w:r>
            <w:r w:rsidRPr="00B41E04">
              <w:instrText xml:space="preserve"> AutoTextList  \sNoStyle\t "Enterprise Product"</w:instrText>
            </w:r>
            <w:r w:rsidRPr="00B41E04">
              <w:fldChar w:fldCharType="separate"/>
            </w:r>
            <w:r w:rsidRPr="00B41E04">
              <w:fldChar w:fldCharType="begin"/>
            </w:r>
            <w:r w:rsidRPr="00B41E04">
              <w:instrText xml:space="preserve"> AutoTextList  \s NoStyle \t “Prodotto Enterprise”  </w:instrText>
            </w:r>
            <w:r w:rsidRPr="00B41E04">
              <w:fldChar w:fldCharType="separate"/>
            </w:r>
            <w:r w:rsidRPr="00B41E04">
              <w:t xml:space="preserve"> E</w:t>
            </w:r>
            <w:r w:rsidRPr="00B41E04">
              <w:fldChar w:fldCharType="end"/>
            </w:r>
            <w:r w:rsidRPr="00B41E04">
              <w:fldChar w:fldCharType="end"/>
            </w:r>
            <w:r w:rsidRPr="00B41E04">
              <w:fldChar w:fldCharType="begin"/>
            </w:r>
            <w:r w:rsidRPr="00B41E04">
              <w:instrText xml:space="preserve"> AutoTextList  \sNoStyle\t "Non-Company Wide in Open Value"</w:instrText>
            </w:r>
            <w:r w:rsidRPr="00B41E04">
              <w:fldChar w:fldCharType="separate"/>
            </w:r>
            <w:r w:rsidRPr="00B41E04">
              <w:fldChar w:fldCharType="begin"/>
            </w:r>
            <w:r w:rsidRPr="00B41E04">
              <w:instrText xml:space="preserve"> AutoTextList  \s NoStyle \t “Non per l’Intera Organizzazione in Open Value”  </w:instrText>
            </w:r>
            <w:r w:rsidRPr="00B41E04">
              <w:fldChar w:fldCharType="separate"/>
            </w:r>
            <w:r w:rsidRPr="00B41E04">
              <w:t xml:space="preserve">,P </w:t>
            </w:r>
            <w:r w:rsidRPr="00B41E04">
              <w:fldChar w:fldCharType="end"/>
            </w:r>
            <w:r w:rsidRPr="00B41E04">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347237" w:rsidTr="00F05430">
        <w:tc>
          <w:tcPr>
            <w:tcW w:w="3060" w:type="dxa"/>
            <w:tcBorders>
              <w:top w:val="nil"/>
              <w:left w:val="nil"/>
              <w:bottom w:val="dashSmallGap" w:sz="4" w:space="0" w:color="BFBFBF" w:themeColor="background1" w:themeShade="BF"/>
              <w:right w:val="nil"/>
            </w:tcBorders>
          </w:tcPr>
          <w:p w:rsidR="00347237" w:rsidRDefault="00347237" w:rsidP="00B65D42">
            <w:pPr>
              <w:pStyle w:val="ProductList-Offering2"/>
            </w:pPr>
            <w:bookmarkStart w:id="745" w:name="_Toc411101420"/>
            <w:r>
              <w:t>Aggiornamento e SA per Windows 8.1 Enterprise con MDOP Per Utente</w:t>
            </w:r>
            <w:bookmarkEnd w:id="745"/>
            <w:r>
              <w:fldChar w:fldCharType="begin"/>
            </w:r>
            <w:r>
              <w:instrText>XE "Aggiornamento e SA per Windows 8.1 Enterprise con MDOP Per Utente"</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347237" w:rsidRDefault="0034723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347237" w:rsidRDefault="0034723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347237" w:rsidRDefault="00347237" w:rsidP="00486DA0">
            <w:pPr>
              <w:pStyle w:val="ProductList-OfferingBody"/>
              <w:ind w:left="-113"/>
              <w:jc w:val="center"/>
            </w:pPr>
          </w:p>
        </w:tc>
        <w:tc>
          <w:tcPr>
            <w:tcW w:w="596" w:type="dxa"/>
            <w:shd w:val="clear" w:color="auto" w:fill="70AD47" w:themeFill="accent6"/>
            <w:vAlign w:val="center"/>
          </w:tcPr>
          <w:p w:rsidR="00347237" w:rsidRPr="00553622" w:rsidRDefault="00347237" w:rsidP="0099445E">
            <w:pPr>
              <w:pStyle w:val="ProductList-OfferingBody"/>
              <w:ind w:left="-113"/>
              <w:jc w:val="center"/>
            </w:pPr>
            <w:r w:rsidRPr="00553622">
              <w:fldChar w:fldCharType="begin"/>
            </w:r>
            <w:r w:rsidRPr="00553622">
              <w:instrText xml:space="preserve"> AutoTextList  \sNoStyle\t "Enterprise Product"</w:instrText>
            </w:r>
            <w:r w:rsidRPr="00553622">
              <w:fldChar w:fldCharType="separate"/>
            </w:r>
            <w:r w:rsidRPr="00553622">
              <w:fldChar w:fldCharType="begin"/>
            </w:r>
            <w:r w:rsidRPr="00553622">
              <w:instrText xml:space="preserve"> AutoTextList  \s NoStyle \t “Prodotto Enterprise”  </w:instrText>
            </w:r>
            <w:r w:rsidRPr="00553622">
              <w:fldChar w:fldCharType="separate"/>
            </w:r>
            <w:r w:rsidRPr="00553622">
              <w:t xml:space="preserve"> E </w:t>
            </w:r>
            <w:r w:rsidRPr="00553622">
              <w:fldChar w:fldCharType="end"/>
            </w:r>
            <w:r w:rsidRPr="00553622">
              <w:fldChar w:fldCharType="end"/>
            </w:r>
          </w:p>
        </w:tc>
        <w:tc>
          <w:tcPr>
            <w:tcW w:w="595" w:type="dxa"/>
            <w:shd w:val="clear" w:color="auto" w:fill="BFBFBF" w:themeFill="background1" w:themeFillShade="BF"/>
            <w:vAlign w:val="center"/>
          </w:tcPr>
          <w:p w:rsidR="00347237" w:rsidRDefault="00347237" w:rsidP="00486DA0">
            <w:pPr>
              <w:pStyle w:val="ProductList-OfferingBody"/>
              <w:ind w:left="-113"/>
              <w:jc w:val="center"/>
            </w:pPr>
          </w:p>
        </w:tc>
        <w:tc>
          <w:tcPr>
            <w:tcW w:w="596" w:type="dxa"/>
            <w:shd w:val="clear" w:color="auto" w:fill="70AD47" w:themeFill="accent6"/>
            <w:vAlign w:val="center"/>
          </w:tcPr>
          <w:p w:rsidR="00347237" w:rsidRDefault="00347237" w:rsidP="00486DA0">
            <w:pPr>
              <w:pStyle w:val="ProductList-OfferingBody"/>
              <w:ind w:left="-113"/>
              <w:jc w:val="center"/>
            </w:pPr>
          </w:p>
        </w:tc>
        <w:tc>
          <w:tcPr>
            <w:tcW w:w="595" w:type="dxa"/>
            <w:shd w:val="clear" w:color="auto" w:fill="BFBFBF" w:themeFill="background1" w:themeFillShade="BF"/>
            <w:vAlign w:val="center"/>
          </w:tcPr>
          <w:p w:rsidR="00347237" w:rsidRDefault="00347237" w:rsidP="00486DA0">
            <w:pPr>
              <w:pStyle w:val="ProductList-OfferingBody"/>
              <w:ind w:left="-113"/>
              <w:jc w:val="center"/>
            </w:pPr>
          </w:p>
        </w:tc>
        <w:tc>
          <w:tcPr>
            <w:tcW w:w="595" w:type="dxa"/>
            <w:shd w:val="clear" w:color="auto" w:fill="BFBFBF" w:themeFill="background1" w:themeFillShade="BF"/>
            <w:vAlign w:val="center"/>
          </w:tcPr>
          <w:p w:rsidR="00347237" w:rsidRDefault="00347237" w:rsidP="00486DA0">
            <w:pPr>
              <w:pStyle w:val="ProductList-OfferingBody"/>
              <w:ind w:left="-113"/>
              <w:jc w:val="center"/>
            </w:pPr>
          </w:p>
        </w:tc>
        <w:tc>
          <w:tcPr>
            <w:tcW w:w="596" w:type="dxa"/>
            <w:shd w:val="clear" w:color="auto" w:fill="BFBFBF" w:themeFill="background1" w:themeFillShade="BF"/>
            <w:vAlign w:val="center"/>
          </w:tcPr>
          <w:p w:rsidR="00347237" w:rsidRDefault="00347237" w:rsidP="00486DA0">
            <w:pPr>
              <w:pStyle w:val="ProductList-OfferingBody"/>
              <w:ind w:left="-113"/>
              <w:jc w:val="center"/>
            </w:pPr>
          </w:p>
        </w:tc>
        <w:tc>
          <w:tcPr>
            <w:tcW w:w="595" w:type="dxa"/>
            <w:shd w:val="clear" w:color="auto" w:fill="70AD47" w:themeFill="accent6"/>
            <w:vAlign w:val="center"/>
          </w:tcPr>
          <w:p w:rsidR="00347237" w:rsidRDefault="00347237" w:rsidP="00486DA0">
            <w:pPr>
              <w:pStyle w:val="ProductList-OfferingBody"/>
              <w:ind w:left="-113"/>
              <w:jc w:val="center"/>
            </w:pPr>
          </w:p>
        </w:tc>
        <w:tc>
          <w:tcPr>
            <w:tcW w:w="596" w:type="dxa"/>
            <w:shd w:val="clear" w:color="auto" w:fill="BFBFBF" w:themeFill="background1" w:themeFillShade="BF"/>
            <w:vAlign w:val="center"/>
          </w:tcPr>
          <w:p w:rsidR="00347237" w:rsidRDefault="00347237" w:rsidP="00486DA0">
            <w:pPr>
              <w:pStyle w:val="ProductList-OfferingBody"/>
              <w:ind w:left="-113"/>
              <w:jc w:val="center"/>
            </w:pPr>
          </w:p>
        </w:tc>
      </w:tr>
      <w:tr w:rsidR="00553622" w:rsidTr="00F05430">
        <w:tc>
          <w:tcPr>
            <w:tcW w:w="3060" w:type="dxa"/>
            <w:tcBorders>
              <w:top w:val="nil"/>
              <w:left w:val="nil"/>
              <w:bottom w:val="dashSmallGap" w:sz="4" w:space="0" w:color="BFBFBF" w:themeColor="background1" w:themeShade="BF"/>
              <w:right w:val="nil"/>
            </w:tcBorders>
          </w:tcPr>
          <w:p w:rsidR="00553622" w:rsidDel="00C639C9" w:rsidRDefault="00553622" w:rsidP="00EC2618">
            <w:pPr>
              <w:pStyle w:val="ProductList-Offering2"/>
            </w:pPr>
            <w:bookmarkStart w:id="746" w:name="_Toc411101421"/>
            <w:r>
              <w:t>Aggiornamento e SA per Windows 8.1 Enterprise con MDOP Per Utente (da SA)</w:t>
            </w:r>
            <w:bookmarkEnd w:id="746"/>
            <w:r w:rsidR="000C097D">
              <w:fldChar w:fldCharType="begin"/>
            </w:r>
            <w:r>
              <w:instrText>XE "Aggiornamento e SA per Windows 8.1 Enterprise con MDOP Per Utente (da SA)"</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553622" w:rsidRPr="00486DA0" w:rsidRDefault="00553622"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rsidR="00553622" w:rsidRPr="009500F5" w:rsidRDefault="00553622"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553622" w:rsidRDefault="00553622"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3622" w:rsidRDefault="00553622"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53622" w:rsidRDefault="00553622" w:rsidP="000B09BD">
            <w:pPr>
              <w:pStyle w:val="ProductList-OfferingBody"/>
              <w:ind w:left="-113"/>
              <w:jc w:val="center"/>
            </w:pPr>
          </w:p>
        </w:tc>
        <w:tc>
          <w:tcPr>
            <w:tcW w:w="596" w:type="dxa"/>
            <w:shd w:val="clear" w:color="auto" w:fill="70AD47" w:themeFill="accent6"/>
            <w:vAlign w:val="center"/>
          </w:tcPr>
          <w:p w:rsidR="00553622" w:rsidRPr="00553622" w:rsidRDefault="000C097D" w:rsidP="000B09BD">
            <w:pPr>
              <w:pStyle w:val="ProductList-OfferingBody"/>
              <w:ind w:left="-113"/>
              <w:jc w:val="center"/>
            </w:pPr>
            <w:r w:rsidRPr="00553622">
              <w:fldChar w:fldCharType="begin"/>
            </w:r>
            <w:r w:rsidR="00553622" w:rsidRPr="00553622">
              <w:instrText xml:space="preserve"> AutoTextList  \sNoStyle\t "Enterprise Product"</w:instrText>
            </w:r>
            <w:r w:rsidRPr="00553622">
              <w:fldChar w:fldCharType="separate"/>
            </w:r>
            <w:r w:rsidRPr="00553622">
              <w:fldChar w:fldCharType="begin"/>
            </w:r>
            <w:r w:rsidR="00553622" w:rsidRPr="00553622">
              <w:instrText xml:space="preserve"> AutoTextList  \s NoStyle \t “Prodotto Enterprise”  </w:instrText>
            </w:r>
            <w:r w:rsidRPr="00553622">
              <w:fldChar w:fldCharType="separate"/>
            </w:r>
            <w:r w:rsidR="00553622" w:rsidRPr="00553622">
              <w:t xml:space="preserve"> E </w:t>
            </w:r>
            <w:r w:rsidRPr="00553622">
              <w:fldChar w:fldCharType="end"/>
            </w:r>
            <w:r w:rsidRPr="00553622">
              <w:fldChar w:fldCharType="end"/>
            </w:r>
          </w:p>
        </w:tc>
        <w:tc>
          <w:tcPr>
            <w:tcW w:w="595" w:type="dxa"/>
            <w:shd w:val="clear" w:color="auto" w:fill="BFBFBF" w:themeFill="background1" w:themeFillShade="BF"/>
            <w:vAlign w:val="center"/>
          </w:tcPr>
          <w:p w:rsidR="00553622" w:rsidRDefault="00553622" w:rsidP="000B09BD">
            <w:pPr>
              <w:pStyle w:val="ProductList-OfferingBody"/>
              <w:ind w:left="-113"/>
              <w:jc w:val="center"/>
            </w:pPr>
          </w:p>
        </w:tc>
        <w:tc>
          <w:tcPr>
            <w:tcW w:w="596" w:type="dxa"/>
            <w:shd w:val="clear" w:color="auto" w:fill="BFBFBF" w:themeFill="background1" w:themeFillShade="BF"/>
            <w:vAlign w:val="center"/>
          </w:tcPr>
          <w:p w:rsidR="00553622" w:rsidRDefault="00553622" w:rsidP="000B09BD">
            <w:pPr>
              <w:pStyle w:val="ProductList-OfferingBody"/>
              <w:ind w:left="-113"/>
              <w:jc w:val="center"/>
            </w:pPr>
          </w:p>
        </w:tc>
        <w:tc>
          <w:tcPr>
            <w:tcW w:w="595" w:type="dxa"/>
            <w:shd w:val="clear" w:color="auto" w:fill="BFBFBF" w:themeFill="background1" w:themeFillShade="BF"/>
            <w:vAlign w:val="center"/>
          </w:tcPr>
          <w:p w:rsidR="00553622" w:rsidRDefault="00553622" w:rsidP="000B09BD">
            <w:pPr>
              <w:pStyle w:val="ProductList-OfferingBody"/>
              <w:ind w:left="-113"/>
              <w:jc w:val="center"/>
            </w:pPr>
          </w:p>
        </w:tc>
        <w:tc>
          <w:tcPr>
            <w:tcW w:w="595" w:type="dxa"/>
            <w:shd w:val="clear" w:color="auto" w:fill="BFBFBF" w:themeFill="background1" w:themeFillShade="BF"/>
            <w:vAlign w:val="center"/>
          </w:tcPr>
          <w:p w:rsidR="00553622" w:rsidRDefault="00553622" w:rsidP="000B09BD">
            <w:pPr>
              <w:pStyle w:val="ProductList-OfferingBody"/>
              <w:ind w:left="-113"/>
              <w:jc w:val="center"/>
            </w:pPr>
          </w:p>
        </w:tc>
        <w:tc>
          <w:tcPr>
            <w:tcW w:w="596" w:type="dxa"/>
            <w:shd w:val="clear" w:color="auto" w:fill="BFBFBF" w:themeFill="background1" w:themeFillShade="BF"/>
            <w:vAlign w:val="center"/>
          </w:tcPr>
          <w:p w:rsidR="00553622" w:rsidRDefault="00553622" w:rsidP="000B09BD">
            <w:pPr>
              <w:pStyle w:val="ProductList-OfferingBody"/>
              <w:ind w:left="-113"/>
              <w:jc w:val="center"/>
            </w:pPr>
          </w:p>
        </w:tc>
        <w:tc>
          <w:tcPr>
            <w:tcW w:w="595" w:type="dxa"/>
            <w:shd w:val="clear" w:color="auto" w:fill="70AD47" w:themeFill="accent6"/>
            <w:vAlign w:val="center"/>
          </w:tcPr>
          <w:p w:rsidR="00553622" w:rsidRDefault="00553622" w:rsidP="000B09BD">
            <w:pPr>
              <w:pStyle w:val="ProductList-OfferingBody"/>
              <w:ind w:left="-113"/>
              <w:jc w:val="center"/>
            </w:pPr>
          </w:p>
        </w:tc>
        <w:tc>
          <w:tcPr>
            <w:tcW w:w="596" w:type="dxa"/>
            <w:shd w:val="clear" w:color="auto" w:fill="BFBFBF" w:themeFill="background1" w:themeFillShade="BF"/>
            <w:vAlign w:val="center"/>
          </w:tcPr>
          <w:p w:rsidR="00553622" w:rsidDel="00C639C9" w:rsidRDefault="00553622" w:rsidP="000B09BD">
            <w:pPr>
              <w:pStyle w:val="ProductList-OfferingBody"/>
              <w:ind w:left="-113"/>
              <w:jc w:val="center"/>
            </w:pPr>
          </w:p>
        </w:tc>
      </w:tr>
      <w:tr w:rsidR="00E553C4" w:rsidTr="00F05430">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47" w:name="_Toc379797267"/>
            <w:bookmarkStart w:id="748" w:name="_Toc380513292"/>
            <w:bookmarkStart w:id="749" w:name="_Toc380655334"/>
            <w:bookmarkStart w:id="750" w:name="_Toc411101422"/>
            <w:r>
              <w:t>Aggiornamento per Windows 8.1 Pro</w:t>
            </w:r>
            <w:bookmarkEnd w:id="747"/>
            <w:bookmarkEnd w:id="748"/>
            <w:bookmarkEnd w:id="749"/>
            <w:bookmarkEnd w:id="750"/>
            <w:r w:rsidR="000C097D">
              <w:fldChar w:fldCharType="begin"/>
            </w:r>
            <w:r>
              <w:instrText>XE "Aggiornamento per Windows 8.1 Pro"</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347237" w:rsidTr="00F05430">
        <w:tc>
          <w:tcPr>
            <w:tcW w:w="3060" w:type="dxa"/>
            <w:tcBorders>
              <w:top w:val="dashSmallGap" w:sz="4" w:space="0" w:color="BFBFBF" w:themeColor="background1" w:themeShade="BF"/>
              <w:left w:val="nil"/>
              <w:bottom w:val="dashSmallGap" w:sz="4" w:space="0" w:color="BFBFBF" w:themeColor="background1" w:themeShade="BF"/>
              <w:right w:val="nil"/>
            </w:tcBorders>
          </w:tcPr>
          <w:p w:rsidR="00347237" w:rsidRDefault="00347237" w:rsidP="00354D09">
            <w:pPr>
              <w:pStyle w:val="ProductList-Offering2"/>
            </w:pPr>
            <w:bookmarkStart w:id="751" w:name="_Toc379797269"/>
            <w:bookmarkStart w:id="752" w:name="_Toc380513294"/>
            <w:bookmarkStart w:id="753" w:name="_Toc380655336"/>
            <w:bookmarkStart w:id="754" w:name="_Toc411101423"/>
            <w:r>
              <w:t>Windows Virtual Desktop Access</w:t>
            </w:r>
            <w:bookmarkEnd w:id="751"/>
            <w:bookmarkEnd w:id="752"/>
            <w:bookmarkEnd w:id="753"/>
            <w:r>
              <w:t xml:space="preserve"> Per Dispositivo</w:t>
            </w:r>
            <w:bookmarkEnd w:id="754"/>
            <w:r>
              <w:fldChar w:fldCharType="begin"/>
            </w:r>
            <w:r>
              <w:instrText>XE "Windows Virtual Desktop Access Per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70AD47" w:themeFill="accent6"/>
            <w:vAlign w:val="center"/>
          </w:tcPr>
          <w:p w:rsidR="00347237" w:rsidRPr="0093210F" w:rsidRDefault="00347237" w:rsidP="0004650B">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AutoTextList  \s NoStyle \t “Prodotto Aggiuntivo” </w:instrText>
            </w:r>
            <w:r>
              <w:fldChar w:fldCharType="separate"/>
            </w:r>
            <w:r w:rsidRPr="0093210F">
              <w:t xml:space="preserve"> A</w:t>
            </w:r>
            <w:r>
              <w:fldChar w:fldCharType="end"/>
            </w:r>
            <w:r>
              <w:fldChar w:fldCharType="end"/>
            </w:r>
            <w:r w:rsidRPr="0093210F">
              <w:t>,</w:t>
            </w:r>
            <w:r>
              <w:fldChar w:fldCharType="begin"/>
            </w:r>
            <w:r>
              <w:instrText>AutoTextList  \s NoStyle \t “Prodotto della Piattaforma Enterprise Desktop”</w:instrText>
            </w:r>
            <w:r>
              <w:fldChar w:fldCharType="separate"/>
            </w:r>
            <w:r w:rsidRPr="0093210F">
              <w:t>EP</w:t>
            </w:r>
            <w:r>
              <w:fldChar w:fldCharType="end"/>
            </w:r>
            <w:r w:rsidRPr="0093210F">
              <w:t>,</w:t>
            </w:r>
            <w:r>
              <w:fldChar w:fldCharType="begin"/>
            </w:r>
            <w:r>
              <w:instrText xml:space="preserve">AutoTextList  \s NoStyle \t “Prodotto della Piattaforma Professional Desktop”  </w:instrText>
            </w:r>
            <w:r>
              <w:fldChar w:fldCharType="separate"/>
            </w:r>
            <w:r w:rsidRPr="0093210F">
              <w:t>PP</w:t>
            </w:r>
            <w:r>
              <w:fldChar w:fldCharType="end"/>
            </w:r>
          </w:p>
        </w:tc>
        <w:tc>
          <w:tcPr>
            <w:tcW w:w="595"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99445E">
            <w:pPr>
              <w:pStyle w:val="ProductList-OfferingBody"/>
              <w:ind w:left="-113"/>
              <w:jc w:val="center"/>
            </w:pPr>
            <w:r w:rsidRPr="003F1B68">
              <w:fldChar w:fldCharType="begin"/>
            </w:r>
            <w:r w:rsidRPr="003F1B68">
              <w:instrText xml:space="preserve"> AutoTextList  \sNoStyle\t "Non-Company Wide in Open Value"</w:instrText>
            </w:r>
            <w:r w:rsidRPr="003F1B68">
              <w:fldChar w:fldCharType="separate"/>
            </w:r>
            <w:r w:rsidRPr="003F1B68">
              <w:fldChar w:fldCharType="begin"/>
            </w:r>
            <w:r w:rsidRPr="003F1B68">
              <w:instrText xml:space="preserve"> AutoTextList  \s NoStyle \t “Non per l’Intera Organizzazione in Open Value”  </w:instrText>
            </w:r>
            <w:r w:rsidRPr="003F1B68">
              <w:fldChar w:fldCharType="separate"/>
            </w:r>
            <w:r w:rsidRPr="003F1B68">
              <w:t xml:space="preserve"> P </w:t>
            </w:r>
            <w:r w:rsidRPr="003F1B68">
              <w:fldChar w:fldCharType="end"/>
            </w:r>
            <w:r w:rsidRPr="003F1B68">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E94DCE" w:rsidTr="00F05430">
        <w:tc>
          <w:tcPr>
            <w:tcW w:w="3060" w:type="dxa"/>
            <w:tcBorders>
              <w:top w:val="dashSmallGap" w:sz="4" w:space="0" w:color="BFBFBF" w:themeColor="background1" w:themeShade="BF"/>
              <w:left w:val="nil"/>
              <w:bottom w:val="dashSmallGap" w:sz="4" w:space="0" w:color="BFBFBF" w:themeColor="background1" w:themeShade="BF"/>
              <w:right w:val="nil"/>
            </w:tcBorders>
          </w:tcPr>
          <w:p w:rsidR="00E94DCE" w:rsidRDefault="00E94DCE" w:rsidP="00354D09">
            <w:pPr>
              <w:pStyle w:val="ProductList-Offering2"/>
            </w:pPr>
            <w:bookmarkStart w:id="755" w:name="_Toc411101424"/>
            <w:r>
              <w:t>Windows Virtual Desktop Access</w:t>
            </w:r>
            <w:r>
              <w:br/>
              <w:t>Per Utente</w:t>
            </w:r>
            <w:bookmarkEnd w:id="755"/>
            <w:r w:rsidR="000C097D">
              <w:fldChar w:fldCharType="begin"/>
            </w:r>
            <w:r>
              <w:instrText>XE "Windows Virtual Desktop Access Per Utente"</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4DCE" w:rsidRDefault="00E94DCE"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94DCE" w:rsidRDefault="00E94DC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94DCE" w:rsidRDefault="00E94DC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94DCE" w:rsidRDefault="00E94DC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94DCE" w:rsidRDefault="00E94DCE" w:rsidP="00C05A53">
            <w:pPr>
              <w:pStyle w:val="ProductList-OfferingBody"/>
              <w:ind w:left="-113"/>
              <w:jc w:val="center"/>
            </w:pPr>
          </w:p>
        </w:tc>
        <w:tc>
          <w:tcPr>
            <w:tcW w:w="596" w:type="dxa"/>
            <w:shd w:val="clear" w:color="auto" w:fill="70AD47" w:themeFill="accent6"/>
            <w:vAlign w:val="center"/>
          </w:tcPr>
          <w:p w:rsidR="00E94DCE" w:rsidRPr="00E94DCE" w:rsidRDefault="000C097D" w:rsidP="00CF012D">
            <w:pPr>
              <w:pStyle w:val="ProductList-OfferingBody"/>
              <w:ind w:left="-113"/>
              <w:jc w:val="center"/>
            </w:pPr>
            <w:r w:rsidRPr="00E94DCE">
              <w:fldChar w:fldCharType="begin"/>
            </w:r>
            <w:r w:rsidR="00E94DCE" w:rsidRPr="00E94DCE">
              <w:instrText xml:space="preserve"> AutoTextList  \sNoStyle\t "Enterprise Product"</w:instrText>
            </w:r>
            <w:r w:rsidRPr="00E94DCE">
              <w:fldChar w:fldCharType="separate"/>
            </w:r>
            <w:r w:rsidRPr="00E94DCE">
              <w:fldChar w:fldCharType="begin"/>
            </w:r>
            <w:r w:rsidR="00E94DCE" w:rsidRPr="00E94DCE">
              <w:instrText xml:space="preserve"> AutoTextList  \s NoStyle \t “Prodotto Enterprise”  </w:instrText>
            </w:r>
            <w:r w:rsidRPr="00E94DCE">
              <w:fldChar w:fldCharType="separate"/>
            </w:r>
            <w:r w:rsidR="00E94DCE" w:rsidRPr="00E94DCE">
              <w:t xml:space="preserve"> E </w:t>
            </w:r>
            <w:r w:rsidRPr="00E94DCE">
              <w:fldChar w:fldCharType="end"/>
            </w:r>
            <w:r w:rsidRPr="00E94DCE">
              <w:fldChar w:fldCharType="end"/>
            </w:r>
          </w:p>
        </w:tc>
        <w:tc>
          <w:tcPr>
            <w:tcW w:w="595" w:type="dxa"/>
            <w:shd w:val="clear" w:color="auto" w:fill="BFBFBF" w:themeFill="background1" w:themeFillShade="BF"/>
            <w:vAlign w:val="center"/>
          </w:tcPr>
          <w:p w:rsidR="00E94DCE" w:rsidRDefault="00E94DCE" w:rsidP="00C05A53">
            <w:pPr>
              <w:pStyle w:val="ProductList-OfferingBody"/>
              <w:ind w:left="-113"/>
              <w:jc w:val="center"/>
            </w:pPr>
          </w:p>
        </w:tc>
        <w:tc>
          <w:tcPr>
            <w:tcW w:w="596" w:type="dxa"/>
            <w:shd w:val="clear" w:color="auto" w:fill="70AD47" w:themeFill="accent6"/>
            <w:vAlign w:val="center"/>
          </w:tcPr>
          <w:p w:rsidR="00E94DCE" w:rsidRDefault="00E94DCE" w:rsidP="00C05A53">
            <w:pPr>
              <w:pStyle w:val="ProductList-OfferingBody"/>
              <w:ind w:left="-113"/>
              <w:jc w:val="center"/>
            </w:pPr>
          </w:p>
        </w:tc>
        <w:tc>
          <w:tcPr>
            <w:tcW w:w="595" w:type="dxa"/>
            <w:shd w:val="clear" w:color="auto" w:fill="BFBFBF" w:themeFill="background1" w:themeFillShade="BF"/>
            <w:vAlign w:val="center"/>
          </w:tcPr>
          <w:p w:rsidR="00E94DCE" w:rsidRDefault="00E94DCE" w:rsidP="00C05A53">
            <w:pPr>
              <w:pStyle w:val="ProductList-OfferingBody"/>
              <w:ind w:left="-113"/>
              <w:jc w:val="center"/>
            </w:pPr>
          </w:p>
        </w:tc>
        <w:tc>
          <w:tcPr>
            <w:tcW w:w="595" w:type="dxa"/>
            <w:shd w:val="clear" w:color="auto" w:fill="BFBFBF" w:themeFill="background1" w:themeFillShade="BF"/>
            <w:vAlign w:val="center"/>
          </w:tcPr>
          <w:p w:rsidR="00E94DCE" w:rsidRDefault="00E94DCE" w:rsidP="00C05A53">
            <w:pPr>
              <w:pStyle w:val="ProductList-OfferingBody"/>
              <w:ind w:left="-113"/>
              <w:jc w:val="center"/>
            </w:pPr>
          </w:p>
        </w:tc>
        <w:tc>
          <w:tcPr>
            <w:tcW w:w="596" w:type="dxa"/>
            <w:shd w:val="clear" w:color="auto" w:fill="BFBFBF" w:themeFill="background1" w:themeFillShade="BF"/>
            <w:vAlign w:val="center"/>
          </w:tcPr>
          <w:p w:rsidR="00E94DCE" w:rsidRDefault="00E94DCE" w:rsidP="00C05A53">
            <w:pPr>
              <w:pStyle w:val="ProductList-OfferingBody"/>
              <w:ind w:left="-113"/>
              <w:jc w:val="center"/>
            </w:pPr>
          </w:p>
        </w:tc>
        <w:tc>
          <w:tcPr>
            <w:tcW w:w="595" w:type="dxa"/>
            <w:shd w:val="clear" w:color="auto" w:fill="70AD47" w:themeFill="accent6"/>
            <w:vAlign w:val="center"/>
          </w:tcPr>
          <w:p w:rsidR="00E94DCE" w:rsidRDefault="00E94DCE" w:rsidP="00C05A53">
            <w:pPr>
              <w:pStyle w:val="ProductList-OfferingBody"/>
              <w:ind w:left="-113"/>
              <w:jc w:val="center"/>
            </w:pPr>
          </w:p>
        </w:tc>
        <w:tc>
          <w:tcPr>
            <w:tcW w:w="596" w:type="dxa"/>
            <w:shd w:val="clear" w:color="auto" w:fill="BFBFBF" w:themeFill="background1" w:themeFillShade="BF"/>
            <w:vAlign w:val="center"/>
          </w:tcPr>
          <w:p w:rsidR="00E94DCE" w:rsidRDefault="00E94DCE" w:rsidP="00C05A53">
            <w:pPr>
              <w:pStyle w:val="ProductList-OfferingBody"/>
              <w:ind w:left="-113"/>
              <w:jc w:val="center"/>
            </w:pPr>
          </w:p>
        </w:tc>
      </w:tr>
      <w:tr w:rsidR="00E94DCE" w:rsidTr="00F05430">
        <w:tc>
          <w:tcPr>
            <w:tcW w:w="3060" w:type="dxa"/>
            <w:tcBorders>
              <w:top w:val="dashSmallGap" w:sz="4" w:space="0" w:color="BFBFBF" w:themeColor="background1" w:themeShade="BF"/>
              <w:left w:val="nil"/>
              <w:bottom w:val="nil"/>
              <w:right w:val="nil"/>
            </w:tcBorders>
          </w:tcPr>
          <w:p w:rsidR="00E94DCE" w:rsidRDefault="00E94DCE" w:rsidP="00354D09">
            <w:pPr>
              <w:pStyle w:val="ProductList-Offering2"/>
            </w:pPr>
            <w:bookmarkStart w:id="756" w:name="_Toc411101425"/>
            <w:r>
              <w:t>Windows Virtual Desktop Access con MDOP Per Utente</w:t>
            </w:r>
            <w:bookmarkEnd w:id="756"/>
            <w:r w:rsidR="000C097D">
              <w:fldChar w:fldCharType="begin"/>
            </w:r>
            <w:r>
              <w:instrText>XE "Windows Virtual Desktop Access con MDOP Per Utente"</w:instrText>
            </w:r>
            <w:r w:rsidR="000C097D">
              <w:fldChar w:fldCharType="end"/>
            </w:r>
          </w:p>
        </w:tc>
        <w:tc>
          <w:tcPr>
            <w:tcW w:w="595" w:type="dxa"/>
            <w:tcBorders>
              <w:top w:val="dashSmallGap" w:sz="4" w:space="0" w:color="BFBFBF" w:themeColor="background1" w:themeShade="BF"/>
              <w:left w:val="nil"/>
              <w:bottom w:val="nil"/>
              <w:right w:val="nil"/>
            </w:tcBorders>
            <w:vAlign w:val="center"/>
          </w:tcPr>
          <w:p w:rsidR="00E94DCE" w:rsidRDefault="00E94DCE"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rsidR="00E94DCE" w:rsidRDefault="00E94DC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E94DCE" w:rsidRDefault="00E94DC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94DCE" w:rsidRDefault="00E94DC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94DCE" w:rsidRDefault="00E94DCE" w:rsidP="00C05A53">
            <w:pPr>
              <w:pStyle w:val="ProductList-OfferingBody"/>
              <w:ind w:left="-113"/>
              <w:jc w:val="center"/>
            </w:pPr>
          </w:p>
        </w:tc>
        <w:tc>
          <w:tcPr>
            <w:tcW w:w="596" w:type="dxa"/>
            <w:shd w:val="clear" w:color="auto" w:fill="70AD47" w:themeFill="accent6"/>
            <w:vAlign w:val="center"/>
          </w:tcPr>
          <w:p w:rsidR="00E94DCE" w:rsidRPr="00E94DCE" w:rsidRDefault="000C097D" w:rsidP="00CF012D">
            <w:pPr>
              <w:pStyle w:val="ProductList-OfferingBody"/>
              <w:ind w:left="-113"/>
              <w:jc w:val="center"/>
            </w:pPr>
            <w:r w:rsidRPr="00E94DCE">
              <w:fldChar w:fldCharType="begin"/>
            </w:r>
            <w:r w:rsidR="00E94DCE" w:rsidRPr="00E94DCE">
              <w:instrText xml:space="preserve"> AutoTextList  \sNoStyle\t "Enterprise Product"</w:instrText>
            </w:r>
            <w:r w:rsidRPr="00E94DCE">
              <w:fldChar w:fldCharType="separate"/>
            </w:r>
            <w:r w:rsidRPr="00E94DCE">
              <w:fldChar w:fldCharType="begin"/>
            </w:r>
            <w:r w:rsidR="00E94DCE" w:rsidRPr="00E94DCE">
              <w:instrText xml:space="preserve"> AutoTextList  \s NoStyle \t “Prodotto Enterprise”  </w:instrText>
            </w:r>
            <w:r w:rsidRPr="00E94DCE">
              <w:fldChar w:fldCharType="separate"/>
            </w:r>
            <w:r w:rsidR="00E94DCE" w:rsidRPr="00E94DCE">
              <w:t xml:space="preserve"> E </w:t>
            </w:r>
            <w:r w:rsidRPr="00E94DCE">
              <w:fldChar w:fldCharType="end"/>
            </w:r>
            <w:r w:rsidRPr="00E94DCE">
              <w:fldChar w:fldCharType="end"/>
            </w:r>
          </w:p>
        </w:tc>
        <w:tc>
          <w:tcPr>
            <w:tcW w:w="595" w:type="dxa"/>
            <w:shd w:val="clear" w:color="auto" w:fill="BFBFBF" w:themeFill="background1" w:themeFillShade="BF"/>
            <w:vAlign w:val="center"/>
          </w:tcPr>
          <w:p w:rsidR="00E94DCE" w:rsidRDefault="00E94DCE" w:rsidP="00C05A53">
            <w:pPr>
              <w:pStyle w:val="ProductList-OfferingBody"/>
              <w:ind w:left="-113"/>
              <w:jc w:val="center"/>
            </w:pPr>
          </w:p>
        </w:tc>
        <w:tc>
          <w:tcPr>
            <w:tcW w:w="596" w:type="dxa"/>
            <w:shd w:val="clear" w:color="auto" w:fill="70AD47" w:themeFill="accent6"/>
            <w:vAlign w:val="center"/>
          </w:tcPr>
          <w:p w:rsidR="00E94DCE" w:rsidRDefault="00E94DCE" w:rsidP="00C05A53">
            <w:pPr>
              <w:pStyle w:val="ProductList-OfferingBody"/>
              <w:ind w:left="-113"/>
              <w:jc w:val="center"/>
            </w:pPr>
          </w:p>
        </w:tc>
        <w:tc>
          <w:tcPr>
            <w:tcW w:w="595" w:type="dxa"/>
            <w:shd w:val="clear" w:color="auto" w:fill="BFBFBF" w:themeFill="background1" w:themeFillShade="BF"/>
            <w:vAlign w:val="center"/>
          </w:tcPr>
          <w:p w:rsidR="00E94DCE" w:rsidRDefault="00E94DCE" w:rsidP="00C05A53">
            <w:pPr>
              <w:pStyle w:val="ProductList-OfferingBody"/>
              <w:ind w:left="-113"/>
              <w:jc w:val="center"/>
            </w:pPr>
          </w:p>
        </w:tc>
        <w:tc>
          <w:tcPr>
            <w:tcW w:w="595" w:type="dxa"/>
            <w:shd w:val="clear" w:color="auto" w:fill="BFBFBF" w:themeFill="background1" w:themeFillShade="BF"/>
            <w:vAlign w:val="center"/>
          </w:tcPr>
          <w:p w:rsidR="00E94DCE" w:rsidRDefault="00E94DCE" w:rsidP="00C05A53">
            <w:pPr>
              <w:pStyle w:val="ProductList-OfferingBody"/>
              <w:ind w:left="-113"/>
              <w:jc w:val="center"/>
            </w:pPr>
          </w:p>
        </w:tc>
        <w:tc>
          <w:tcPr>
            <w:tcW w:w="596" w:type="dxa"/>
            <w:shd w:val="clear" w:color="auto" w:fill="BFBFBF" w:themeFill="background1" w:themeFillShade="BF"/>
            <w:vAlign w:val="center"/>
          </w:tcPr>
          <w:p w:rsidR="00E94DCE" w:rsidRDefault="00E94DCE" w:rsidP="00C05A53">
            <w:pPr>
              <w:pStyle w:val="ProductList-OfferingBody"/>
              <w:ind w:left="-113"/>
              <w:jc w:val="center"/>
            </w:pPr>
          </w:p>
        </w:tc>
        <w:tc>
          <w:tcPr>
            <w:tcW w:w="595" w:type="dxa"/>
            <w:shd w:val="clear" w:color="auto" w:fill="70AD47" w:themeFill="accent6"/>
            <w:vAlign w:val="center"/>
          </w:tcPr>
          <w:p w:rsidR="00E94DCE" w:rsidRDefault="00E94DCE" w:rsidP="00C05A53">
            <w:pPr>
              <w:pStyle w:val="ProductList-OfferingBody"/>
              <w:ind w:left="-113"/>
              <w:jc w:val="center"/>
            </w:pPr>
          </w:p>
        </w:tc>
        <w:tc>
          <w:tcPr>
            <w:tcW w:w="596" w:type="dxa"/>
            <w:shd w:val="clear" w:color="auto" w:fill="BFBFBF" w:themeFill="background1" w:themeFillShade="BF"/>
            <w:vAlign w:val="center"/>
          </w:tcPr>
          <w:p w:rsidR="00E94DCE" w:rsidRDefault="00E94DCE" w:rsidP="00C05A53">
            <w:pPr>
              <w:pStyle w:val="ProductList-OfferingBody"/>
              <w:ind w:left="-113"/>
              <w:jc w:val="center"/>
            </w:pPr>
          </w:p>
        </w:tc>
      </w:tr>
    </w:tbl>
    <w:p w:rsidR="00C13DF8" w:rsidRDefault="00D0394E" w:rsidP="004F3C6D">
      <w:pPr>
        <w:pStyle w:val="ProductList-Body"/>
      </w:pPr>
      <w:r>
        <w:t>* Sottoscrizione</w:t>
      </w:r>
    </w:p>
    <w:p w:rsidR="00D0394E" w:rsidRDefault="00D0394E"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Tr="00E70C48">
        <w:tc>
          <w:tcPr>
            <w:tcW w:w="3596" w:type="dxa"/>
          </w:tcPr>
          <w:p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rsidR="00031223" w:rsidRDefault="00031223" w:rsidP="009F282C">
            <w:pPr>
              <w:pStyle w:val="ProductList-Body"/>
              <w:spacing w:before="20" w:after="20"/>
            </w:pPr>
            <w:r>
              <w:t xml:space="preserve">Pool di Prodotti: </w:t>
            </w:r>
            <w:r>
              <w:rPr>
                <w:b/>
              </w:rPr>
              <w:t>Sistema</w:t>
            </w:r>
          </w:p>
        </w:tc>
        <w:tc>
          <w:tcPr>
            <w:tcW w:w="3597" w:type="dxa"/>
          </w:tcPr>
          <w:p w:rsidR="00031223" w:rsidRPr="00031223" w:rsidRDefault="00031223" w:rsidP="00CD01F6">
            <w:pPr>
              <w:pStyle w:val="ProductList-Body"/>
              <w:spacing w:before="20" w:after="20"/>
              <w:rPr>
                <w:b/>
              </w:rPr>
            </w:pPr>
            <w:r>
              <w:t xml:space="preserve">Sconto Up-to-Date: </w:t>
            </w:r>
            <w:r>
              <w:rPr>
                <w:b/>
              </w:rPr>
              <w:t>Windows 8.1 Enterprise</w:t>
            </w:r>
          </w:p>
        </w:tc>
      </w:tr>
      <w:tr w:rsidR="00031223" w:rsidTr="00E70C48">
        <w:tc>
          <w:tcPr>
            <w:tcW w:w="3596" w:type="dxa"/>
          </w:tcPr>
          <w:p w:rsidR="00031223" w:rsidRDefault="00D0394E" w:rsidP="00D0394E">
            <w:pPr>
              <w:pStyle w:val="ProductList-Body"/>
              <w:spacing w:before="20" w:after="20"/>
            </w:pPr>
            <w:r>
              <w:t xml:space="preserve">Idoneità alla Riduzione: </w:t>
            </w:r>
            <w:r>
              <w:rPr>
                <w:b/>
              </w:rPr>
              <w:t>Componente Aggiuntivo di Windows SA Per Utente</w:t>
            </w:r>
          </w:p>
        </w:tc>
        <w:tc>
          <w:tcPr>
            <w:tcW w:w="3597" w:type="dxa"/>
          </w:tcPr>
          <w:p w:rsidR="00031223" w:rsidRDefault="0049004B" w:rsidP="00031223">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Desktop</w:t>
            </w:r>
          </w:p>
        </w:tc>
        <w:tc>
          <w:tcPr>
            <w:tcW w:w="3597" w:type="dxa"/>
          </w:tcPr>
          <w:p w:rsidR="00031223" w:rsidRPr="00031223" w:rsidRDefault="00031223" w:rsidP="00642513">
            <w:pPr>
              <w:pStyle w:val="ProductList-Body"/>
              <w:spacing w:before="20" w:after="20"/>
              <w:ind w:left="169" w:hanging="169"/>
              <w:rPr>
                <w:b/>
              </w:rPr>
            </w:pPr>
            <w:r>
              <w:t xml:space="preserve">Idoneità alla Transizione: </w:t>
            </w:r>
            <w:r>
              <w:rPr>
                <w:b/>
              </w:rPr>
              <w:t>Windows Pro (Virtual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E70C48" w:rsidRDefault="00E70C48" w:rsidP="009B3712">
      <w:pPr>
        <w:pStyle w:val="ProductList-Body"/>
        <w:rPr>
          <w:b/>
          <w:color w:val="00188F"/>
        </w:rPr>
      </w:pPr>
    </w:p>
    <w:p w:rsidR="009B3712" w:rsidRPr="00A448CD" w:rsidRDefault="009B3712" w:rsidP="009B3712">
      <w:pPr>
        <w:pStyle w:val="ProductList-Body"/>
        <w:rPr>
          <w:b/>
          <w:color w:val="00188F"/>
        </w:rPr>
      </w:pPr>
      <w:bookmarkStart w:id="757" w:name="WindowsCompanionSubscription"/>
      <w:r>
        <w:rPr>
          <w:b/>
          <w:color w:val="00188F"/>
        </w:rPr>
        <w:t>Licenza “Subscription” per Windows Companion</w:t>
      </w:r>
    </w:p>
    <w:bookmarkEnd w:id="757"/>
    <w:p w:rsidR="00A028CF" w:rsidRDefault="00A028CF" w:rsidP="00A028CF">
      <w:pPr>
        <w:pStyle w:val="ProductList-Body"/>
      </w:pPr>
      <w:r>
        <w:t>A decorrere dal 1° dicembre 2014 tutte le Licenze “Subscription” per Windows Companion hanno gli stessi diritti sull’utilizzo dei Componenti Aggiuntivi di Windows Enterprise SA Per Utente. Per i requisiti di acquisto, le società dovranno fare riferimento alla Lista dei Prodotti del mese di novembre 2014.</w:t>
      </w:r>
    </w:p>
    <w:p w:rsidR="009B3712" w:rsidRPr="00731BD2" w:rsidRDefault="009B3712" w:rsidP="00A157E7">
      <w:pPr>
        <w:pStyle w:val="ProductList-Body"/>
        <w:rPr>
          <w:b/>
          <w:color w:val="00188F"/>
          <w:sz w:val="12"/>
          <w:szCs w:val="12"/>
        </w:rPr>
      </w:pPr>
    </w:p>
    <w:p w:rsidR="00AB48DD" w:rsidRDefault="00AB48DD" w:rsidP="00A157E7">
      <w:pPr>
        <w:pStyle w:val="ProductList-Body"/>
        <w:rPr>
          <w:b/>
          <w:color w:val="00188F"/>
        </w:rPr>
      </w:pPr>
      <w:r>
        <w:rPr>
          <w:b/>
          <w:color w:val="00188F"/>
        </w:rPr>
        <w:t>Aggiornamento e SA per Windows Enterprise per Partners in Learning</w:t>
      </w:r>
    </w:p>
    <w:p w:rsidR="00AB48DD" w:rsidRDefault="00AB48DD" w:rsidP="00AB48DD">
      <w:pPr>
        <w:pStyle w:val="ProductList-Body"/>
      </w:pPr>
      <w:r>
        <w:t xml:space="preserve">Per i requisiti di idoneità e l’iscrizione dei partner, le società dovranno fare riferimento alla pagina </w:t>
      </w:r>
      <w:hyperlink r:id="rId44" w:history="1">
        <w:r>
          <w:rPr>
            <w:rStyle w:val="Hyperlink"/>
          </w:rPr>
          <w:t>http://www.microsoft.com/education/pil/partnersinlearning.aspx</w:t>
        </w:r>
      </w:hyperlink>
      <w:r>
        <w:t>.</w:t>
      </w:r>
    </w:p>
    <w:p w:rsidR="00AB48DD" w:rsidRPr="00731BD2" w:rsidRDefault="00AB48DD" w:rsidP="00AB48DD">
      <w:pPr>
        <w:pStyle w:val="ProductList-Body"/>
        <w:rPr>
          <w:sz w:val="12"/>
          <w:szCs w:val="12"/>
        </w:rPr>
      </w:pPr>
    </w:p>
    <w:p w:rsidR="00C9711E" w:rsidRPr="00AB48DD" w:rsidRDefault="00C9711E" w:rsidP="00C9711E">
      <w:pPr>
        <w:pStyle w:val="ProductList-Body"/>
        <w:rPr>
          <w:b/>
        </w:rPr>
      </w:pPr>
      <w:bookmarkStart w:id="758" w:name="WindowsSideloadingRights"/>
      <w:r>
        <w:rPr>
          <w:b/>
          <w:color w:val="00188F"/>
        </w:rPr>
        <w:t>Diritti per Windows Sideloading</w:t>
      </w:r>
      <w:bookmarkEnd w:id="758"/>
    </w:p>
    <w:p w:rsidR="00C9711E"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CC1BFC">
        <w:t xml:space="preserve"> </w:t>
      </w:r>
      <w:r>
        <w:t>I dispositivi aggiunti al dominio in cui è eseguita l’edizione Windows 8.1 Pro o Enterprise (compresa l’edizione Industry), con qualsiasi Contratto Multilicenza, sono dotati di funzionalità abilitate per Windows Enterprise Sideloading.</w:t>
      </w:r>
      <w:r w:rsidR="00CC1BFC">
        <w:t xml:space="preserve"> </w:t>
      </w:r>
      <w:r>
        <w:t>Windows Enterprise Sideloading può essere abilitato anche su dispositivi in cui è eseguito Windows 8.1 Pro o Enterprise (compresa l’edizione Industry), ma che non sono stati aggiunti al dominio, e su dispositivi con Windows RT o Windows RT 8.1 mediante l’utilizzo di un codice Product Key.</w:t>
      </w:r>
      <w:r w:rsidR="00CC1BFC">
        <w:t xml:space="preserve"> </w:t>
      </w:r>
      <w:r>
        <w:t>In tutti i casi Windows Enterprise Sideloading potrà essere utilizzato esclusivamente per distribuire Applicazioni che apporteranno benefici alla società con Contratti Multilicenza.</w:t>
      </w:r>
      <w:r w:rsidR="00CC1BFC">
        <w:t xml:space="preserve"> </w:t>
      </w:r>
      <w:r>
        <w:t>La funzionalità Windows Enterprise Sideloading integra il Sistema Operativo Desktop Windows e di conseguenza le condizioni di licenza per il Sistema Operativo Desktop Windows fornite qui si applicano all’utilizzo di tale funzionalità da parte delle società. Nei programmi didattici con prodotti desktop platform l’opzione studente consente l’uso di chiavi sideloading su dispositivi in cui si trova Windows Pro o Windows RT.</w:t>
      </w:r>
    </w:p>
    <w:p w:rsidR="006434A0" w:rsidRPr="00731BD2" w:rsidRDefault="006434A0" w:rsidP="00781084">
      <w:pPr>
        <w:pStyle w:val="ProductList-Body"/>
        <w:tabs>
          <w:tab w:val="clear" w:pos="158"/>
          <w:tab w:val="left" w:pos="180"/>
        </w:tabs>
        <w:rPr>
          <w:sz w:val="12"/>
          <w:szCs w:val="12"/>
        </w:rPr>
      </w:pPr>
    </w:p>
    <w:p w:rsidR="006434A0" w:rsidRDefault="006434A0" w:rsidP="00781084">
      <w:pPr>
        <w:pStyle w:val="ProductList-Body"/>
        <w:tabs>
          <w:tab w:val="clear" w:pos="158"/>
          <w:tab w:val="left" w:pos="180"/>
        </w:tabs>
      </w:pPr>
      <w:r>
        <w:t>Le Società con i seguenti programmi di contratti multilicenza (indipendentemente dall’acquisto effettuato) avranno i diritti Enterprise Sideloading:</w:t>
      </w:r>
    </w:p>
    <w:p w:rsidR="006434A0" w:rsidRDefault="006434A0" w:rsidP="00913546">
      <w:pPr>
        <w:pStyle w:val="ProductList-Body"/>
        <w:numPr>
          <w:ilvl w:val="0"/>
          <w:numId w:val="46"/>
        </w:numPr>
        <w:ind w:left="450" w:hanging="270"/>
      </w:pPr>
      <w:r>
        <w:t xml:space="preserve">Contratto Enterprise </w:t>
      </w:r>
    </w:p>
    <w:p w:rsidR="006434A0" w:rsidRDefault="006434A0" w:rsidP="00913546">
      <w:pPr>
        <w:pStyle w:val="ProductList-Body"/>
        <w:numPr>
          <w:ilvl w:val="0"/>
          <w:numId w:val="46"/>
        </w:numPr>
        <w:ind w:left="450" w:hanging="270"/>
      </w:pPr>
      <w:r>
        <w:t xml:space="preserve">Contratto Enterprise Subscription </w:t>
      </w:r>
    </w:p>
    <w:p w:rsidR="006434A0" w:rsidRDefault="006434A0" w:rsidP="00913546">
      <w:pPr>
        <w:pStyle w:val="ProductList-Body"/>
        <w:numPr>
          <w:ilvl w:val="0"/>
          <w:numId w:val="46"/>
        </w:numPr>
        <w:ind w:left="450" w:hanging="270"/>
      </w:pPr>
      <w:r>
        <w:t xml:space="preserve">Enrollment for Education Solutions </w:t>
      </w:r>
    </w:p>
    <w:p w:rsidR="006434A0" w:rsidRDefault="006434A0" w:rsidP="00913546">
      <w:pPr>
        <w:pStyle w:val="ProductList-Body"/>
        <w:numPr>
          <w:ilvl w:val="0"/>
          <w:numId w:val="46"/>
        </w:numPr>
        <w:ind w:left="450" w:hanging="270"/>
      </w:pPr>
      <w:r>
        <w:t xml:space="preserve">Iscrizione School </w:t>
      </w:r>
    </w:p>
    <w:p w:rsidR="006434A0" w:rsidRDefault="006434A0" w:rsidP="00913546">
      <w:pPr>
        <w:pStyle w:val="ProductList-Body"/>
        <w:numPr>
          <w:ilvl w:val="0"/>
          <w:numId w:val="46"/>
        </w:numPr>
        <w:ind w:left="450" w:hanging="270"/>
      </w:pPr>
      <w:r>
        <w:t xml:space="preserve">Select e Select Plus </w:t>
      </w:r>
    </w:p>
    <w:p w:rsidR="006434A0" w:rsidRPr="00787357" w:rsidRDefault="006434A0" w:rsidP="00781084">
      <w:pPr>
        <w:pStyle w:val="ProductList-Body"/>
        <w:tabs>
          <w:tab w:val="clear" w:pos="158"/>
          <w:tab w:val="left" w:pos="360"/>
        </w:tabs>
        <w:rPr>
          <w:sz w:val="10"/>
          <w:szCs w:val="10"/>
        </w:rPr>
      </w:pPr>
    </w:p>
    <w:p w:rsidR="006434A0" w:rsidRDefault="006434A0" w:rsidP="00781084">
      <w:pPr>
        <w:pStyle w:val="ProductList-Body"/>
        <w:tabs>
          <w:tab w:val="clear" w:pos="158"/>
          <w:tab w:val="left" w:pos="360"/>
        </w:tabs>
      </w:pPr>
      <w:r>
        <w:t xml:space="preserve">I Diritti per Enterprise Sideloading sono disponibili per l’acquisto all’interno del programma Licenza Open. L’acquisto dei Diritti Enterprise Sideloading copre tutti i dispositivi utilizzati per apportare benefici alla società con Contratti Multilicenza. </w:t>
      </w:r>
    </w:p>
    <w:p w:rsidR="00AB48DD" w:rsidRPr="00731BD2" w:rsidRDefault="00AB48DD" w:rsidP="00781084">
      <w:pPr>
        <w:pStyle w:val="ProductList-Body"/>
        <w:tabs>
          <w:tab w:val="clear" w:pos="158"/>
          <w:tab w:val="left" w:pos="360"/>
        </w:tabs>
        <w:rPr>
          <w:sz w:val="12"/>
          <w:szCs w:val="12"/>
        </w:rPr>
      </w:pPr>
    </w:p>
    <w:p w:rsidR="00A157E7" w:rsidRPr="00527DC0" w:rsidRDefault="00A157E7" w:rsidP="00A157E7">
      <w:pPr>
        <w:pStyle w:val="ProductList-Body"/>
        <w:rPr>
          <w:b/>
        </w:rPr>
      </w:pPr>
      <w:r>
        <w:rPr>
          <w:b/>
          <w:color w:val="00188F"/>
        </w:rPr>
        <w:t>Aggiornamento a Windows 8.1 Pro ed Enterprise</w:t>
      </w:r>
    </w:p>
    <w:p w:rsidR="00A157E7" w:rsidRDefault="00A157E7" w:rsidP="00913546">
      <w:pPr>
        <w:pStyle w:val="ProductList-Body"/>
        <w:numPr>
          <w:ilvl w:val="0"/>
          <w:numId w:val="37"/>
        </w:numPr>
        <w:ind w:left="450" w:hanging="270"/>
      </w:pPr>
      <w:r>
        <w:rPr>
          <w:b/>
        </w:rPr>
        <w:t>Aggiornamento per Windows Pro</w:t>
      </w:r>
      <w:r w:rsidRPr="001B046E">
        <w:rPr>
          <w:b/>
        </w:rPr>
        <w:t>:</w:t>
      </w:r>
      <w:r>
        <w:t xml:space="preserve"> l’Aggiornamento a Windows Pro è disponibile per l’acquisto senza SA.</w:t>
      </w:r>
    </w:p>
    <w:p w:rsidR="006434A0" w:rsidRDefault="006434A0" w:rsidP="00913546">
      <w:pPr>
        <w:pStyle w:val="ProductList-Body"/>
        <w:numPr>
          <w:ilvl w:val="0"/>
          <w:numId w:val="37"/>
        </w:numPr>
        <w:ind w:left="450" w:hanging="270"/>
      </w:pPr>
      <w:r>
        <w:rPr>
          <w:b/>
        </w:rPr>
        <w:t>Diritti di Downgrade</w:t>
      </w:r>
      <w:r w:rsidRPr="001B046E">
        <w:rPr>
          <w:b/>
        </w:rPr>
        <w:t>:</w:t>
      </w:r>
      <w:r w:rsidR="00CC1BFC">
        <w:t xml:space="preserve"> </w:t>
      </w:r>
      <w:r>
        <w:t>L’edizione Windows Enterprise dispone di diritti di downgrade alle versioni precedenti di Windows Enterprise in aggiunta agli stessi diritti di downgrade di Windows Pro.</w:t>
      </w:r>
    </w:p>
    <w:p w:rsidR="006434A0" w:rsidRPr="006434A0" w:rsidRDefault="006434A0" w:rsidP="00913546">
      <w:pPr>
        <w:pStyle w:val="ProductList-Body"/>
        <w:numPr>
          <w:ilvl w:val="0"/>
          <w:numId w:val="37"/>
        </w:numPr>
        <w:ind w:left="450" w:hanging="270"/>
      </w:pPr>
      <w:r>
        <w:rPr>
          <w:b/>
        </w:rPr>
        <w:t>Open Value</w:t>
      </w:r>
      <w:r w:rsidRPr="001B046E">
        <w:rPr>
          <w:b/>
        </w:rPr>
        <w:t>:</w:t>
      </w:r>
      <w:r>
        <w:t xml:space="preserve"> Le società potranno essere idonee a uno Sconto Up-to-Date basato sulle licenze esistenti per Windows 8.1 Pro, Windows 8 Pro e Windows 7 Professional.</w:t>
      </w:r>
    </w:p>
    <w:p w:rsidR="00A157E7" w:rsidRDefault="00A028CF" w:rsidP="00913546">
      <w:pPr>
        <w:pStyle w:val="ProductList-Body"/>
        <w:numPr>
          <w:ilvl w:val="0"/>
          <w:numId w:val="37"/>
        </w:numPr>
        <w:ind w:left="450" w:hanging="270"/>
      </w:pPr>
      <w:r>
        <w:rPr>
          <w:b/>
        </w:rPr>
        <w:t>Windows Software Assurance per Dispositivo</w:t>
      </w:r>
      <w:r w:rsidRPr="001B046E">
        <w:rPr>
          <w:b/>
        </w:rPr>
        <w:t>:</w:t>
      </w:r>
      <w:r w:rsidR="00CC1BFC">
        <w:t xml:space="preserve"> </w:t>
      </w:r>
      <w:r w:rsidR="00747E38">
        <w:t>D</w:t>
      </w:r>
      <w:r>
        <w:t>iversamente da quanto stabilito di seguito, la copertura Software Assurance per Windows per Dispositivo potrà essere acquistata solo per una licenza di aggiornamento a Windows Enterprise.</w:t>
      </w:r>
      <w:r w:rsidR="00CC1BFC">
        <w:t xml:space="preserve"> </w:t>
      </w:r>
    </w:p>
    <w:p w:rsidR="00A157E7" w:rsidRDefault="00A157E7" w:rsidP="00913546">
      <w:pPr>
        <w:pStyle w:val="ProductList-Body"/>
        <w:numPr>
          <w:ilvl w:val="1"/>
          <w:numId w:val="37"/>
        </w:numPr>
        <w:ind w:left="720" w:hanging="270"/>
      </w:pPr>
      <w:r>
        <w:rPr>
          <w:b/>
        </w:rPr>
        <w:t>Rinnovi</w:t>
      </w:r>
      <w:r w:rsidRPr="008E34C4">
        <w:rPr>
          <w:b/>
        </w:rPr>
        <w:t>:</w:t>
      </w:r>
      <w:r>
        <w:t xml:space="preserve"> le società che hanno acquistato la copertura SA per Windows Pro potranno rinnovarla sui dispositivi interessati senza dover acquistare una licenza di aggiornamento per Windows Enterprise.</w:t>
      </w:r>
    </w:p>
    <w:p w:rsidR="00A157E7" w:rsidRDefault="00A157E7" w:rsidP="00913546">
      <w:pPr>
        <w:pStyle w:val="ProductList-Body"/>
        <w:numPr>
          <w:ilvl w:val="1"/>
          <w:numId w:val="37"/>
        </w:numPr>
        <w:ind w:left="720" w:hanging="270"/>
      </w:pPr>
      <w:r>
        <w:rPr>
          <w:b/>
        </w:rPr>
        <w:t>Acquisto dell’Aggiornamento + SA per Windows</w:t>
      </w:r>
      <w:r w:rsidRPr="001B046E">
        <w:rPr>
          <w:b/>
        </w:rPr>
        <w:t>:</w:t>
      </w:r>
      <w:r>
        <w:t xml:space="preserve"> le società appartenenti a un programma di contratti multilicenza che richiedono SA per Windows e che hanno precedentemente acquistato l’Aggiornamento + SA per Windows Pro potranno continuare ad acquistare l’Aggiornamento + SA per Pro fino alla scadenza dell’iscrizione o del contratto.</w:t>
      </w:r>
      <w:r w:rsidR="00CC1BFC">
        <w:t xml:space="preserve"> </w:t>
      </w:r>
      <w:r>
        <w:t>Alla stipula di una nuova iscrizione o di un nuovo contratto, la società acquisterà l’Aggiornamento + SA per Enterprise.</w:t>
      </w:r>
    </w:p>
    <w:p w:rsidR="006434A0" w:rsidRPr="00731BD2" w:rsidRDefault="006434A0" w:rsidP="006434A0">
      <w:pPr>
        <w:pStyle w:val="ProductList-Body"/>
        <w:ind w:left="180"/>
        <w:rPr>
          <w:sz w:val="12"/>
          <w:szCs w:val="12"/>
        </w:rPr>
      </w:pPr>
    </w:p>
    <w:p w:rsidR="006434A0" w:rsidRPr="006434A0" w:rsidRDefault="006434A0" w:rsidP="006434A0">
      <w:pPr>
        <w:pStyle w:val="ProductList-Body"/>
        <w:ind w:left="180"/>
        <w:rPr>
          <w:b/>
        </w:rPr>
      </w:pPr>
      <w:r>
        <w:rPr>
          <w:b/>
          <w:color w:val="00188F"/>
        </w:rPr>
        <w:t>Aggiornamento a Windows Enterprise (senza versione) e Aggiornamento a Windows Professional (senza di versione)</w:t>
      </w:r>
    </w:p>
    <w:p w:rsidR="00A157E7" w:rsidRDefault="006434A0" w:rsidP="006434A0">
      <w:pPr>
        <w:pStyle w:val="ProductList-Body"/>
        <w:ind w:left="180"/>
      </w:pPr>
      <w:r>
        <w:t>Le licenze senza versione per l’aggiornamento a Windows Enterprise e a Windows Professional sono solo disponibili nella Repubblica popolare cinese in base ai programmi Select Plus, Select e Licenza Open (due punti).</w:t>
      </w:r>
      <w:r w:rsidR="00CC1BFC">
        <w:t xml:space="preserve"> </w:t>
      </w:r>
      <w: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CC1BFC">
        <w:t xml:space="preserve"> </w:t>
      </w:r>
      <w:r>
        <w:t>Le condizioni di licenza pubblicate per la versione di Windows Pro e/o Windows Enterprise nei Diritti di Utilizzo del Prodotto alla Data di Acquisto della Licenza da parte della Società si applicano all’uso del software da parte della società (sia che la società scelga di usare la versione più recente disponibile o qualsiasi versione precedente).</w:t>
      </w:r>
      <w:r w:rsidR="00CC1BFC">
        <w:t xml:space="preserve"> </w:t>
      </w:r>
      <w:r>
        <w:t>Le licenze sono specifiche per le diverse edizioni, per cui la società deve usare la versione dell’edizione di software acquistata.</w:t>
      </w:r>
      <w:r w:rsidR="00CC1BFC">
        <w:t xml:space="preserve"> </w:t>
      </w:r>
      <w:r>
        <w:t>I Sistemi Operativi Qualificanti per Windows 8 e 8.1 Enterprise e Pro si applicano alle licenze senza versione per Aggiornamento a Windows Enterprise e Aggiornamento a Windows Professional.</w:t>
      </w:r>
    </w:p>
    <w:p w:rsidR="006434A0" w:rsidRPr="00731BD2" w:rsidRDefault="006434A0" w:rsidP="00AB48DD">
      <w:pPr>
        <w:pStyle w:val="ProductList-Body"/>
        <w:tabs>
          <w:tab w:val="clear" w:pos="158"/>
          <w:tab w:val="left" w:pos="180"/>
        </w:tabs>
        <w:ind w:left="180"/>
        <w:rPr>
          <w:b/>
          <w:color w:val="00188F"/>
          <w:sz w:val="12"/>
          <w:szCs w:val="12"/>
        </w:rPr>
      </w:pPr>
    </w:p>
    <w:p w:rsidR="00A157E7" w:rsidRPr="00E46232" w:rsidRDefault="00A157E7" w:rsidP="00AB48DD">
      <w:pPr>
        <w:pStyle w:val="ProductList-Body"/>
        <w:tabs>
          <w:tab w:val="clear" w:pos="158"/>
          <w:tab w:val="left" w:pos="180"/>
        </w:tabs>
        <w:ind w:left="180"/>
        <w:rPr>
          <w:b/>
        </w:rPr>
      </w:pPr>
      <w:r>
        <w:rPr>
          <w:b/>
          <w:color w:val="00188F"/>
        </w:rPr>
        <w:t>Concessione di una licenza per l’utilizzo di Windows 8.1 Pro in sostituzione di Windows 8 Pro</w:t>
      </w:r>
    </w:p>
    <w:p w:rsidR="00A157E7" w:rsidRDefault="00A157E7" w:rsidP="00A157E7">
      <w:pPr>
        <w:pStyle w:val="ProductList-Body"/>
        <w:ind w:left="180"/>
      </w:pPr>
      <w:r>
        <w:t>Le società titolari di Contratti Multilicenza con licenza per Windows 8 Pro sono in possesso della licenza per Windows 8.1 Pro anche nel caso in cui la copertura SA per il sistema operativo desktop Windows sia scaduta prima del rilascio di Windows 8.1 Pro.</w:t>
      </w:r>
      <w:r w:rsidR="00CC1BFC">
        <w:t xml:space="preserve"> </w:t>
      </w:r>
      <w:r>
        <w:t>Ciò non si applica a Windows 8 Enterprise; la società dovrà disporre di una copertura SA attiva per il sistema operativo desktop Windows per avere diritti per Windows 8.1 Enterprise.</w:t>
      </w:r>
    </w:p>
    <w:p w:rsidR="00A157E7" w:rsidRPr="00731BD2" w:rsidRDefault="00A157E7" w:rsidP="00A157E7">
      <w:pPr>
        <w:pStyle w:val="ProductList-Body"/>
        <w:ind w:left="180"/>
        <w:rPr>
          <w:sz w:val="12"/>
          <w:szCs w:val="12"/>
        </w:rPr>
      </w:pPr>
    </w:p>
    <w:p w:rsidR="00A157E7" w:rsidRPr="00E46232" w:rsidRDefault="00A157E7" w:rsidP="00A157E7">
      <w:pPr>
        <w:pStyle w:val="ProductList-Body"/>
        <w:ind w:left="180"/>
        <w:rPr>
          <w:b/>
          <w:color w:val="00188F"/>
        </w:rPr>
      </w:pPr>
      <w:r>
        <w:rPr>
          <w:b/>
          <w:color w:val="00188F"/>
        </w:rPr>
        <w:t>Sistemi Operativi Qualificanti (OS)</w:t>
      </w:r>
    </w:p>
    <w:p w:rsidR="00A157E7"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CC1BFC">
        <w:t xml:space="preserve"> </w:t>
      </w:r>
      <w:r>
        <w:t>Pertanto, ogni dispositivo per il quale una società acquista e sul quale esegue l’Aggiornamento a Windows 8.1 Pro (se disponibile ai sensi del programma della società) o l’Aggiornamento a Windows 8.1 Enterprise dovrà disporre della licenza per l’esecuzione di uno dei sistemi operativi qualificanti indicati di seguito. I sistemi operativi qualificanti in base al tipo di Programma sono:</w:t>
      </w:r>
    </w:p>
    <w:p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6766E5">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332"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333"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(Tutti tranne Academic)</w:t>
            </w:r>
          </w:p>
        </w:tc>
        <w:tc>
          <w:tcPr>
            <w:tcW w:w="1333"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333" w:type="dxa"/>
            <w:tcBorders>
              <w:top w:val="single" w:sz="12"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 Windows 8.1 (32 bit o 64 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senza dischi*)</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e Windows 8.1 per una Sola Lingua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(32-bit o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 o 64-bit)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(inclusa la seconda versione)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Default="00A028CF" w:rsidP="00A456DC">
      <w:pPr>
        <w:pStyle w:val="ProductList-Body"/>
        <w:shd w:val="clear" w:color="auto" w:fill="FFFFFF" w:themeFill="background1"/>
        <w:ind w:left="90" w:hanging="90"/>
      </w:pPr>
      <w:r>
        <w:tab/>
        <w:t>*La colonna consente anche di indicare il sistema operativo qualificante accettabile per un dispositivo principale quando a un utente viene concessa una licenza con Windows SA per Utente.</w:t>
      </w:r>
    </w:p>
    <w:p w:rsidR="00A028CF" w:rsidRPr="00782926" w:rsidRDefault="00A028CF" w:rsidP="00A157E7">
      <w:pPr>
        <w:pStyle w:val="ProductList-Body"/>
        <w:shd w:val="clear" w:color="auto" w:fill="FFFFFF" w:themeFill="background1"/>
      </w:pPr>
    </w:p>
    <w:p w:rsidR="00A157E7" w:rsidRDefault="00A157E7" w:rsidP="00A157E7">
      <w:pPr>
        <w:pStyle w:val="ProductList-Body"/>
        <w:ind w:left="180"/>
      </w:pPr>
      <w:r>
        <w:t>I sistemi operativi non inclusi nel precedente elenco non sono OS qualificanti, ad esempio:</w:t>
      </w:r>
    </w:p>
    <w:p w:rsidR="00A157E7" w:rsidRDefault="00A157E7" w:rsidP="00913546">
      <w:pPr>
        <w:pStyle w:val="ProductList-Body"/>
        <w:numPr>
          <w:ilvl w:val="0"/>
          <w:numId w:val="38"/>
        </w:numPr>
        <w:ind w:left="720" w:hanging="270"/>
      </w:pPr>
      <w:r>
        <w:t>I Sistemi Incorporati (ad esempio, Windows Embedded 8.1 Industry Pro, Windows XP Embedded) non si qualificano per gli Aggiornamenti a Windows 8.1 Pro o Enterprise.</w:t>
      </w:r>
    </w:p>
    <w:p w:rsidR="00A157E7" w:rsidRDefault="00A157E7" w:rsidP="00913546">
      <w:pPr>
        <w:pStyle w:val="ProductList-Body"/>
        <w:numPr>
          <w:ilvl w:val="0"/>
          <w:numId w:val="38"/>
        </w:numPr>
        <w:ind w:left="720" w:hanging="270"/>
      </w:pPr>
      <w:r>
        <w:t>Linux o OS/2 non si qualifica per gli Aggiornamenti a Windows 8.1 Pro o Enterprise.</w:t>
      </w:r>
    </w:p>
    <w:p w:rsidR="00A157E7" w:rsidRDefault="00A157E7" w:rsidP="00913546">
      <w:pPr>
        <w:pStyle w:val="ProductList-Body"/>
        <w:numPr>
          <w:ilvl w:val="0"/>
          <w:numId w:val="38"/>
        </w:numPr>
        <w:ind w:left="720" w:hanging="270"/>
      </w:pPr>
      <w:r>
        <w:t>Le Licenze CAL per RDS non si qualificano per gli Aggiornamenti a Windows 8.1 Pro o Enterprise.</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Regole per i Sistemi Operativi Qualificanti per le Licenze di Aggiornamento per i Contratti Multilicenza Windows</w:t>
      </w:r>
    </w:p>
    <w:p w:rsidR="00A157E7" w:rsidRDefault="00A157E7" w:rsidP="00913546">
      <w:pPr>
        <w:pStyle w:val="ProductList-Body"/>
        <w:numPr>
          <w:ilvl w:val="0"/>
          <w:numId w:val="39"/>
        </w:numPr>
        <w:ind w:left="720" w:hanging="270"/>
      </w:pPr>
      <w:r>
        <w:t>L’OS qualificante deve essere installato sul dispositivo cui deve essere ceduta la licenza di Aggiornamento VL.</w:t>
      </w:r>
    </w:p>
    <w:p w:rsidR="00A157E7" w:rsidRDefault="00A157E7" w:rsidP="00913546">
      <w:pPr>
        <w:pStyle w:val="ProductList-Body"/>
        <w:numPr>
          <w:ilvl w:val="1"/>
          <w:numId w:val="39"/>
        </w:numPr>
        <w:ind w:left="990" w:hanging="270"/>
      </w:pPr>
      <w:r>
        <w:t>Apple Macintosh è un sistema operativo qualificante solo qualora sia preinstallato dal produttore autorizzato prima della vendita iniziale del dispositivo.</w:t>
      </w:r>
    </w:p>
    <w:p w:rsidR="00A157E7" w:rsidRDefault="00A157E7" w:rsidP="00913546">
      <w:pPr>
        <w:pStyle w:val="ProductList-Body"/>
        <w:numPr>
          <w:ilvl w:val="0"/>
          <w:numId w:val="39"/>
        </w:numPr>
        <w:ind w:left="720" w:hanging="270"/>
      </w:pPr>
      <w:r>
        <w:t>Le società dovranno rimuovere il sistema operativo qualificante dal dispositivo per distribuire la licenza di Aggiornamento VL. Le uniche eccezioni sono le seguenti:</w:t>
      </w:r>
    </w:p>
    <w:p w:rsidR="00A157E7" w:rsidRDefault="00A157E7" w:rsidP="00913546">
      <w:pPr>
        <w:pStyle w:val="ProductList-Body"/>
        <w:numPr>
          <w:ilvl w:val="1"/>
          <w:numId w:val="39"/>
        </w:numPr>
        <w:ind w:left="990" w:hanging="270"/>
      </w:pPr>
      <w:r>
        <w:t>Le società che intendono installare o eseguire più di un sistema operativo con una licenza alla volta (compreso il sistema operativo qualificante) dovranno acquistare SA per il sistema operativo desktop Windows.</w:t>
      </w:r>
    </w:p>
    <w:p w:rsidR="00A157E7" w:rsidRDefault="00A157E7" w:rsidP="00913546">
      <w:pPr>
        <w:pStyle w:val="ProductList-Body"/>
        <w:numPr>
          <w:ilvl w:val="1"/>
          <w:numId w:val="39"/>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rsidR="00A157E7" w:rsidRDefault="00A157E7" w:rsidP="00913546">
      <w:pPr>
        <w:pStyle w:val="ProductList-Body"/>
        <w:numPr>
          <w:ilvl w:val="0"/>
          <w:numId w:val="39"/>
        </w:numPr>
        <w:ind w:left="720" w:hanging="270"/>
      </w:pPr>
      <w:r>
        <w:t>Società con Contratto Academic</w:t>
      </w:r>
    </w:p>
    <w:p w:rsidR="00A157E7" w:rsidRPr="00782926" w:rsidRDefault="00A157E7" w:rsidP="00913546">
      <w:pPr>
        <w:pStyle w:val="ProductList-Body"/>
        <w:numPr>
          <w:ilvl w:val="1"/>
          <w:numId w:val="39"/>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A157E7" w:rsidRPr="00782926" w:rsidRDefault="00A157E7" w:rsidP="00A157E7">
      <w:pPr>
        <w:pStyle w:val="ProductList-Body"/>
        <w:rPr>
          <w:highlight w:val="yellow"/>
        </w:rPr>
      </w:pPr>
    </w:p>
    <w:p w:rsidR="00A157E7" w:rsidRPr="00782926" w:rsidRDefault="00A028CF" w:rsidP="00A157E7">
      <w:pPr>
        <w:pStyle w:val="ProductList-Body"/>
        <w:tabs>
          <w:tab w:val="clear" w:pos="158"/>
          <w:tab w:val="left" w:pos="180"/>
        </w:tabs>
        <w:ind w:left="180"/>
        <w:rPr>
          <w:b/>
        </w:rPr>
      </w:pPr>
      <w:r>
        <w:rPr>
          <w:b/>
          <w:color w:val="00188F"/>
        </w:rPr>
        <w:t>Software Assurance per il Sistema Operativo Desktop Windows Per Dispositivo</w:t>
      </w:r>
    </w:p>
    <w:p w:rsidR="00A157E7" w:rsidRDefault="00A157E7" w:rsidP="00A157E7">
      <w:pPr>
        <w:pStyle w:val="ProductList-Body"/>
        <w:tabs>
          <w:tab w:val="clear" w:pos="158"/>
          <w:tab w:val="left" w:pos="180"/>
        </w:tabs>
        <w:ind w:left="180"/>
      </w:pPr>
      <w:r>
        <w:t>Le società che intendono partecipare a Software Assurance per il Sistema Operativo Desktop Windows per Dispositivo dispongono delle opzioni che seguono.</w:t>
      </w:r>
      <w:r w:rsidR="00CC1BFC">
        <w:t xml:space="preserve"> </w:t>
      </w:r>
      <w:r>
        <w:t>Le opzioni riportate di seguito sono disponibili solo per i programmi specifici elencati e solo ai sensi delle condizioni stabilite.</w:t>
      </w:r>
    </w:p>
    <w:p w:rsidR="00A157E7" w:rsidRDefault="00A157E7" w:rsidP="00913546">
      <w:pPr>
        <w:pStyle w:val="ProductList-Body"/>
        <w:numPr>
          <w:ilvl w:val="0"/>
          <w:numId w:val="40"/>
        </w:numPr>
        <w:tabs>
          <w:tab w:val="clear" w:pos="158"/>
          <w:tab w:val="left" w:pos="180"/>
        </w:tabs>
        <w:ind w:left="720" w:hanging="270"/>
      </w:pPr>
      <w:r>
        <w:t xml:space="preserve">Programmi Select Plus, MPSA, Open Value (opzione non a livello aziendale) e Open License </w:t>
      </w:r>
    </w:p>
    <w:p w:rsidR="00A157E7" w:rsidRDefault="00A157E7" w:rsidP="00913546">
      <w:pPr>
        <w:pStyle w:val="ProductList-Body"/>
        <w:numPr>
          <w:ilvl w:val="1"/>
          <w:numId w:val="40"/>
        </w:numPr>
        <w:tabs>
          <w:tab w:val="clear" w:pos="158"/>
          <w:tab w:val="left" w:pos="180"/>
        </w:tabs>
        <w:ind w:left="990" w:hanging="270"/>
      </w:pPr>
      <w:r>
        <w:t>Acquistare l’Aggiornamento e SA per Windows 8.1 Enterprise per i desktop per i quali la società ha ottenuto in licenza e installato uno dei sistemi operativi qualificanti elencati nella precedente tabella degli Aggiornamenti di Windows.</w:t>
      </w:r>
    </w:p>
    <w:p w:rsidR="00A157E7" w:rsidRDefault="00A157E7" w:rsidP="00913546">
      <w:pPr>
        <w:pStyle w:val="ProductList-Body"/>
        <w:numPr>
          <w:ilvl w:val="0"/>
          <w:numId w:val="40"/>
        </w:numPr>
        <w:tabs>
          <w:tab w:val="clear" w:pos="158"/>
          <w:tab w:val="left" w:pos="180"/>
        </w:tabs>
        <w:ind w:left="720" w:hanging="270"/>
      </w:pPr>
      <w:r>
        <w:t>Iscrizioni Enterprise e Contratti Open Value per l’intera organizzazione (perpetui e subscription):</w:t>
      </w:r>
    </w:p>
    <w:p w:rsidR="00A157E7" w:rsidRDefault="00A157E7" w:rsidP="00913546">
      <w:pPr>
        <w:pStyle w:val="ProductList-Body"/>
        <w:numPr>
          <w:ilvl w:val="1"/>
          <w:numId w:val="40"/>
        </w:numPr>
        <w:tabs>
          <w:tab w:val="clear" w:pos="158"/>
          <w:tab w:val="left" w:pos="180"/>
        </w:tabs>
        <w:ind w:left="990" w:hanging="270"/>
      </w:pPr>
      <w:r>
        <w:t>Iscrizioni Enterprise Iniziali o Contratti Open Value</w:t>
      </w:r>
    </w:p>
    <w:p w:rsidR="00A157E7"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w:t>
      </w:r>
      <w:r w:rsidR="00CC1BFC">
        <w:t xml:space="preserve"> </w:t>
      </w:r>
      <w:r>
        <w:t>La società dovrà avere ottenuto in licenza e installato uno dei sistemi operativi qualificanti indicati nella precedente tabella degli Aggiornamenti di Windows, nella colonna “Nuovo EA/OV-CW”, su tutti i Dispositivi Qualificati.</w:t>
      </w:r>
    </w:p>
    <w:p w:rsidR="00A157E7" w:rsidRDefault="00A157E7" w:rsidP="00913546">
      <w:pPr>
        <w:pStyle w:val="ProductList-Body"/>
        <w:numPr>
          <w:ilvl w:val="1"/>
          <w:numId w:val="40"/>
        </w:numPr>
        <w:tabs>
          <w:tab w:val="clear" w:pos="158"/>
          <w:tab w:val="left" w:pos="180"/>
        </w:tabs>
        <w:ind w:left="990" w:hanging="270"/>
      </w:pPr>
      <w:r>
        <w:t>Iscrizioni Enterprise o Contratti Open Value Esistenti (true-up e sostituzioni)</w:t>
      </w:r>
    </w:p>
    <w:p w:rsidR="00A157E7"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 aggiuntivi.</w:t>
      </w:r>
      <w:r w:rsidR="00CC1BFC">
        <w:t xml:space="preserve"> </w:t>
      </w:r>
      <w: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rsidR="00A157E7" w:rsidRDefault="00A157E7" w:rsidP="00913546">
      <w:pPr>
        <w:pStyle w:val="ProductList-Body"/>
        <w:numPr>
          <w:ilvl w:val="2"/>
          <w:numId w:val="40"/>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rsidR="00A157E7" w:rsidRDefault="00A157E7" w:rsidP="00913546">
      <w:pPr>
        <w:pStyle w:val="ProductList-Body"/>
        <w:numPr>
          <w:ilvl w:val="1"/>
          <w:numId w:val="40"/>
        </w:numPr>
        <w:tabs>
          <w:tab w:val="clear" w:pos="158"/>
          <w:tab w:val="left" w:pos="180"/>
        </w:tabs>
        <w:ind w:left="990" w:hanging="270"/>
      </w:pPr>
      <w:r>
        <w:t>Rinnovo di un’Iscrizione Enterprise</w:t>
      </w:r>
    </w:p>
    <w:p w:rsidR="00A157E7" w:rsidRDefault="00A157E7" w:rsidP="00913546">
      <w:pPr>
        <w:pStyle w:val="ProductList-Body"/>
        <w:numPr>
          <w:ilvl w:val="2"/>
          <w:numId w:val="40"/>
        </w:numPr>
        <w:tabs>
          <w:tab w:val="clear" w:pos="158"/>
          <w:tab w:val="left" w:pos="180"/>
        </w:tabs>
        <w:ind w:left="1260" w:hanging="270"/>
      </w:pPr>
      <w:r>
        <w:t>alla scadenza di un’Iscrizione Enterprise già esistente relativa al Sistema Operativo Windows Desktop, è possibile rinnovare tale copertura con una nuova Iscrizione Enterprise per il Sistema Operativo Windows Desktop.</w:t>
      </w:r>
    </w:p>
    <w:p w:rsidR="00A157E7" w:rsidRDefault="00A157E7" w:rsidP="00913546">
      <w:pPr>
        <w:pStyle w:val="ProductList-Body"/>
        <w:numPr>
          <w:ilvl w:val="0"/>
          <w:numId w:val="40"/>
        </w:numPr>
        <w:tabs>
          <w:tab w:val="clear" w:pos="158"/>
          <w:tab w:val="left" w:pos="180"/>
        </w:tabs>
        <w:ind w:left="720" w:hanging="270"/>
      </w:pPr>
      <w:r>
        <w:t xml:space="preserve">Gli istituti con Contratti Campus e School e Open Value Subscription - Education Solutions: </w:t>
      </w:r>
    </w:p>
    <w:p w:rsidR="00A157E7" w:rsidRDefault="00A157E7" w:rsidP="00913546">
      <w:pPr>
        <w:pStyle w:val="ProductList-Body"/>
        <w:numPr>
          <w:ilvl w:val="1"/>
          <w:numId w:val="40"/>
        </w:numPr>
        <w:tabs>
          <w:tab w:val="clear" w:pos="158"/>
          <w:tab w:val="left" w:pos="180"/>
        </w:tabs>
        <w:ind w:left="990" w:hanging="270"/>
      </w:pPr>
      <w:r>
        <w:t xml:space="preserve">L’istituto dovrà avere ottenuto in licenza e installato uno dei sistemi operativi qualificanti indicati nella precedente tabella degli Aggiornamenti di Windows, nella colonna “Academic”, sui loro dispositivi. </w:t>
      </w:r>
    </w:p>
    <w:p w:rsidR="00A157E7" w:rsidRDefault="00A157E7" w:rsidP="00A157E7">
      <w:pPr>
        <w:pStyle w:val="ProductList-Body"/>
        <w:tabs>
          <w:tab w:val="clear" w:pos="158"/>
          <w:tab w:val="left" w:pos="180"/>
        </w:tabs>
        <w:ind w:left="180"/>
      </w:pPr>
    </w:p>
    <w:p w:rsidR="00A028CF" w:rsidRPr="00A028CF" w:rsidRDefault="00A028CF" w:rsidP="00A028CF">
      <w:pPr>
        <w:pStyle w:val="ProductList-Body"/>
        <w:rPr>
          <w:b/>
          <w:color w:val="00188F"/>
        </w:rPr>
      </w:pPr>
      <w:r>
        <w:rPr>
          <w:b/>
          <w:color w:val="00188F"/>
        </w:rPr>
        <w:t>Software Assurance Per Utente per il Sistema Operativo Desktop Windows</w:t>
      </w:r>
    </w:p>
    <w:p w:rsidR="00A028CF" w:rsidRPr="00A028CF" w:rsidRDefault="00A028CF" w:rsidP="00A028CF">
      <w:pPr>
        <w:pStyle w:val="ProductList-Body"/>
      </w:pPr>
      <w:r>
        <w:t>Le società che intendono iscriversi a Software Assurance per il Sistema Operativo Desktop Windows per Utente dispongono delle opzioni che seguono.</w:t>
      </w:r>
      <w:r w:rsidR="00CC1BFC">
        <w:t xml:space="preserve"> </w:t>
      </w:r>
      <w:r>
        <w:t>Le opzioni riportate di seguito sono disponibili solo per i programmi specifici elencati e solo ai sensi delle condizioni stabilite.</w:t>
      </w:r>
      <w:r w:rsidR="00CC1BFC">
        <w:t xml:space="preserve"> </w:t>
      </w:r>
      <w:r>
        <w:t>Le società dovranno fare riferimento all’Articolo Sistemi Operativi Desktop dei Diritti di Utilizzo del Prodotto per la definizione di Utente Principale.</w:t>
      </w:r>
    </w:p>
    <w:p w:rsidR="00A028CF" w:rsidRPr="00A028CF" w:rsidRDefault="00A028CF" w:rsidP="00913546">
      <w:pPr>
        <w:pStyle w:val="ProductList-Body"/>
        <w:numPr>
          <w:ilvl w:val="0"/>
          <w:numId w:val="51"/>
        </w:numPr>
        <w:ind w:hanging="270"/>
      </w:pPr>
      <w:r>
        <w:t>Select Plus e MPSA</w:t>
      </w:r>
    </w:p>
    <w:p w:rsidR="00A028CF" w:rsidRPr="00366E31" w:rsidRDefault="00A028CF" w:rsidP="00913546">
      <w:pPr>
        <w:pStyle w:val="ProductList-Body"/>
        <w:numPr>
          <w:ilvl w:val="1"/>
          <w:numId w:val="51"/>
        </w:numPr>
        <w:ind w:left="990" w:hanging="270"/>
      </w:pPr>
      <w:r>
        <w:t>Acquistare Windows Software Assurance per Utente per ciascun utente che è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rsidR="00A028CF" w:rsidRPr="00366E31" w:rsidRDefault="00A028CF" w:rsidP="00913546">
      <w:pPr>
        <w:pStyle w:val="ProductList-Body"/>
        <w:numPr>
          <w:ilvl w:val="0"/>
          <w:numId w:val="51"/>
        </w:numPr>
        <w:ind w:hanging="270"/>
      </w:pPr>
      <w:r>
        <w:t>Iscrizioni Enterprise</w:t>
      </w:r>
    </w:p>
    <w:p w:rsidR="00A028CF" w:rsidRPr="00B65D42" w:rsidRDefault="00A028CF" w:rsidP="00913546">
      <w:pPr>
        <w:pStyle w:val="ProductList-Body"/>
        <w:numPr>
          <w:ilvl w:val="1"/>
          <w:numId w:val="51"/>
        </w:numPr>
        <w:ind w:left="990" w:hanging="270"/>
      </w:pPr>
      <w:r>
        <w:t>Acquistare Windows Software Assurance per Utente per tutti gli Utenti Qualificati.</w:t>
      </w:r>
      <w:r w:rsidR="00CC1BFC">
        <w:t xml:space="preserve"> </w:t>
      </w:r>
      <w:r>
        <w:t>Ciascun utente dovrà essere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rsidR="00A028CF" w:rsidRPr="005B7359" w:rsidRDefault="00A028CF" w:rsidP="00913546">
      <w:pPr>
        <w:pStyle w:val="ProductList-Body"/>
        <w:numPr>
          <w:ilvl w:val="0"/>
          <w:numId w:val="51"/>
        </w:numPr>
        <w:ind w:hanging="270"/>
      </w:pPr>
      <w:r>
        <w:t>Istituti con Contratti Campus e School - Education Solutions</w:t>
      </w:r>
    </w:p>
    <w:p w:rsidR="00A028CF" w:rsidRDefault="00A028CF" w:rsidP="00913546">
      <w:pPr>
        <w:pStyle w:val="ProductList-Body"/>
        <w:numPr>
          <w:ilvl w:val="1"/>
          <w:numId w:val="51"/>
        </w:numPr>
        <w:ind w:left="990" w:hanging="270"/>
      </w:pPr>
      <w:r>
        <w:t>Windows Software Assurance per Utente non è disponibile con i contratti CASA/EES.</w:t>
      </w:r>
      <w:r w:rsidR="00CC1BFC">
        <w:t xml:space="preserve"> </w:t>
      </w:r>
      <w:r>
        <w:t>Tuttavia, gli istituti potranno acquistare Windows Software Assurance per Utente direttamente tramite il Componente Aggiuntivo di Windows Software Assurance per Utente.</w:t>
      </w:r>
    </w:p>
    <w:p w:rsidR="00A028CF" w:rsidRPr="00A028CF" w:rsidRDefault="00A028CF" w:rsidP="00A028CF">
      <w:pPr>
        <w:pStyle w:val="ProductList-Body"/>
      </w:pPr>
    </w:p>
    <w:p w:rsidR="00A028CF" w:rsidRPr="00A028CF" w:rsidRDefault="00A028CF" w:rsidP="00A028CF">
      <w:pPr>
        <w:pStyle w:val="ProductList-Body"/>
        <w:rPr>
          <w:b/>
          <w:color w:val="00188F"/>
        </w:rPr>
      </w:pPr>
      <w:r>
        <w:rPr>
          <w:b/>
          <w:color w:val="00188F"/>
        </w:rPr>
        <w:t>Componente Aggiuntivo di Software Assurance Per Utente per il Sistema Operativo Desktop Windows</w:t>
      </w:r>
    </w:p>
    <w:p w:rsidR="00A028CF" w:rsidRPr="00A028CF" w:rsidRDefault="00A028CF" w:rsidP="00A028CF">
      <w:pPr>
        <w:pStyle w:val="ProductList-Body"/>
      </w:pPr>
      <w:r>
        <w:t>Le seguenti condizioni si applicano al Componente Aggiuntivo di Software Assurance Per Utente per il Sistema Operativo Desktop Windows:</w:t>
      </w:r>
    </w:p>
    <w:p w:rsidR="00A028CF" w:rsidRPr="00A028CF" w:rsidRDefault="00A028CF" w:rsidP="00913546">
      <w:pPr>
        <w:pStyle w:val="ProductList-Body"/>
        <w:numPr>
          <w:ilvl w:val="0"/>
          <w:numId w:val="52"/>
        </w:numPr>
        <w:ind w:hanging="270"/>
      </w:pPr>
      <w:r>
        <w:t>Idoneità e Limitazioni relative all’Acquisto</w:t>
      </w:r>
    </w:p>
    <w:p w:rsidR="00A028CF" w:rsidRPr="00366E31" w:rsidRDefault="00A028CF" w:rsidP="00913546">
      <w:pPr>
        <w:pStyle w:val="ProductList-Body"/>
        <w:numPr>
          <w:ilvl w:val="1"/>
          <w:numId w:val="52"/>
        </w:numPr>
        <w:ind w:left="990" w:hanging="270"/>
      </w:pPr>
      <w:r>
        <w:t>Le società con copertura SA attiva per Dispositivo per il Sistema Operativo Desktop Windows o con VDA attivo per Dispositivo potranno acquistare il Componente Aggiuntivo di Software Assurance Per Utente per il Sistema Operativo Desktop Windows.</w:t>
      </w:r>
    </w:p>
    <w:p w:rsidR="00A028CF" w:rsidRPr="00366E31" w:rsidRDefault="00A028CF" w:rsidP="00913546">
      <w:pPr>
        <w:pStyle w:val="ProductList-Body"/>
        <w:numPr>
          <w:ilvl w:val="1"/>
          <w:numId w:val="52"/>
        </w:numPr>
        <w:ind w:left="990" w:hanging="270"/>
      </w:pPr>
      <w:r>
        <w:t>Il Componente Aggiuntivo di Software Assurance Per Utente per il Sistema Operativo Desktop Windows potrà essere acquistato fino al raggiungimento della quantità massima di Dispositivi con copertura SA e/o con licenza per VDA.</w:t>
      </w:r>
    </w:p>
    <w:p w:rsidR="00A028CF" w:rsidRPr="00366E31" w:rsidRDefault="00A028CF" w:rsidP="00913546">
      <w:pPr>
        <w:pStyle w:val="ProductList-Body"/>
        <w:numPr>
          <w:ilvl w:val="0"/>
          <w:numId w:val="52"/>
        </w:numPr>
        <w:ind w:hanging="270"/>
      </w:pPr>
      <w:r>
        <w:t>Assegnazione delle Licenze</w:t>
      </w:r>
    </w:p>
    <w:p w:rsidR="00A028CF" w:rsidRPr="00366E31" w:rsidRDefault="00A028CF" w:rsidP="00913546">
      <w:pPr>
        <w:pStyle w:val="ProductList-Body"/>
        <w:numPr>
          <w:ilvl w:val="1"/>
          <w:numId w:val="52"/>
        </w:numPr>
        <w:ind w:left="990" w:hanging="270"/>
      </w:pPr>
      <w:r>
        <w:t>Ciascuna SL Add-on per Utente dovrà essere ceduta a un singolo Utente che è l’Utente Principale di un dispositivo con copertura Windows SA per Dispositivo o Windows VDA per Dispositivo attiva.</w:t>
      </w:r>
      <w:r w:rsidR="00CC1BFC">
        <w:t xml:space="preserve"> </w:t>
      </w:r>
      <w:r>
        <w:t>Il Dispositivo con Licenza per Windows SA o Windows VDA dovrà inoltre essere il dispositivo di lavoro principale dell’Utente Principale.</w:t>
      </w:r>
    </w:p>
    <w:p w:rsidR="00A028CF" w:rsidRPr="00366E31" w:rsidRDefault="00A028CF" w:rsidP="00913546">
      <w:pPr>
        <w:pStyle w:val="ProductList-Body"/>
        <w:numPr>
          <w:ilvl w:val="0"/>
          <w:numId w:val="52"/>
        </w:numPr>
        <w:ind w:hanging="270"/>
      </w:pPr>
      <w:r>
        <w:t>Diritti sull’Utilizzo</w:t>
      </w:r>
    </w:p>
    <w:p w:rsidR="00A028CF" w:rsidRPr="00B65D42" w:rsidRDefault="00A028CF" w:rsidP="00913546">
      <w:pPr>
        <w:pStyle w:val="ProductList-Body"/>
        <w:numPr>
          <w:ilvl w:val="1"/>
          <w:numId w:val="52"/>
        </w:numPr>
        <w:tabs>
          <w:tab w:val="left" w:pos="990"/>
        </w:tabs>
        <w:ind w:left="990" w:hanging="270"/>
      </w:pPr>
      <w:r>
        <w:t>I diritti sull’utilizzo di ogni SL per Utente completa corrispondente per Software Assurance Per Utente per il Sistema Operativo Desktop Windows o per Windows VDA per Utente disciplinano l’accesso tramite questo Componente Aggiuntivo e vengono stabiliti nell’Appendice 2, Vantaggi di Software Assurance, dei Diritti di Utilizzo del Prodotto.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influisce sui diritti sull’utilizzo, sulle regole per la cessione o la riassegnazione delle licenze e/né sulle concessioni di licenze perpetue relativamente alle licenze qualificanti. Alla scadenza dei diritti sull’utilizzo associati al Componente Aggiuntivo di Software Assurance Per Utente per il Sistema Operativo Desktop Windows la società avrà gli stessi diritti che si applicherebbero normalmente alla licenza per dispositivo sottostante.</w:t>
      </w:r>
    </w:p>
    <w:p w:rsidR="00A028CF" w:rsidRDefault="00A028CF" w:rsidP="00A157E7">
      <w:pPr>
        <w:pStyle w:val="ProductList-Body"/>
        <w:tabs>
          <w:tab w:val="clear" w:pos="158"/>
          <w:tab w:val="left" w:pos="180"/>
        </w:tabs>
        <w:ind w:left="180"/>
      </w:pPr>
    </w:p>
    <w:p w:rsidR="00366E31" w:rsidRPr="00366E31" w:rsidRDefault="00366E31" w:rsidP="00366E31">
      <w:pPr>
        <w:pStyle w:val="ProductList-Body"/>
        <w:tabs>
          <w:tab w:val="clear" w:pos="158"/>
          <w:tab w:val="left" w:pos="180"/>
        </w:tabs>
        <w:ind w:left="180"/>
        <w:rPr>
          <w:b/>
          <w:color w:val="00188F"/>
        </w:rPr>
      </w:pPr>
      <w:r>
        <w:rPr>
          <w:b/>
          <w:color w:val="00188F"/>
        </w:rPr>
        <w:t xml:space="preserve">Idoneità all’acquisto di SL per Utente per Software Assurance (Per Utente) per il Sistema Operativo Desktop Windows da SA </w:t>
      </w:r>
    </w:p>
    <w:p w:rsidR="00A028CF" w:rsidRDefault="00366E31" w:rsidP="00366E31">
      <w:pPr>
        <w:pStyle w:val="ProductList-Body"/>
        <w:tabs>
          <w:tab w:val="clear" w:pos="158"/>
          <w:tab w:val="left" w:pos="180"/>
        </w:tabs>
        <w:ind w:left="180"/>
      </w:pPr>
      <w:r>
        <w:t>USL da SA potranno essere acquistate per effettuare il passaggio di Licenze perpetue, interamente pagate con SA attiva per i Prodotti Qualificanti presenti nella tabella che segue.</w:t>
      </w:r>
    </w:p>
    <w:p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rsidTr="00694578">
        <w:trPr>
          <w:trHeight w:val="60"/>
          <w:tblHeader/>
        </w:trPr>
        <w:tc>
          <w:tcPr>
            <w:tcW w:w="5130" w:type="dxa"/>
            <w:shd w:val="clear" w:color="auto" w:fill="0072C6"/>
            <w:vAlign w:val="center"/>
          </w:tcPr>
          <w:p w:rsidR="00366E31" w:rsidRPr="00717EC0" w:rsidRDefault="00366E31" w:rsidP="00694578">
            <w:pPr>
              <w:pStyle w:val="ProductList-Body"/>
              <w:spacing w:before="20" w:after="20"/>
            </w:pPr>
            <w:r>
              <w:rPr>
                <w:color w:val="FFFFFF" w:themeColor="background1"/>
              </w:rPr>
              <w:t>Prodotti Qualificanti soggetti alla transizione</w:t>
            </w:r>
          </w:p>
        </w:tc>
        <w:tc>
          <w:tcPr>
            <w:tcW w:w="5490" w:type="dxa"/>
            <w:shd w:val="clear" w:color="auto" w:fill="0072C6"/>
            <w:vAlign w:val="center"/>
          </w:tcPr>
          <w:p w:rsidR="00366E31" w:rsidRPr="00717EC0" w:rsidRDefault="00366E31" w:rsidP="00694578">
            <w:pPr>
              <w:pStyle w:val="ProductList-Body"/>
              <w:spacing w:before="20" w:after="20"/>
            </w:pPr>
            <w:r>
              <w:rPr>
                <w:color w:val="FFFFFF" w:themeColor="background1"/>
              </w:rPr>
              <w:t>SL per Utente da SA corrispondente</w:t>
            </w:r>
          </w:p>
        </w:tc>
      </w:tr>
      <w:tr w:rsidR="00366E31" w:rsidRPr="00717EC0" w:rsidTr="00694578">
        <w:trPr>
          <w:trHeight w:val="224"/>
        </w:trPr>
        <w:tc>
          <w:tcPr>
            <w:tcW w:w="5130" w:type="dxa"/>
            <w:vAlign w:val="center"/>
          </w:tcPr>
          <w:p w:rsidR="00366E31" w:rsidRPr="00366E31" w:rsidRDefault="00366E31" w:rsidP="00366E31">
            <w:pPr>
              <w:pStyle w:val="ProductList-Body"/>
            </w:pPr>
            <w:r>
              <w:t>Copertura Software Assurance per il Sistema Operativo Desktop Windows</w:t>
            </w:r>
          </w:p>
        </w:tc>
        <w:tc>
          <w:tcPr>
            <w:tcW w:w="5490" w:type="dxa"/>
            <w:vAlign w:val="center"/>
          </w:tcPr>
          <w:p w:rsidR="00366E31" w:rsidRPr="00366E31" w:rsidRDefault="00366E31" w:rsidP="00E12B29">
            <w:pPr>
              <w:pStyle w:val="ProductList-Body"/>
            </w:pPr>
            <w:r>
              <w:t>SL per Utente per SA (Per Utente) per il Sistema Operativo Desktop Windows da SA</w:t>
            </w:r>
            <w:r>
              <w:rPr>
                <w:vertAlign w:val="superscript"/>
              </w:rPr>
              <w:t>1</w:t>
            </w:r>
          </w:p>
        </w:tc>
      </w:tr>
    </w:tbl>
    <w:p w:rsidR="00366E31" w:rsidRDefault="00366E31" w:rsidP="00366E31">
      <w:pPr>
        <w:pStyle w:val="ProductList-Body"/>
        <w:tabs>
          <w:tab w:val="clear" w:pos="158"/>
          <w:tab w:val="left" w:pos="180"/>
        </w:tabs>
        <w:ind w:left="180"/>
      </w:pPr>
      <w:r>
        <w:rPr>
          <w:vertAlign w:val="superscript"/>
        </w:rPr>
        <w:t>1</w:t>
      </w:r>
      <w:r>
        <w:t>Disponibile per l’acquisto solo in occasione della ricorrenza annuale dell’iscrizione o all’inizio di un nuovo periodo di validità dell’iscrizione.</w:t>
      </w:r>
    </w:p>
    <w:p w:rsidR="00366E31" w:rsidRDefault="00366E31" w:rsidP="00366E31">
      <w:pPr>
        <w:pStyle w:val="ProductList-Body"/>
        <w:tabs>
          <w:tab w:val="clear" w:pos="158"/>
          <w:tab w:val="left" w:pos="180"/>
        </w:tabs>
        <w:ind w:left="180"/>
      </w:pPr>
    </w:p>
    <w:p w:rsidR="00021DFC" w:rsidRPr="00305FEE" w:rsidRDefault="00021DFC" w:rsidP="00021DFC">
      <w:pPr>
        <w:pStyle w:val="ProductList-Body"/>
        <w:tabs>
          <w:tab w:val="clear" w:pos="158"/>
          <w:tab w:val="left" w:pos="360"/>
        </w:tabs>
        <w:ind w:left="180"/>
        <w:rPr>
          <w:b/>
          <w:color w:val="00188F"/>
        </w:rPr>
      </w:pPr>
      <w:r>
        <w:rPr>
          <w:b/>
          <w:color w:val="00188F"/>
        </w:rPr>
        <w:t>Transizioni a SL per Utente da SA</w:t>
      </w:r>
    </w:p>
    <w:p w:rsidR="00021DFC" w:rsidRDefault="00D0394E" w:rsidP="00021DFC">
      <w:pPr>
        <w:pStyle w:val="ProductList-Body"/>
        <w:ind w:left="180"/>
      </w:pPr>
      <w:r>
        <w:t>Passando a SL per Utente “da SA”, non potrà essere acquistata più di una SL per Utente da SA per ciascuna licenza per Dispositivo Qualificante di cui è stata eseguita la transizione.</w:t>
      </w:r>
      <w:r w:rsidR="00CC1BFC">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rsidR="00021DFC" w:rsidRDefault="00021DFC" w:rsidP="00021DFC">
      <w:pPr>
        <w:pStyle w:val="ProductList-Body"/>
      </w:pPr>
    </w:p>
    <w:p w:rsidR="00366E31" w:rsidRPr="00366E31" w:rsidRDefault="00366E31" w:rsidP="00366E31">
      <w:pPr>
        <w:pStyle w:val="ProductList-Body"/>
        <w:tabs>
          <w:tab w:val="clear" w:pos="158"/>
          <w:tab w:val="left" w:pos="180"/>
        </w:tabs>
        <w:ind w:left="180"/>
        <w:rPr>
          <w:b/>
          <w:color w:val="00188F"/>
        </w:rPr>
      </w:pPr>
      <w:r>
        <w:rPr>
          <w:b/>
          <w:color w:val="00188F"/>
        </w:rPr>
        <w:t>Iscrizioni Enterprise con combinazione di copertura Windows Per Utente e Per Dispositivo, Windows SA o VDA</w:t>
      </w:r>
    </w:p>
    <w:p w:rsidR="00366E31" w:rsidRDefault="00366E31" w:rsidP="00366E31">
      <w:pPr>
        <w:pStyle w:val="ProductList-Body"/>
        <w:tabs>
          <w:tab w:val="clear" w:pos="158"/>
          <w:tab w:val="left" w:pos="180"/>
        </w:tabs>
        <w:ind w:left="180"/>
      </w:pPr>
      <w:r>
        <w:t>Le società che desiderano integrare licenze per Windows SA per Dispositivo e Windows SA Per Utente lo potranno fare purché:</w:t>
      </w:r>
    </w:p>
    <w:p w:rsidR="00366E31" w:rsidRDefault="00366E31" w:rsidP="00913546">
      <w:pPr>
        <w:pStyle w:val="ProductList-Body"/>
        <w:numPr>
          <w:ilvl w:val="0"/>
          <w:numId w:val="53"/>
        </w:numPr>
        <w:tabs>
          <w:tab w:val="clear" w:pos="158"/>
          <w:tab w:val="left" w:pos="180"/>
        </w:tabs>
        <w:ind w:left="720" w:hanging="270"/>
      </w:pPr>
      <w:r>
        <w:t>tutti gli utenti che utilizzano Dispositivi Qualificati privi di licenza siano concessi in licenza con Windows SA per Utente (SL per Utente o SL Add-on per Utente) e</w:t>
      </w:r>
    </w:p>
    <w:p w:rsidR="00366E31" w:rsidRPr="00366E31" w:rsidRDefault="00366E31" w:rsidP="00913546">
      <w:pPr>
        <w:pStyle w:val="ProductList-Body"/>
        <w:numPr>
          <w:ilvl w:val="0"/>
          <w:numId w:val="53"/>
        </w:numPr>
        <w:tabs>
          <w:tab w:val="clear" w:pos="158"/>
          <w:tab w:val="left" w:pos="180"/>
        </w:tabs>
        <w:ind w:left="720" w:hanging="270"/>
        <w:rPr>
          <w:color w:val="00188F"/>
        </w:rPr>
      </w:pPr>
      <w:r>
        <w:t>tutti i Dispositivi Qualificati utilizzati da utenti privi di licenza siano concessi in licenza con Windows SA per Dispositivo</w:t>
      </w:r>
    </w:p>
    <w:p w:rsidR="00A028CF" w:rsidRDefault="00A028CF"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Windows To Go per l’Opzione per Studente</w:t>
      </w:r>
    </w:p>
    <w:p w:rsidR="0028263A" w:rsidRDefault="00A157E7" w:rsidP="00A157E7">
      <w:pPr>
        <w:pStyle w:val="ProductList-Body"/>
        <w:tabs>
          <w:tab w:val="clear" w:pos="158"/>
          <w:tab w:val="left" w:pos="180"/>
        </w:tabs>
        <w:ind w:left="180"/>
      </w:pPr>
      <w:r>
        <w:t>Nonostante eventuali disposizioni contrarie dei Diritti di Utilizzo del Prodotto, agli istituti che scelgono l’Opzione per Studente viene concessa una sola istanza di Windows To Go per ogni dispositivo con licenza in dotazione a uno studente.</w:t>
      </w:r>
      <w:r w:rsidR="00CC1BFC">
        <w:t xml:space="preserve"> </w:t>
      </w:r>
      <w:r>
        <w:t>Gli istituti dovranno verificare che gli studenti che non sono più iscritti all’istituto cessino di utilizzare Windows To Go e restituiscano all’istituto i dispositivi USB in cui è installata un’istanza di Windows To Go.</w:t>
      </w:r>
      <w:r w:rsidR="00CC1BFC">
        <w:t xml:space="preserve"> </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Gli istituti che scelgono l’Opzione per Studente non potranno installare Windows Pro o Windows Enterprise sui dispositivi di proprietà degli studenti.</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Multi-Lingual User Interface (MUI)</w:t>
      </w:r>
    </w:p>
    <w:p w:rsidR="00A157E7"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CC1BFC">
        <w:t xml:space="preserve"> </w:t>
      </w:r>
      <w:r>
        <w:t>I diritti MUI per Windows 7 sono ottenibili solo tramite Windows 7 Enterprise.</w:t>
      </w:r>
    </w:p>
    <w:p w:rsidR="00A157E7" w:rsidRDefault="00A157E7" w:rsidP="00A157E7">
      <w:pPr>
        <w:pStyle w:val="ProductList-Body"/>
        <w:tabs>
          <w:tab w:val="clear" w:pos="158"/>
          <w:tab w:val="left" w:pos="180"/>
        </w:tabs>
        <w:ind w:left="180"/>
      </w:pPr>
    </w:p>
    <w:p w:rsidR="0099129E" w:rsidRDefault="0099129E" w:rsidP="00A157E7">
      <w:pPr>
        <w:pStyle w:val="ProductList-Body"/>
        <w:tabs>
          <w:tab w:val="clear" w:pos="158"/>
          <w:tab w:val="left" w:pos="180"/>
        </w:tabs>
        <w:ind w:left="180"/>
        <w:rPr>
          <w:b/>
          <w:color w:val="00188F"/>
        </w:rPr>
      </w:pPr>
    </w:p>
    <w:p w:rsidR="00A157E7" w:rsidRPr="00567AAC" w:rsidRDefault="00A157E7" w:rsidP="00A157E7">
      <w:pPr>
        <w:pStyle w:val="ProductList-Body"/>
        <w:tabs>
          <w:tab w:val="clear" w:pos="158"/>
          <w:tab w:val="left" w:pos="180"/>
        </w:tabs>
        <w:ind w:left="180"/>
        <w:rPr>
          <w:b/>
        </w:rPr>
      </w:pPr>
      <w:r>
        <w:rPr>
          <w:b/>
          <w:color w:val="00188F"/>
        </w:rPr>
        <w:t>Re-imaging con Windows 8 e Windows 8.1</w:t>
      </w:r>
    </w:p>
    <w:p w:rsidR="00A157E7" w:rsidRDefault="00A157E7" w:rsidP="00A157E7">
      <w:pPr>
        <w:pStyle w:val="ProductList-Body"/>
        <w:tabs>
          <w:tab w:val="clear" w:pos="158"/>
          <w:tab w:val="left" w:pos="180"/>
        </w:tabs>
        <w:ind w:left="180"/>
      </w:pPr>
      <w:r>
        <w:t>I seguenti requisiti sono applicabili al re-imaging di Windows:</w:t>
      </w:r>
    </w:p>
    <w:p w:rsidR="00A157E7" w:rsidRDefault="00A157E7" w:rsidP="00913546">
      <w:pPr>
        <w:pStyle w:val="ProductList-Body"/>
        <w:numPr>
          <w:ilvl w:val="0"/>
          <w:numId w:val="41"/>
        </w:numPr>
        <w:tabs>
          <w:tab w:val="clear" w:pos="158"/>
          <w:tab w:val="left" w:pos="180"/>
        </w:tabs>
        <w:ind w:left="720" w:hanging="270"/>
      </w:pPr>
      <w: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CC1BFC">
        <w:t xml:space="preserve"> </w:t>
      </w:r>
      <w:r>
        <w:t xml:space="preserve">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all’indirizzo </w:t>
      </w:r>
      <w:hyperlink r:id="rId45" w:history="1">
        <w:r>
          <w:rPr>
            <w:rStyle w:val="Hyperlink"/>
          </w:rPr>
          <w:t>http://www.microsoftvolumelicensing.com/DocumentSearch.aspx</w:t>
        </w:r>
      </w:hyperlink>
      <w:r>
        <w:t>).</w:t>
      </w:r>
    </w:p>
    <w:p w:rsidR="0028263A" w:rsidRDefault="0028263A" w:rsidP="00913546">
      <w:pPr>
        <w:pStyle w:val="ProductList-Body"/>
        <w:numPr>
          <w:ilvl w:val="0"/>
          <w:numId w:val="41"/>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Le versioni N (Non con Windows Media Player) di Microsoft Windows XP Professional, Vista Business e 7 Professional</w:t>
      </w:r>
    </w:p>
    <w:p w:rsidR="00A157E7" w:rsidRDefault="00A157E7" w:rsidP="00A157E7">
      <w:pPr>
        <w:pStyle w:val="ProductList-Body"/>
        <w:tabs>
          <w:tab w:val="clear" w:pos="158"/>
          <w:tab w:val="left" w:pos="180"/>
        </w:tabs>
        <w:ind w:left="180"/>
        <w:rPr>
          <w:highlight w:val="yellow"/>
        </w:rPr>
      </w:pPr>
      <w:r>
        <w:t xml:space="preserve">Le società con sede in a) uno dei paesi dell’Unione Europea (UE), b) uno stato membro dell’Associazione Europea per il Libero Scambio (EFTA), c) 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all’indirizzo </w:t>
      </w:r>
      <w:hyperlink r:id="rId46" w:history="1">
        <w:r>
          <w:rPr>
            <w:rStyle w:val="Hyperlink"/>
          </w:rPr>
          <w:t>http://go.microsoft.com/?linkid=9839207</w:t>
        </w:r>
      </w:hyperlink>
      <w:r>
        <w:t>.</w:t>
      </w:r>
    </w:p>
    <w:p w:rsidR="00A157E7" w:rsidRDefault="00A157E7" w:rsidP="00A157E7">
      <w:pPr>
        <w:pStyle w:val="ProductList-Body"/>
        <w:rPr>
          <w:highlight w:val="yellow"/>
        </w:rPr>
      </w:pPr>
    </w:p>
    <w:p w:rsidR="00A157E7" w:rsidRPr="00567AAC" w:rsidRDefault="00A157E7" w:rsidP="00A157E7">
      <w:pPr>
        <w:pStyle w:val="ProductList-Body"/>
        <w:ind w:left="180"/>
        <w:rPr>
          <w:b/>
          <w:highlight w:val="yellow"/>
        </w:rPr>
      </w:pPr>
      <w:r>
        <w:rPr>
          <w:b/>
          <w:color w:val="00188F"/>
        </w:rPr>
        <w:t>Versioni K e KN di Windows XP Professional, Vista Business e 7 Professional</w:t>
      </w:r>
    </w:p>
    <w:p w:rsidR="00A157E7"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l’uso di Windows XP Professional, Vista Business e 7 Professional in quel paese.</w:t>
      </w:r>
      <w:r w:rsidR="00CC1BFC">
        <w:t xml:space="preserve"> </w:t>
      </w:r>
      <w:r>
        <w:t xml:space="preserve">Per conoscere i requisiti, le società potranno fare riferimento alla Lista dei Prodotti del mese di marzo 2014 disponibile all’indirizzo </w:t>
      </w:r>
      <w:hyperlink r:id="rId47"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567AAC" w:rsidRDefault="00A157E7" w:rsidP="00A157E7">
      <w:pPr>
        <w:pStyle w:val="ProductList-Body"/>
        <w:ind w:left="180"/>
        <w:rPr>
          <w:b/>
        </w:rPr>
      </w:pPr>
      <w:r>
        <w:rPr>
          <w:b/>
          <w:color w:val="00188F"/>
        </w:rPr>
        <w:t>Windows 8 Pro KN e Windows 8.1 Pro KN</w:t>
      </w:r>
    </w:p>
    <w:p w:rsidR="00A157E7" w:rsidRDefault="00A157E7" w:rsidP="00A157E7">
      <w:pPr>
        <w:pStyle w:val="ProductList-Body"/>
        <w:ind w:left="180"/>
      </w:pPr>
      <w:r>
        <w:t>Requisiti di Idoneità:</w:t>
      </w:r>
    </w:p>
    <w:p w:rsidR="00A157E7" w:rsidRDefault="00A157E7" w:rsidP="00A157E7">
      <w:pPr>
        <w:pStyle w:val="ProductList-Body"/>
        <w:ind w:left="180"/>
      </w:pPr>
      <w:r>
        <w:t>Le società con sede in Corea che hanno stipulato Contratti Multilicenza e che dispongono di un’iscrizione o di un Contratto Multilicenza attivo con Microsoft Operations Pte Ltd sono idonee ad acquistare i supporti di memorizzazione per Windows 8 Pro KN e Windows 8.1 Pro KN per la distribuzione e l’utilizzo in Corea. Nessun altro utilizzo è consentito.</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Pro N e Windows 8.1 Pro N (non contiene Windows Media Player)</w:t>
      </w:r>
    </w:p>
    <w:p w:rsidR="00A157E7" w:rsidRDefault="00A157E7" w:rsidP="00A157E7">
      <w:pPr>
        <w:pStyle w:val="ProductList-Body"/>
        <w:ind w:left="180"/>
      </w:pPr>
      <w:r>
        <w:t>Requisiti di Idoneità:</w:t>
      </w:r>
    </w:p>
    <w:p w:rsidR="00A157E7" w:rsidRDefault="00A157E7" w:rsidP="00A157E7">
      <w:pPr>
        <w:pStyle w:val="ProductList-Body"/>
        <w:ind w:left="180"/>
      </w:pPr>
      <w:r>
        <w:t xml:space="preserve">Le società che hanno stipulato Contratti Multilicenza e che soddisfano tutti i criteri che seguono sono idonee ad acquistare i supporti di memorizzazione per Microsoft Windows 8 Pro N e Windows 8.1 Pro N esclusivamente per la distribuzione e l’utilizzo nell’Unione Europea (UE), in uno stato membro dell’Associazione Europea per il Libero Scambio (EFTA), in Bulgaria, in Croazia, in Romania o in Svizzera. Devono disporre di almeno uno dei seguenti contratti o iscrizioni attivi con Microsoft Ireland Operations Ltd: </w:t>
      </w:r>
    </w:p>
    <w:p w:rsidR="00A157E7" w:rsidRDefault="00A157E7" w:rsidP="00913546">
      <w:pPr>
        <w:pStyle w:val="ProductList-Body"/>
        <w:numPr>
          <w:ilvl w:val="0"/>
          <w:numId w:val="41"/>
        </w:numPr>
        <w:ind w:left="720" w:hanging="270"/>
      </w:pPr>
      <w:r>
        <w:t>Iscrizione Select, Enterprise o Enterprise Subscription</w:t>
      </w:r>
    </w:p>
    <w:p w:rsidR="00A157E7" w:rsidRDefault="00A157E7" w:rsidP="00913546">
      <w:pPr>
        <w:pStyle w:val="ProductList-Body"/>
        <w:numPr>
          <w:ilvl w:val="0"/>
          <w:numId w:val="41"/>
        </w:numPr>
        <w:ind w:left="720" w:hanging="270"/>
      </w:pPr>
      <w:r>
        <w:t xml:space="preserve">Contratti Open License*, Open Value, Campus e School, Open Value Subscription - Education Solutions </w:t>
      </w:r>
    </w:p>
    <w:p w:rsidR="00A157E7" w:rsidRDefault="00A157E7" w:rsidP="00481542">
      <w:pPr>
        <w:pStyle w:val="ProductList-Body"/>
        <w:tabs>
          <w:tab w:val="clear" w:pos="158"/>
        </w:tabs>
        <w:ind w:left="720"/>
      </w:pPr>
      <w:r>
        <w:t>(*Ai fini del Contratto Open License, un “contratto attivo” è un contratto associato a un Numero di Autorizzazione Open License attivo).</w:t>
      </w:r>
    </w:p>
    <w:p w:rsidR="00A157E7" w:rsidRPr="009F66E0" w:rsidRDefault="00A157E7" w:rsidP="00A157E7">
      <w:pPr>
        <w:pStyle w:val="ProductList-Body"/>
        <w:ind w:left="180"/>
        <w:rPr>
          <w:sz w:val="16"/>
          <w:szCs w:val="16"/>
        </w:rPr>
      </w:pPr>
    </w:p>
    <w:p w:rsidR="00A157E7" w:rsidRDefault="00A157E7" w:rsidP="00A157E7">
      <w:pPr>
        <w:pStyle w:val="ProductList-Body"/>
        <w:ind w:left="180"/>
      </w:pPr>
      <w:r>
        <w:t>Devono disporre di una copertura SA attiva per le licenze di Aggiornamento per il Sistema Operativo Desktop Windows o per Windows 8.1 Pro.</w:t>
      </w:r>
      <w:r w:rsidR="00CC1BFC">
        <w:t xml:space="preserve"> </w:t>
      </w:r>
      <w:r>
        <w:t>Devono avere sede in uno dei paesi dell’Unione Europea (UE), in uno stato membro dell’Associazione Europea per il Libero Scambio (EFTA), in Bulgaria, in Croazia, in Romania o in Svizzera.</w:t>
      </w:r>
    </w:p>
    <w:p w:rsidR="0007491F" w:rsidRPr="009F66E0" w:rsidRDefault="0007491F" w:rsidP="0007491F">
      <w:pPr>
        <w:pStyle w:val="ProductList-Body"/>
        <w:ind w:left="180"/>
        <w:rPr>
          <w:sz w:val="16"/>
          <w:szCs w:val="16"/>
        </w:rPr>
      </w:pPr>
    </w:p>
    <w:p w:rsidR="0007491F" w:rsidRDefault="0007491F" w:rsidP="0007491F">
      <w:pPr>
        <w:pStyle w:val="ProductList-Body"/>
        <w:tabs>
          <w:tab w:val="clear" w:pos="158"/>
          <w:tab w:val="left" w:pos="720"/>
        </w:tabs>
      </w:pPr>
      <w:r>
        <w:rPr>
          <w:b/>
          <w:color w:val="00188F"/>
        </w:rPr>
        <w:t>Transizioni</w:t>
      </w:r>
    </w:p>
    <w:tbl>
      <w:tblPr>
        <w:tblStyle w:val="TableGrid"/>
        <w:tblW w:w="10800" w:type="dxa"/>
        <w:tblInd w:w="117" w:type="dxa"/>
        <w:tblLook w:val="04A0" w:firstRow="1" w:lastRow="0" w:firstColumn="1" w:lastColumn="0" w:noHBand="0" w:noVBand="1"/>
      </w:tblPr>
      <w:tblGrid>
        <w:gridCol w:w="3870"/>
        <w:gridCol w:w="6930"/>
      </w:tblGrid>
      <w:tr w:rsidR="0007491F" w:rsidTr="00771E01">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rsidTr="00771E01">
        <w:tc>
          <w:tcPr>
            <w:tcW w:w="3870" w:type="dxa"/>
          </w:tcPr>
          <w:p w:rsidR="0007491F" w:rsidRDefault="0007491F" w:rsidP="00EC2618">
            <w:pPr>
              <w:pStyle w:val="ProductList-Body"/>
            </w:pPr>
            <w:r>
              <w:t>Windows Enterprise SA per Dispositivo</w:t>
            </w:r>
          </w:p>
        </w:tc>
        <w:tc>
          <w:tcPr>
            <w:tcW w:w="6930" w:type="dxa"/>
          </w:tcPr>
          <w:p w:rsidR="0007491F" w:rsidRDefault="00523EEF" w:rsidP="009B1150">
            <w:pPr>
              <w:pStyle w:val="ProductList-Body"/>
            </w:pPr>
            <w:r>
              <w:t xml:space="preserve">Windows Enterprise SA per </w:t>
            </w:r>
            <w:r w:rsidR="009B1150">
              <w:t>Utente</w:t>
            </w:r>
          </w:p>
        </w:tc>
      </w:tr>
      <w:tr w:rsidR="0007491F" w:rsidTr="00771E01">
        <w:tc>
          <w:tcPr>
            <w:tcW w:w="3870" w:type="dxa"/>
          </w:tcPr>
          <w:p w:rsidR="0007491F" w:rsidRDefault="0007491F" w:rsidP="00356011">
            <w:pPr>
              <w:pStyle w:val="ProductList-Body"/>
            </w:pPr>
            <w:r>
              <w:t>Windows Virtual Desktop Access per Dispositivo</w:t>
            </w:r>
          </w:p>
        </w:tc>
        <w:tc>
          <w:tcPr>
            <w:tcW w:w="6930" w:type="dxa"/>
          </w:tcPr>
          <w:p w:rsidR="0007491F" w:rsidRDefault="00523EEF" w:rsidP="00523EEF">
            <w:pPr>
              <w:pStyle w:val="ProductList-Body"/>
            </w:pPr>
            <w:r>
              <w:t>Windows Virtual Desktop Acce</w:t>
            </w:r>
            <w:r w:rsidR="009B1150">
              <w:t>ss per Utente</w:t>
            </w:r>
          </w:p>
        </w:tc>
      </w:tr>
    </w:tbl>
    <w:bookmarkStart w:id="759" w:name="_Toc378147649"/>
    <w:bookmarkStart w:id="760" w:name="_Toc378151551"/>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Default="00354D09" w:rsidP="00991E89">
      <w:pPr>
        <w:pStyle w:val="ProductList-Offering2Heading"/>
        <w:outlineLvl w:val="2"/>
      </w:pPr>
      <w:bookmarkStart w:id="761" w:name="_Toc379797270"/>
      <w:bookmarkStart w:id="762" w:name="_Toc380513295"/>
      <w:bookmarkStart w:id="763" w:name="_Toc380655337"/>
      <w:r>
        <w:tab/>
      </w:r>
      <w:bookmarkStart w:id="764" w:name="_Toc411101426"/>
      <w:r>
        <w:t>Windows Embedded Industry</w:t>
      </w:r>
      <w:bookmarkEnd w:id="759"/>
      <w:bookmarkEnd w:id="760"/>
      <w:bookmarkEnd w:id="761"/>
      <w:bookmarkEnd w:id="762"/>
      <w:bookmarkEnd w:id="763"/>
      <w:bookmarkEnd w:id="76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92C41" w:rsidTr="008B226D">
        <w:trPr>
          <w:tblHeader/>
        </w:trPr>
        <w:tc>
          <w:tcPr>
            <w:tcW w:w="3060" w:type="dxa"/>
            <w:tcBorders>
              <w:bottom w:val="nil"/>
            </w:tcBorders>
            <w:shd w:val="clear" w:color="auto" w:fill="00188F"/>
          </w:tcPr>
          <w:p w:rsidR="00D92C41" w:rsidRPr="00EE0836" w:rsidRDefault="00D92C4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“Data Disponibilità” </w:instrText>
            </w:r>
            <w:r w:rsidRPr="000C1943">
              <w:rPr>
                <w:color w:val="FFFFFF" w:themeColor="background1"/>
              </w:rPr>
              <w:fldChar w:fldCharType="separate"/>
            </w:r>
            <w:r w:rsidR="00D92C41"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“Licenza”  </w:instrText>
            </w:r>
            <w:r w:rsidRPr="000C1943">
              <w:rPr>
                <w:color w:val="FFFFFF" w:themeColor="background1"/>
              </w:rPr>
              <w:fldChar w:fldCharType="separate"/>
            </w:r>
            <w:r w:rsidR="00D92C41"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w:instrText>
            </w:r>
            <w:r w:rsidR="00D92C41" w:rsidRPr="000C1943">
              <w:rPr>
                <w:color w:val="FFFFFF" w:themeColor="background1"/>
                <w:u w:val="single"/>
              </w:rPr>
              <w:instrText>Licenza e Software Assurance (L&amp;SA)</w:instrText>
            </w:r>
            <w:r w:rsidR="00D92C41" w:rsidRPr="000C1943">
              <w:rPr>
                <w:color w:val="FFFFFF" w:themeColor="background1"/>
              </w:rPr>
              <w:instrText xml:space="preserve">” </w:instrText>
            </w:r>
            <w:r w:rsidRPr="000C1943">
              <w:rPr>
                <w:color w:val="FFFFFF" w:themeColor="background1"/>
              </w:rPr>
              <w:fldChar w:fldCharType="separate"/>
            </w:r>
            <w:r w:rsidR="00D92C41"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\sNoStyle\t “Software Assurance”</w:instrText>
            </w:r>
            <w:r w:rsidRPr="000C1943">
              <w:rPr>
                <w:color w:val="FFFFFF" w:themeColor="background1"/>
              </w:rPr>
              <w:fldChar w:fldCharType="separate"/>
            </w:r>
            <w:r w:rsidR="00D92C41"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“Contratto Campus e School” </w:instrText>
            </w:r>
            <w:r w:rsidRPr="000C1943">
              <w:rPr>
                <w:color w:val="FFFFFF" w:themeColor="background1"/>
              </w:rPr>
              <w:fldChar w:fldCharType="separate"/>
            </w:r>
            <w:r w:rsidR="00D92C41"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00D92C41"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00D92C41"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00D92C41"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“Open License”  </w:instrText>
            </w:r>
            <w:r w:rsidRPr="000C1943">
              <w:rPr>
                <w:color w:val="FFFFFF" w:themeColor="background1"/>
              </w:rPr>
              <w:fldChar w:fldCharType="separate"/>
            </w:r>
            <w:r w:rsidR="00D92C41"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00D92C41"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00D92C41" w:rsidRPr="000C1943">
              <w:rPr>
                <w:color w:val="FFFFFF" w:themeColor="background1"/>
              </w:rPr>
              <w:t>OV/OVS</w:t>
            </w:r>
            <w:r w:rsidRPr="000C1943">
              <w:fldChar w:fldCharType="end"/>
            </w:r>
          </w:p>
        </w:tc>
        <w:tc>
          <w:tcPr>
            <w:tcW w:w="595" w:type="dxa"/>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“Select e Select Plus” </w:instrText>
            </w:r>
            <w:r w:rsidRPr="000C1943">
              <w:rPr>
                <w:color w:val="FFFFFF" w:themeColor="background1"/>
              </w:rPr>
              <w:fldChar w:fldCharType="separate"/>
            </w:r>
            <w:r w:rsidR="00D92C41"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D92C41" w:rsidRPr="00EE0836" w:rsidRDefault="000C097D" w:rsidP="00C05A53">
            <w:pPr>
              <w:pStyle w:val="ProductList-OfferingBody"/>
              <w:ind w:left="-113"/>
              <w:jc w:val="center"/>
              <w:rPr>
                <w:color w:val="FFFFFF" w:themeColor="background1"/>
              </w:rPr>
            </w:pPr>
            <w:r w:rsidRPr="000C1943">
              <w:rPr>
                <w:color w:val="FFFFFF" w:themeColor="background1"/>
              </w:rPr>
              <w:fldChar w:fldCharType="begin"/>
            </w:r>
            <w:r w:rsidR="00D92C41" w:rsidRPr="000C1943">
              <w:rPr>
                <w:color w:val="FFFFFF" w:themeColor="background1"/>
              </w:rPr>
              <w:instrText xml:space="preserve"> AutoTextList  \s NoStyle \t “Iscrizione Server and Cloud”  </w:instrText>
            </w:r>
            <w:r w:rsidRPr="000C1943">
              <w:rPr>
                <w:color w:val="FFFFFF" w:themeColor="background1"/>
              </w:rPr>
              <w:fldChar w:fldCharType="separate"/>
            </w:r>
            <w:r w:rsidR="00D92C41" w:rsidRPr="000C1943">
              <w:rPr>
                <w:color w:val="FFFFFF" w:themeColor="background1"/>
              </w:rPr>
              <w:t>SCE</w:t>
            </w:r>
            <w:r w:rsidRPr="000C1943">
              <w:rPr>
                <w:color w:val="FFFFFF" w:themeColor="background1"/>
              </w:rPr>
              <w:fldChar w:fldCharType="end"/>
            </w:r>
          </w:p>
        </w:tc>
      </w:tr>
      <w:tr w:rsidR="00C05A53" w:rsidTr="008B226D">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765" w:name="_Toc379797272"/>
            <w:bookmarkStart w:id="766" w:name="_Toc380513297"/>
            <w:bookmarkStart w:id="767" w:name="_Toc380655339"/>
            <w:bookmarkStart w:id="768" w:name="_Toc411101427"/>
            <w:r>
              <w:t>Enterprise Kit per Windows Embedded 8 Standard</w:t>
            </w:r>
            <w:bookmarkEnd w:id="765"/>
            <w:bookmarkEnd w:id="766"/>
            <w:r>
              <w:t xml:space="preserve"> (Confezione da 100)</w:t>
            </w:r>
            <w:bookmarkEnd w:id="767"/>
            <w:bookmarkEnd w:id="768"/>
            <w:r w:rsidR="000C097D">
              <w:fldChar w:fldCharType="begin"/>
            </w:r>
            <w:r>
              <w:instrText>XE "Enterprise Kit per Windows Embedded 8 Standard"</w:instrText>
            </w:r>
            <w:r w:rsidR="000C097D">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8B226D">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241F8F">
            <w:pPr>
              <w:pStyle w:val="ProductList-Offering2"/>
            </w:pPr>
            <w:bookmarkStart w:id="769" w:name="_Toc379797273"/>
            <w:bookmarkStart w:id="770" w:name="_Toc380513298"/>
            <w:bookmarkStart w:id="771" w:name="_Toc380655340"/>
            <w:bookmarkStart w:id="772" w:name="_Toc411101428"/>
            <w:r>
              <w:t>Aggiornamento per Windows Embedded 8.1 Industry Pro</w:t>
            </w:r>
            <w:bookmarkEnd w:id="769"/>
            <w:bookmarkEnd w:id="770"/>
            <w:bookmarkEnd w:id="771"/>
            <w:bookmarkEnd w:id="772"/>
            <w:r w:rsidR="000C097D">
              <w:fldChar w:fldCharType="begin"/>
            </w:r>
            <w:r>
              <w:instrText>XE "Windows Embedded 8.1 Industry Pro"</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8B226D">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773" w:name="_Toc380655341"/>
            <w:bookmarkStart w:id="774" w:name="_Toc411101429"/>
            <w:r>
              <w:t>Aggiornamento a Windows Embedded 8.1 Industry Enterprise</w:t>
            </w:r>
            <w:bookmarkEnd w:id="773"/>
            <w:bookmarkEnd w:id="774"/>
            <w:r w:rsidR="000C097D">
              <w:fldChar w:fldCharType="begin"/>
            </w:r>
            <w:r>
              <w:instrText>XE "Aggiornamento a Windows Embedded 8.1 Industry Enterprise"</w:instrText>
            </w:r>
            <w:r w:rsidR="000C09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551900" w:rsidTr="008B226D">
        <w:tc>
          <w:tcPr>
            <w:tcW w:w="3060" w:type="dxa"/>
            <w:tcBorders>
              <w:top w:val="dashSmallGap" w:sz="4" w:space="0" w:color="BFBFBF" w:themeColor="background1" w:themeShade="BF"/>
              <w:left w:val="nil"/>
              <w:bottom w:val="dashSmallGap" w:sz="4" w:space="0" w:color="BFBFBF" w:themeColor="background1" w:themeShade="BF"/>
              <w:right w:val="nil"/>
            </w:tcBorders>
          </w:tcPr>
          <w:p w:rsidR="00551900" w:rsidRDefault="00551900" w:rsidP="008041CD">
            <w:pPr>
              <w:pStyle w:val="ProductList-Offering2"/>
            </w:pPr>
            <w:bookmarkStart w:id="775" w:name="_Toc380655342"/>
            <w:bookmarkStart w:id="776" w:name="_Toc411101430"/>
            <w:r>
              <w:t>Aggiornamento a Windows Embedded 8.1 Industry Enterprise (Std, POSR, Ind Retail)</w:t>
            </w:r>
            <w:bookmarkEnd w:id="775"/>
            <w:bookmarkEnd w:id="776"/>
            <w:r>
              <w:fldChar w:fldCharType="begin"/>
            </w:r>
            <w:r>
              <w:instrText>XE "Aggiornamento a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1900" w:rsidRDefault="0055190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1900" w:rsidRDefault="0055190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1900" w:rsidRDefault="0055190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1900" w:rsidRDefault="0055190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51900" w:rsidRDefault="00551900" w:rsidP="00C05A53">
            <w:pPr>
              <w:pStyle w:val="ProductList-OfferingBody"/>
              <w:ind w:left="-113"/>
              <w:jc w:val="center"/>
            </w:pPr>
          </w:p>
        </w:tc>
        <w:tc>
          <w:tcPr>
            <w:tcW w:w="596" w:type="dxa"/>
            <w:shd w:val="clear" w:color="auto" w:fill="70AD47" w:themeFill="accent6"/>
            <w:vAlign w:val="center"/>
          </w:tcPr>
          <w:p w:rsidR="0055190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551900" w:rsidRPr="001660CA">
              <w:t xml:space="preserve"> A </w:t>
            </w:r>
            <w:r>
              <w:fldChar w:fldCharType="end"/>
            </w:r>
            <w:r>
              <w:fldChar w:fldCharType="end"/>
            </w:r>
          </w:p>
        </w:tc>
        <w:tc>
          <w:tcPr>
            <w:tcW w:w="595" w:type="dxa"/>
            <w:shd w:val="clear" w:color="auto" w:fill="BFBFBF" w:themeFill="background1" w:themeFillShade="BF"/>
            <w:vAlign w:val="center"/>
          </w:tcPr>
          <w:p w:rsidR="00551900" w:rsidRDefault="00551900" w:rsidP="00C05A53">
            <w:pPr>
              <w:pStyle w:val="ProductList-OfferingBody"/>
              <w:ind w:left="-113"/>
              <w:jc w:val="center"/>
            </w:pPr>
          </w:p>
        </w:tc>
        <w:tc>
          <w:tcPr>
            <w:tcW w:w="596" w:type="dxa"/>
            <w:shd w:val="clear" w:color="auto" w:fill="BFBFBF" w:themeFill="background1" w:themeFillShade="BF"/>
            <w:vAlign w:val="center"/>
          </w:tcPr>
          <w:p w:rsidR="00551900" w:rsidRDefault="00551900" w:rsidP="00C05A53">
            <w:pPr>
              <w:pStyle w:val="ProductList-OfferingBody"/>
              <w:ind w:left="-113"/>
              <w:jc w:val="center"/>
            </w:pPr>
          </w:p>
        </w:tc>
        <w:tc>
          <w:tcPr>
            <w:tcW w:w="595" w:type="dxa"/>
            <w:shd w:val="clear" w:color="auto" w:fill="70AD47" w:themeFill="accent6"/>
            <w:vAlign w:val="center"/>
          </w:tcPr>
          <w:p w:rsidR="00551900" w:rsidRDefault="00551900" w:rsidP="00C05A53">
            <w:pPr>
              <w:pStyle w:val="ProductList-OfferingBody"/>
              <w:ind w:left="-113"/>
              <w:jc w:val="center"/>
            </w:pPr>
          </w:p>
        </w:tc>
        <w:tc>
          <w:tcPr>
            <w:tcW w:w="595" w:type="dxa"/>
            <w:shd w:val="clear" w:color="auto" w:fill="BFBFBF" w:themeFill="background1" w:themeFillShade="BF"/>
            <w:vAlign w:val="center"/>
          </w:tcPr>
          <w:p w:rsidR="00551900" w:rsidRDefault="00551900" w:rsidP="00C05A53">
            <w:pPr>
              <w:pStyle w:val="ProductList-OfferingBody"/>
              <w:ind w:left="-113"/>
              <w:jc w:val="center"/>
            </w:pPr>
          </w:p>
        </w:tc>
        <w:tc>
          <w:tcPr>
            <w:tcW w:w="596" w:type="dxa"/>
            <w:shd w:val="clear" w:color="auto" w:fill="70AD47" w:themeFill="accent6"/>
            <w:vAlign w:val="center"/>
          </w:tcPr>
          <w:p w:rsidR="00551900" w:rsidRPr="00D85CEC" w:rsidRDefault="0006645A" w:rsidP="00C05A53">
            <w:pPr>
              <w:pStyle w:val="ProductList-OfferingBody"/>
              <w:ind w:left="-113"/>
              <w:jc w:val="center"/>
            </w:pPr>
            <w:r>
              <w:fldChar w:fldCharType="begin"/>
            </w:r>
            <w:r>
              <w:instrText xml:space="preserve"> AutoTextList  \s NoStyle \t “Solo Open Value Subscription” </w:instrText>
            </w:r>
            <w:r>
              <w:fldChar w:fldCharType="separate"/>
            </w:r>
            <w:r w:rsidR="00551900" w:rsidRPr="00D85CEC">
              <w:t>OVS</w:t>
            </w:r>
            <w:r>
              <w:fldChar w:fldCharType="end"/>
            </w:r>
          </w:p>
        </w:tc>
        <w:tc>
          <w:tcPr>
            <w:tcW w:w="595" w:type="dxa"/>
            <w:shd w:val="clear" w:color="auto" w:fill="70AD47" w:themeFill="accent6"/>
            <w:vAlign w:val="center"/>
          </w:tcPr>
          <w:p w:rsidR="00551900" w:rsidRDefault="00551900" w:rsidP="00C05A53">
            <w:pPr>
              <w:pStyle w:val="ProductList-OfferingBody"/>
              <w:ind w:left="-113"/>
              <w:jc w:val="center"/>
            </w:pPr>
          </w:p>
        </w:tc>
        <w:tc>
          <w:tcPr>
            <w:tcW w:w="596" w:type="dxa"/>
            <w:shd w:val="clear" w:color="auto" w:fill="BFBFBF" w:themeFill="background1" w:themeFillShade="BF"/>
            <w:vAlign w:val="center"/>
          </w:tcPr>
          <w:p w:rsidR="00551900" w:rsidRPr="005A0966" w:rsidRDefault="00551900" w:rsidP="00C05A53">
            <w:pPr>
              <w:pStyle w:val="ProductList-OfferingBody"/>
              <w:ind w:left="-113"/>
              <w:jc w:val="center"/>
            </w:pPr>
          </w:p>
        </w:tc>
      </w:tr>
      <w:tr w:rsidR="00551900" w:rsidTr="008B226D">
        <w:tc>
          <w:tcPr>
            <w:tcW w:w="3060" w:type="dxa"/>
            <w:tcBorders>
              <w:top w:val="dashSmallGap" w:sz="4" w:space="0" w:color="BFBFBF" w:themeColor="background1" w:themeShade="BF"/>
              <w:left w:val="nil"/>
              <w:bottom w:val="dashSmallGap" w:sz="4" w:space="0" w:color="BFBFBF" w:themeColor="background1" w:themeShade="BF"/>
              <w:right w:val="nil"/>
            </w:tcBorders>
          </w:tcPr>
          <w:p w:rsidR="00551900" w:rsidRDefault="00551900" w:rsidP="00FD7C04">
            <w:pPr>
              <w:pStyle w:val="ProductList-Offering2"/>
            </w:pPr>
            <w:bookmarkStart w:id="777" w:name="_Toc380655343"/>
            <w:bookmarkStart w:id="778" w:name="_Toc411101431"/>
            <w:r>
              <w:t>Aggiornamento per Windows Embedded 8.1 Industry Enterprise e SA</w:t>
            </w:r>
            <w:bookmarkEnd w:id="777"/>
            <w:bookmarkEnd w:id="778"/>
            <w:r>
              <w:fldChar w:fldCharType="begin"/>
            </w:r>
            <w:r>
              <w:instrText>XE "Windows Embedded 8.1 Industry Enterprise per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1900" w:rsidRDefault="00551900"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1900" w:rsidRDefault="0055190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1900" w:rsidRDefault="0055190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1900" w:rsidRDefault="0055190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51900" w:rsidRDefault="00551900" w:rsidP="00C05A53">
            <w:pPr>
              <w:pStyle w:val="ProductList-OfferingBody"/>
              <w:ind w:left="-113"/>
              <w:jc w:val="center"/>
            </w:pPr>
          </w:p>
        </w:tc>
        <w:tc>
          <w:tcPr>
            <w:tcW w:w="596" w:type="dxa"/>
            <w:shd w:val="clear" w:color="auto" w:fill="70AD47" w:themeFill="accent6"/>
            <w:vAlign w:val="center"/>
          </w:tcPr>
          <w:p w:rsidR="0055190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551900" w:rsidRPr="001660CA">
              <w:t xml:space="preserve"> A </w:t>
            </w:r>
            <w:r>
              <w:fldChar w:fldCharType="end"/>
            </w:r>
            <w:r>
              <w:fldChar w:fldCharType="end"/>
            </w:r>
          </w:p>
        </w:tc>
        <w:tc>
          <w:tcPr>
            <w:tcW w:w="595" w:type="dxa"/>
            <w:shd w:val="clear" w:color="auto" w:fill="BFBFBF" w:themeFill="background1" w:themeFillShade="BF"/>
            <w:vAlign w:val="center"/>
          </w:tcPr>
          <w:p w:rsidR="00551900" w:rsidRDefault="00551900" w:rsidP="00C05A53">
            <w:pPr>
              <w:pStyle w:val="ProductList-OfferingBody"/>
              <w:ind w:left="-113"/>
              <w:jc w:val="center"/>
            </w:pPr>
          </w:p>
        </w:tc>
        <w:tc>
          <w:tcPr>
            <w:tcW w:w="596" w:type="dxa"/>
            <w:shd w:val="clear" w:color="auto" w:fill="70AD47" w:themeFill="accent6"/>
            <w:vAlign w:val="center"/>
          </w:tcPr>
          <w:p w:rsidR="00551900" w:rsidRDefault="00551900" w:rsidP="00C05A53">
            <w:pPr>
              <w:pStyle w:val="ProductList-OfferingBody"/>
              <w:ind w:left="-113"/>
              <w:jc w:val="center"/>
            </w:pPr>
          </w:p>
        </w:tc>
        <w:tc>
          <w:tcPr>
            <w:tcW w:w="595" w:type="dxa"/>
            <w:shd w:val="clear" w:color="auto" w:fill="70AD47" w:themeFill="accent6"/>
            <w:vAlign w:val="center"/>
          </w:tcPr>
          <w:p w:rsidR="00551900" w:rsidRDefault="00551900" w:rsidP="00C05A53">
            <w:pPr>
              <w:pStyle w:val="ProductList-OfferingBody"/>
              <w:ind w:left="-113"/>
              <w:jc w:val="center"/>
            </w:pPr>
          </w:p>
        </w:tc>
        <w:tc>
          <w:tcPr>
            <w:tcW w:w="595" w:type="dxa"/>
            <w:shd w:val="clear" w:color="auto" w:fill="BFBFBF" w:themeFill="background1" w:themeFillShade="BF"/>
            <w:vAlign w:val="center"/>
          </w:tcPr>
          <w:p w:rsidR="00551900" w:rsidRDefault="00551900" w:rsidP="00C05A53">
            <w:pPr>
              <w:pStyle w:val="ProductList-OfferingBody"/>
              <w:ind w:left="-113"/>
              <w:jc w:val="center"/>
            </w:pPr>
          </w:p>
        </w:tc>
        <w:tc>
          <w:tcPr>
            <w:tcW w:w="596" w:type="dxa"/>
            <w:shd w:val="clear" w:color="auto" w:fill="70AD47" w:themeFill="accent6"/>
            <w:vAlign w:val="center"/>
          </w:tcPr>
          <w:p w:rsidR="00551900" w:rsidRPr="005E71CE" w:rsidRDefault="0006645A" w:rsidP="005E71C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00551900" w:rsidRPr="005E71CE">
              <w:t xml:space="preserve"> P </w:t>
            </w:r>
            <w:r>
              <w:fldChar w:fldCharType="end"/>
            </w:r>
            <w:r>
              <w:fldChar w:fldCharType="end"/>
            </w:r>
          </w:p>
        </w:tc>
        <w:tc>
          <w:tcPr>
            <w:tcW w:w="595" w:type="dxa"/>
            <w:shd w:val="clear" w:color="auto" w:fill="70AD47" w:themeFill="accent6"/>
            <w:vAlign w:val="center"/>
          </w:tcPr>
          <w:p w:rsidR="00551900" w:rsidRDefault="00551900" w:rsidP="00C05A53">
            <w:pPr>
              <w:pStyle w:val="ProductList-OfferingBody"/>
              <w:ind w:left="-113"/>
              <w:jc w:val="center"/>
            </w:pPr>
          </w:p>
        </w:tc>
        <w:tc>
          <w:tcPr>
            <w:tcW w:w="596" w:type="dxa"/>
            <w:shd w:val="clear" w:color="auto" w:fill="BFBFBF" w:themeFill="background1" w:themeFillShade="BF"/>
            <w:vAlign w:val="center"/>
          </w:tcPr>
          <w:p w:rsidR="00551900" w:rsidRPr="005A0966" w:rsidRDefault="00551900" w:rsidP="00C05A53">
            <w:pPr>
              <w:pStyle w:val="ProductList-OfferingBody"/>
              <w:ind w:left="-113"/>
              <w:jc w:val="center"/>
            </w:pPr>
          </w:p>
        </w:tc>
      </w:tr>
      <w:tr w:rsidR="00551900" w:rsidTr="008B226D">
        <w:tc>
          <w:tcPr>
            <w:tcW w:w="3060" w:type="dxa"/>
            <w:tcBorders>
              <w:top w:val="dashSmallGap" w:sz="4" w:space="0" w:color="BFBFBF" w:themeColor="background1" w:themeShade="BF"/>
              <w:left w:val="nil"/>
              <w:bottom w:val="nil"/>
              <w:right w:val="nil"/>
            </w:tcBorders>
          </w:tcPr>
          <w:p w:rsidR="00551900" w:rsidRDefault="00551900" w:rsidP="00D73C40">
            <w:pPr>
              <w:pStyle w:val="ProductList-Offering2"/>
            </w:pPr>
            <w:bookmarkStart w:id="779" w:name="_Toc380655344"/>
            <w:bookmarkStart w:id="780" w:name="_Toc411101432"/>
            <w:r>
              <w:t>Aggiornamento per Windows Embedded 8.1 Industry Enterprise e SA (Std, POSR, Ind Retail)</w:t>
            </w:r>
            <w:bookmarkEnd w:id="779"/>
            <w:bookmarkEnd w:id="780"/>
            <w:r>
              <w:fldChar w:fldCharType="begin"/>
            </w:r>
            <w:r>
              <w:instrText>XE "Windows Embedded 8.1 Industry Ent. per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551900" w:rsidRDefault="00551900"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551900" w:rsidRDefault="00551900"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51900" w:rsidRDefault="00551900"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51900" w:rsidRDefault="00551900"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51900" w:rsidRDefault="00551900" w:rsidP="00291105">
            <w:pPr>
              <w:pStyle w:val="ProductList-OfferingBody"/>
              <w:ind w:left="-113"/>
              <w:jc w:val="center"/>
            </w:pPr>
          </w:p>
        </w:tc>
        <w:tc>
          <w:tcPr>
            <w:tcW w:w="596" w:type="dxa"/>
            <w:shd w:val="clear" w:color="auto" w:fill="70AD47" w:themeFill="accent6"/>
            <w:vAlign w:val="center"/>
          </w:tcPr>
          <w:p w:rsidR="0055190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551900" w:rsidRPr="001660CA">
              <w:t xml:space="preserve"> A </w:t>
            </w:r>
            <w:r>
              <w:fldChar w:fldCharType="end"/>
            </w:r>
            <w:r>
              <w:fldChar w:fldCharType="end"/>
            </w:r>
          </w:p>
        </w:tc>
        <w:tc>
          <w:tcPr>
            <w:tcW w:w="595" w:type="dxa"/>
            <w:shd w:val="clear" w:color="auto" w:fill="BFBFBF" w:themeFill="background1" w:themeFillShade="BF"/>
            <w:vAlign w:val="center"/>
          </w:tcPr>
          <w:p w:rsidR="00551900" w:rsidRDefault="00551900" w:rsidP="00291105">
            <w:pPr>
              <w:pStyle w:val="ProductList-OfferingBody"/>
              <w:ind w:left="-113"/>
              <w:jc w:val="center"/>
            </w:pPr>
          </w:p>
        </w:tc>
        <w:tc>
          <w:tcPr>
            <w:tcW w:w="596" w:type="dxa"/>
            <w:shd w:val="clear" w:color="auto" w:fill="BFBFBF" w:themeFill="background1" w:themeFillShade="BF"/>
            <w:vAlign w:val="center"/>
          </w:tcPr>
          <w:p w:rsidR="00551900" w:rsidRDefault="00551900" w:rsidP="00291105">
            <w:pPr>
              <w:pStyle w:val="ProductList-OfferingBody"/>
              <w:ind w:left="-113"/>
              <w:jc w:val="center"/>
            </w:pPr>
          </w:p>
        </w:tc>
        <w:tc>
          <w:tcPr>
            <w:tcW w:w="595" w:type="dxa"/>
            <w:shd w:val="clear" w:color="auto" w:fill="70AD47" w:themeFill="accent6"/>
            <w:vAlign w:val="center"/>
          </w:tcPr>
          <w:p w:rsidR="00551900" w:rsidRDefault="00551900" w:rsidP="00291105">
            <w:pPr>
              <w:pStyle w:val="ProductList-OfferingBody"/>
              <w:ind w:left="-113"/>
              <w:jc w:val="center"/>
            </w:pPr>
          </w:p>
        </w:tc>
        <w:tc>
          <w:tcPr>
            <w:tcW w:w="595" w:type="dxa"/>
            <w:shd w:val="clear" w:color="auto" w:fill="BFBFBF" w:themeFill="background1" w:themeFillShade="BF"/>
            <w:vAlign w:val="center"/>
          </w:tcPr>
          <w:p w:rsidR="00551900" w:rsidRDefault="00551900" w:rsidP="00291105">
            <w:pPr>
              <w:pStyle w:val="ProductList-OfferingBody"/>
              <w:ind w:left="-113"/>
              <w:jc w:val="center"/>
            </w:pPr>
          </w:p>
        </w:tc>
        <w:tc>
          <w:tcPr>
            <w:tcW w:w="596" w:type="dxa"/>
            <w:shd w:val="clear" w:color="auto" w:fill="70AD47" w:themeFill="accent6"/>
            <w:vAlign w:val="center"/>
          </w:tcPr>
          <w:p w:rsidR="00551900" w:rsidRDefault="0006645A" w:rsidP="00291105">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00551900" w:rsidRPr="005E71CE">
              <w:t xml:space="preserve"> P </w:t>
            </w:r>
            <w:r>
              <w:fldChar w:fldCharType="end"/>
            </w:r>
            <w:r>
              <w:fldChar w:fldCharType="end"/>
            </w:r>
          </w:p>
        </w:tc>
        <w:tc>
          <w:tcPr>
            <w:tcW w:w="595" w:type="dxa"/>
            <w:shd w:val="clear" w:color="auto" w:fill="70AD47" w:themeFill="accent6"/>
            <w:vAlign w:val="center"/>
          </w:tcPr>
          <w:p w:rsidR="00551900" w:rsidRDefault="00551900" w:rsidP="00291105">
            <w:pPr>
              <w:pStyle w:val="ProductList-OfferingBody"/>
              <w:ind w:left="-113"/>
              <w:jc w:val="center"/>
            </w:pPr>
          </w:p>
        </w:tc>
        <w:tc>
          <w:tcPr>
            <w:tcW w:w="596" w:type="dxa"/>
            <w:shd w:val="clear" w:color="auto" w:fill="BFBFBF" w:themeFill="background1" w:themeFillShade="BF"/>
            <w:vAlign w:val="center"/>
          </w:tcPr>
          <w:p w:rsidR="00551900" w:rsidRDefault="00551900" w:rsidP="00291105">
            <w:pPr>
              <w:pStyle w:val="ProductList-OfferingBody"/>
              <w:ind w:left="-113"/>
              <w:jc w:val="center"/>
            </w:pPr>
          </w:p>
        </w:tc>
      </w:tr>
    </w:tbl>
    <w:p w:rsidR="00C13DF8" w:rsidRPr="009F66E0" w:rsidRDefault="00C13DF8" w:rsidP="004F3C6D">
      <w:pPr>
        <w:pStyle w:val="ProductList-Body"/>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672"/>
        <w:gridCol w:w="3041"/>
      </w:tblGrid>
      <w:tr w:rsidR="00782C7B" w:rsidTr="00612A93">
        <w:tc>
          <w:tcPr>
            <w:tcW w:w="4077" w:type="dxa"/>
          </w:tcPr>
          <w:p w:rsidR="00782C7B" w:rsidRPr="009F282C" w:rsidRDefault="009F282C" w:rsidP="00C4636F">
            <w:pPr>
              <w:pStyle w:val="ProductList-Body"/>
            </w:pPr>
            <w:r>
              <w:t xml:space="preserve">Versione Precedente: </w:t>
            </w:r>
            <w:r>
              <w:rPr>
                <w:b/>
              </w:rPr>
              <w:t>Windows Embedded 8</w:t>
            </w:r>
            <w:r>
              <w:t xml:space="preserve"> (6/13)</w:t>
            </w:r>
          </w:p>
        </w:tc>
        <w:tc>
          <w:tcPr>
            <w:tcW w:w="3672" w:type="dxa"/>
          </w:tcPr>
          <w:p w:rsidR="00782C7B" w:rsidRDefault="009F282C" w:rsidP="00C4636F">
            <w:pPr>
              <w:pStyle w:val="ProductList-Body"/>
            </w:pPr>
            <w:r>
              <w:t xml:space="preserve">Pool di Prodotti: </w:t>
            </w:r>
            <w:r>
              <w:rPr>
                <w:b/>
              </w:rPr>
              <w:t>Sistema</w:t>
            </w:r>
          </w:p>
        </w:tc>
        <w:tc>
          <w:tcPr>
            <w:tcW w:w="3041" w:type="dxa"/>
          </w:tcPr>
          <w:p w:rsidR="00782C7B" w:rsidRDefault="00782C7B" w:rsidP="00C4636F">
            <w:pPr>
              <w:pStyle w:val="ProductList-Body"/>
            </w:pPr>
          </w:p>
        </w:tc>
      </w:tr>
      <w:tr w:rsidR="00782C7B" w:rsidTr="00612A93">
        <w:tc>
          <w:tcPr>
            <w:tcW w:w="4077" w:type="dxa"/>
          </w:tcPr>
          <w:p w:rsidR="00782C7B" w:rsidRDefault="00782C7B" w:rsidP="00C4636F">
            <w:pPr>
              <w:pStyle w:val="ProductList-Body"/>
            </w:pPr>
          </w:p>
        </w:tc>
        <w:tc>
          <w:tcPr>
            <w:tcW w:w="3672" w:type="dxa"/>
          </w:tcPr>
          <w:p w:rsidR="00782C7B" w:rsidRDefault="0049004B" w:rsidP="00C4636F">
            <w:pPr>
              <w:pStyle w:val="ProductList-Body"/>
            </w:pPr>
            <w:hyperlink w:anchor="SoftwareAssurance" w:history="1">
              <w:r w:rsidR="009063F7">
                <w:rPr>
                  <w:rStyle w:val="Hyperlink"/>
                  <w:color w:val="000000" w:themeColor="text1"/>
                  <w:u w:val="none"/>
                </w:rPr>
                <w:t>Vantaggi di Software Assurance</w:t>
              </w:r>
            </w:hyperlink>
            <w:r w:rsidR="009063F7">
              <w:t xml:space="preserve">: </w:t>
            </w:r>
            <w:r w:rsidR="009063F7">
              <w:rPr>
                <w:b/>
              </w:rPr>
              <w:t>Desktop</w:t>
            </w:r>
          </w:p>
        </w:tc>
        <w:tc>
          <w:tcPr>
            <w:tcW w:w="3041"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9711E" w:rsidRDefault="00C9711E" w:rsidP="00C9711E">
      <w:pPr>
        <w:pStyle w:val="ProductList-Body"/>
        <w:rPr>
          <w:b/>
          <w:color w:val="00188F"/>
        </w:rPr>
      </w:pPr>
      <w:r>
        <w:rPr>
          <w:b/>
          <w:color w:val="00188F"/>
        </w:rPr>
        <w:t>Enterprise Sideloading per Windows Embedded 8.1</w:t>
      </w:r>
    </w:p>
    <w:p w:rsidR="00C9711E"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all’utilizzo di tale funzionalità da parte delle società.</w:t>
      </w:r>
    </w:p>
    <w:p w:rsidR="008041CD" w:rsidRPr="009F66E0" w:rsidRDefault="008041CD" w:rsidP="00C9711E">
      <w:pPr>
        <w:pStyle w:val="ProductList-Body"/>
        <w:rPr>
          <w:sz w:val="16"/>
          <w:szCs w:val="16"/>
        </w:rPr>
      </w:pPr>
    </w:p>
    <w:p w:rsidR="008041CD" w:rsidRDefault="008041CD" w:rsidP="00C9711E">
      <w:pPr>
        <w:pStyle w:val="ProductList-Body"/>
      </w:pPr>
      <w:r>
        <w:t>Con l’Aggiornamento a Windows Embedded 8.1 Industry Sideloading non necessita più un codice di Sideload per Contratti Multilicenza. Sideloading è abilitato per impostazione predefinita su Windows Embedded 8.1 Industry Pro e Windows Embedded 8.1 Industry Enterprise.</w:t>
      </w:r>
    </w:p>
    <w:p w:rsidR="00C9711E" w:rsidRPr="009F66E0" w:rsidRDefault="00C9711E" w:rsidP="00C9711E">
      <w:pPr>
        <w:pStyle w:val="ProductList-Body"/>
        <w:rPr>
          <w:sz w:val="16"/>
          <w:szCs w:val="16"/>
        </w:rPr>
      </w:pPr>
    </w:p>
    <w:p w:rsidR="009F282C" w:rsidRPr="009F282C" w:rsidRDefault="009F282C" w:rsidP="009F282C">
      <w:pPr>
        <w:pStyle w:val="ProductList-Body"/>
        <w:rPr>
          <w:b/>
        </w:rPr>
      </w:pPr>
      <w:r>
        <w:rPr>
          <w:b/>
          <w:color w:val="00188F"/>
        </w:rPr>
        <w:t>Enterprise Kit per Windows Embedded 8 Standard</w:t>
      </w:r>
      <w:r w:rsidR="000C097D">
        <w:fldChar w:fldCharType="begin"/>
      </w:r>
      <w:r>
        <w:instrText>XE "Enterprise Kit per Windows Embedded 8 Standard"</w:instrText>
      </w:r>
      <w:r w:rsidR="000C097D">
        <w:fldChar w:fldCharType="end"/>
      </w:r>
    </w:p>
    <w:p w:rsidR="009F282C" w:rsidRDefault="009F282C" w:rsidP="009F282C">
      <w:pPr>
        <w:pStyle w:val="ProductList-Body"/>
      </w:pPr>
      <w:r>
        <w:t>Le società che acquistano un dispositivo OEM con preinstallato il software Windows Embedded 8 Standard potranno acquistare una Licenza Enterprise Kit per Windows Embedded 8 Standard</w:t>
      </w:r>
      <w:r w:rsidR="000C097D">
        <w:fldChar w:fldCharType="begin"/>
      </w:r>
      <w:r>
        <w:instrText>XE "Enterprise Kit per Windows Embedded 8 Standard"</w:instrText>
      </w:r>
      <w:r w:rsidR="000C097D">
        <w:fldChar w:fldCharType="end"/>
      </w:r>
      <w:r>
        <w:t xml:space="preserve"> per ottenere in licenza, sbloccare e attivare alcune funzionalità del software (incluse Windows DirectAccess, Enterprise Sideloading, BranchCache e AppLocker). L’utilizzo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CC1BFC">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 un solo dispositivo e non potrà essere trasferita ad altri dispositivi. Enterprise Sideloading per Windows Embedded 8 Standard è disponibile solo nell’ambito della licenza Enterprise Kit per Windows Embedded 8 Standard.</w:t>
      </w:r>
      <w:r w:rsidR="00CC1BFC">
        <w:t xml:space="preserve"> </w:t>
      </w:r>
    </w:p>
    <w:p w:rsidR="009F282C" w:rsidRPr="009F66E0" w:rsidRDefault="009F282C" w:rsidP="009F282C">
      <w:pPr>
        <w:pStyle w:val="ProductList-Body"/>
        <w:rPr>
          <w:sz w:val="12"/>
        </w:rPr>
      </w:pPr>
    </w:p>
    <w:p w:rsidR="009F282C" w:rsidRPr="00055772" w:rsidRDefault="009F282C" w:rsidP="009F282C">
      <w:pPr>
        <w:pStyle w:val="ProductList-Body"/>
        <w:rPr>
          <w:b/>
          <w:color w:val="00188F"/>
        </w:rPr>
      </w:pPr>
      <w:r>
        <w:rPr>
          <w:b/>
          <w:color w:val="00188F"/>
        </w:rPr>
        <w:t>Aggiornamento a Windows Embedded 8.1 Industry Pro, Aggiornamento a Windows Embedded 8.1 Industry Enterprise, Windows Embedded 8.1 Industry Enterprise (Std, POS, Ind Retail) e SA (collettivamente “Prodotti Windows Industry”)</w:t>
      </w:r>
      <w:r w:rsidR="00CC1BFC">
        <w:rPr>
          <w:b/>
          <w:color w:val="00188F"/>
        </w:rPr>
        <w:t xml:space="preserve"> </w:t>
      </w:r>
    </w:p>
    <w:p w:rsidR="009F282C" w:rsidRPr="009F282C" w:rsidRDefault="009F282C" w:rsidP="00055772">
      <w:pPr>
        <w:pStyle w:val="ProductList-Body"/>
        <w:ind w:left="180"/>
        <w:rPr>
          <w:b/>
        </w:rPr>
      </w:pPr>
      <w:r>
        <w:rPr>
          <w:b/>
          <w:color w:val="00188F"/>
        </w:rPr>
        <w:t>Licenza di Aggiornamento del Sistema Operativo (OS) per Windows Embedded 8.1 Industry Pro e Windows Embedded 8.1 Industry Enterprise</w:t>
      </w:r>
      <w:r w:rsidR="000C097D">
        <w:fldChar w:fldCharType="begin"/>
      </w:r>
      <w:r>
        <w:instrText>XE "Windows Embedded 8.1 Industry Pro"</w:instrText>
      </w:r>
      <w:r w:rsidR="000C097D">
        <w:fldChar w:fldCharType="end"/>
      </w:r>
    </w:p>
    <w:p w:rsidR="009F282C" w:rsidRDefault="009F282C" w:rsidP="00055772">
      <w:pPr>
        <w:pStyle w:val="ProductList-Body"/>
        <w:ind w:left="180"/>
      </w:pPr>
      <w:r>
        <w:t>Le licenze per sistemi operativi desktop concesse per Windows Embedded 8.1 Industry Pro</w:t>
      </w:r>
      <w:r w:rsidR="000C097D">
        <w:fldChar w:fldCharType="begin"/>
      </w:r>
      <w:r>
        <w:instrText>XE "Windows Embedded 8.1 Industry Pro"</w:instrText>
      </w:r>
      <w:r w:rsidR="000C097D">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l’Aggiornamento a Windows Embedded 8.1 Industry Pro o Windows Embedded 8.1 Industry Enterprise dovrà avere la licenza per eseguire uno dei sistemi operativi qualificanti indicati sotto.</w:t>
      </w:r>
    </w:p>
    <w:p w:rsidR="009F282C" w:rsidRDefault="009F282C" w:rsidP="00055772">
      <w:pPr>
        <w:pStyle w:val="ProductList-Body"/>
        <w:ind w:left="180"/>
      </w:pPr>
    </w:p>
    <w:p w:rsidR="009F282C" w:rsidRPr="009F282C" w:rsidRDefault="009F282C" w:rsidP="00055772">
      <w:pPr>
        <w:pStyle w:val="ProductList-Body"/>
        <w:ind w:left="180"/>
        <w:rPr>
          <w:b/>
        </w:rPr>
      </w:pPr>
      <w:r>
        <w:rPr>
          <w:b/>
          <w:color w:val="00188F"/>
        </w:rPr>
        <w:t>Regole per i Sistemi Operativi Qualificanti per i Prodotti Windows Embedded 8.1 Industry</w:t>
      </w:r>
      <w:r w:rsidR="000C097D">
        <w:fldChar w:fldCharType="begin"/>
      </w:r>
      <w:r>
        <w:instrText>XE "Windows Embedded 8.1 Industry Pro"</w:instrText>
      </w:r>
      <w:r w:rsidR="000C097D">
        <w:fldChar w:fldCharType="end"/>
      </w:r>
    </w:p>
    <w:p w:rsidR="009F282C" w:rsidRDefault="009F282C" w:rsidP="00913546">
      <w:pPr>
        <w:pStyle w:val="ProductList-Body"/>
        <w:numPr>
          <w:ilvl w:val="0"/>
          <w:numId w:val="29"/>
        </w:numPr>
        <w:ind w:hanging="270"/>
      </w:pPr>
      <w:r>
        <w:t>Il sistema operativo qualificante dovrà essere installato sul dispositivo al quale deve essere ceduta la licenza di Aggiornamento.</w:t>
      </w:r>
    </w:p>
    <w:p w:rsidR="009F282C" w:rsidRDefault="009F282C" w:rsidP="00913546">
      <w:pPr>
        <w:pStyle w:val="ProductList-Body"/>
        <w:numPr>
          <w:ilvl w:val="0"/>
          <w:numId w:val="29"/>
        </w:numPr>
        <w:ind w:hanging="270"/>
      </w:pPr>
      <w:r>
        <w:t>Salvo quanto previsto di seguito, le società dovranno rimuovere il Sistema Operativo qualificante dal dispositivo per distribuire la licenza di Aggiornamento per Windows Industry</w:t>
      </w:r>
      <w:r w:rsidR="000C097D">
        <w:fldChar w:fldCharType="begin"/>
      </w:r>
      <w:r>
        <w:instrText>XE "Windows Embedded 8.1 Industry Pro"</w:instrText>
      </w:r>
      <w:r w:rsidR="000C097D">
        <w:fldChar w:fldCharType="end"/>
      </w:r>
      <w:r>
        <w:t>.</w:t>
      </w:r>
    </w:p>
    <w:p w:rsidR="009F282C" w:rsidRDefault="009F282C" w:rsidP="00913546">
      <w:pPr>
        <w:pStyle w:val="ProductList-Body"/>
        <w:numPr>
          <w:ilvl w:val="0"/>
          <w:numId w:val="29"/>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rsidR="000C097D">
        <w:fldChar w:fldCharType="begin"/>
      </w:r>
      <w:r>
        <w:instrText>XE "Windows Embedded 8.1 Industry Pro"</w:instrText>
      </w:r>
      <w:r w:rsidR="000C097D">
        <w:fldChar w:fldCharType="end"/>
      </w:r>
      <w:r>
        <w:t>.</w:t>
      </w:r>
    </w:p>
    <w:p w:rsidR="009F282C" w:rsidRDefault="009F282C" w:rsidP="00913546">
      <w:pPr>
        <w:pStyle w:val="ProductList-Body"/>
        <w:numPr>
          <w:ilvl w:val="0"/>
          <w:numId w:val="29"/>
        </w:numPr>
        <w:ind w:hanging="270"/>
      </w:pPr>
      <w:r>
        <w:t>Le società in possesso della copertura SA attiva non dovranno disinstallare il sistema operativo qualificante e potranno installare ed eseguire il sistema operativo qualificante e Windows Embedded 8.1 Industry Pro</w:t>
      </w:r>
      <w:r w:rsidR="000C097D">
        <w:fldChar w:fldCharType="begin"/>
      </w:r>
      <w:r>
        <w:instrText>XE "Windows Embedded 8.1 Industry Pro"</w:instrText>
      </w:r>
      <w:r w:rsidR="000C097D">
        <w:fldChar w:fldCharType="end"/>
      </w:r>
      <w:r>
        <w:t xml:space="preserve"> contemporaneamente. </w:t>
      </w:r>
    </w:p>
    <w:p w:rsidR="009F282C" w:rsidRDefault="009F282C" w:rsidP="009F282C">
      <w:pPr>
        <w:pStyle w:val="ProductList-Body"/>
      </w:pPr>
    </w:p>
    <w:p w:rsidR="009F282C" w:rsidRDefault="009F282C" w:rsidP="00055772">
      <w:pPr>
        <w:pStyle w:val="ProductList-Body"/>
        <w:ind w:left="180"/>
        <w:rPr>
          <w:b/>
          <w:color w:val="00188F"/>
        </w:rPr>
      </w:pPr>
      <w:r>
        <w:rPr>
          <w:b/>
          <w:color w:val="00188F"/>
        </w:rPr>
        <w:t>Sistemi Operativi Qualificanti (“Sistema Operativo Qualificante”):</w:t>
      </w:r>
    </w:p>
    <w:p w:rsidR="00662221" w:rsidRDefault="00662221" w:rsidP="00662221">
      <w:pPr>
        <w:pStyle w:val="ProductList-Body"/>
        <w:ind w:left="180"/>
      </w:pPr>
      <w:r>
        <w:t>Le società con sistema operativo qualificante potranno acquistare i Prodotti Windows Industry corrispondenti come indicato nella seguente tabella:</w:t>
      </w:r>
    </w:p>
    <w:p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rsidR="00EA5FCC" w:rsidRPr="00680B23" w:rsidRDefault="00EA5FCC" w:rsidP="008041CD">
            <w:pPr>
              <w:pStyle w:val="ProductList-Body"/>
              <w:spacing w:before="20" w:after="20"/>
              <w:rPr>
                <w:color w:val="FFFFFF" w:themeColor="background1"/>
              </w:rPr>
            </w:pPr>
            <w:r>
              <w:rPr>
                <w:color w:val="FFFFFF" w:themeColor="background1"/>
              </w:rPr>
              <w:t>Aggiornamento per Windows Embedded 8.1 Industry Pro</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 (Std, POS, Ind Retail)</w:t>
            </w:r>
          </w:p>
        </w:tc>
      </w:tr>
      <w:tr w:rsidR="008E76EF" w:rsidTr="00FD7C04">
        <w:tc>
          <w:tcPr>
            <w:tcW w:w="4230" w:type="dxa"/>
          </w:tcPr>
          <w:p w:rsidR="008E76EF" w:rsidRPr="000D6060" w:rsidRDefault="008E76EF" w:rsidP="008E76EF">
            <w:pPr>
              <w:pStyle w:val="ProductList-Body"/>
            </w:pPr>
            <w:r>
              <w:t>Windows Vista Business for Embedded Systems e Windows Vista Ultimate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 xml:space="preserve">Windows 2000 Professional for Embedded Systems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NT Workstation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FD7C04">
        <w:tc>
          <w:tcPr>
            <w:tcW w:w="4230" w:type="dxa"/>
          </w:tcPr>
          <w:p w:rsidR="008E76EF" w:rsidRPr="000D6060" w:rsidRDefault="008E76EF" w:rsidP="008E76EF">
            <w:pPr>
              <w:pStyle w:val="ProductList-Body"/>
            </w:pPr>
            <w:r>
              <w:t>Windows 7 Professional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7 Ultimate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FD7C04">
        <w:tc>
          <w:tcPr>
            <w:tcW w:w="4230" w:type="dxa"/>
          </w:tcPr>
          <w:p w:rsidR="00412E14" w:rsidRPr="00B2689B" w:rsidRDefault="00412E14" w:rsidP="00412E14">
            <w:pPr>
              <w:pStyle w:val="ProductList-Body"/>
            </w:pPr>
            <w:r>
              <w:t xml:space="preserve">Windows XP Professional for Embedded Systems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FD7C04">
        <w:tc>
          <w:tcPr>
            <w:tcW w:w="4230" w:type="dxa"/>
          </w:tcPr>
          <w:p w:rsidR="008E76EF" w:rsidRDefault="008E76EF" w:rsidP="008E76EF">
            <w:pPr>
              <w:pStyle w:val="ProductList-Body"/>
            </w:pPr>
            <w:r>
              <w:t>Windows Embedded 8 e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Default="008E76EF" w:rsidP="008E76EF">
            <w:pPr>
              <w:pStyle w:val="ProductList-Body"/>
            </w:pPr>
            <w:r>
              <w:t>Windows Embedded 8 e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FD7C04">
        <w:tc>
          <w:tcPr>
            <w:tcW w:w="4230" w:type="dxa"/>
          </w:tcPr>
          <w:p w:rsidR="008E76EF" w:rsidRPr="00B2689B" w:rsidRDefault="008E76EF" w:rsidP="008E76EF">
            <w:pPr>
              <w:pStyle w:val="ProductList-Body"/>
            </w:pPr>
            <w:r>
              <w:t>Windows Embedded 8 e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POSReady 2009 e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FD7C04">
        <w:tc>
          <w:tcPr>
            <w:tcW w:w="4230" w:type="dxa"/>
          </w:tcPr>
          <w:p w:rsidR="008E76EF" w:rsidRDefault="008E76EF" w:rsidP="008E76EF">
            <w:pPr>
              <w:pStyle w:val="ProductList-Body"/>
            </w:pPr>
            <w:r>
              <w:t>Windows Embedded Standard 7, 2009 e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Le società con copertura SA in scadenza sono idonee a rinnovare la loro copertura come SA per Windows Industry Enterprise</w:t>
      </w:r>
      <w:r w:rsidR="000C097D">
        <w:fldChar w:fldCharType="begin"/>
      </w:r>
      <w:r>
        <w:instrText>XE "Windows 8.1 Pro"</w:instrText>
      </w:r>
      <w:r w:rsidR="000C097D">
        <w:fldChar w:fldCharType="end"/>
      </w:r>
    </w:p>
    <w:p w:rsidR="009F282C" w:rsidRDefault="009F282C" w:rsidP="00055772">
      <w:pPr>
        <w:pStyle w:val="ProductList-Body"/>
        <w:ind w:left="180"/>
      </w:pPr>
    </w:p>
    <w:p w:rsidR="009F282C" w:rsidRDefault="009F282C" w:rsidP="00055772">
      <w:pPr>
        <w:pStyle w:val="ProductList-Body"/>
        <w:ind w:left="180"/>
      </w:pPr>
      <w:r>
        <w:t>Le società che intendono iscriversi a SA per Windows Embedded 8.1 Industry Enterprise</w:t>
      </w:r>
      <w:r w:rsidR="000C097D">
        <w:fldChar w:fldCharType="begin"/>
      </w:r>
      <w:r>
        <w:instrText>XE "Windows Embedded 8.1 Industry Pro"</w:instrText>
      </w:r>
      <w:r w:rsidR="000C097D">
        <w:fldChar w:fldCharType="end"/>
      </w:r>
      <w:r>
        <w:t xml:space="preserve"> dispongono delle seguenti opzioni:</w:t>
      </w:r>
    </w:p>
    <w:p w:rsidR="009F282C" w:rsidRPr="00430C94" w:rsidRDefault="00B80DB3" w:rsidP="00913546">
      <w:pPr>
        <w:pStyle w:val="ProductList-Body"/>
        <w:numPr>
          <w:ilvl w:val="0"/>
          <w:numId w:val="42"/>
        </w:numPr>
        <w:ind w:hanging="270"/>
      </w:pPr>
      <w:r>
        <w:t xml:space="preserve">Programmi Select, Select Plus, Open Value (Opzione Non a Livello Aziendale) e Open License </w:t>
      </w:r>
    </w:p>
    <w:p w:rsidR="009F282C" w:rsidRDefault="009F282C" w:rsidP="00913546">
      <w:pPr>
        <w:pStyle w:val="ProductList-Body"/>
        <w:numPr>
          <w:ilvl w:val="1"/>
          <w:numId w:val="42"/>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rsidR="000C097D">
        <w:fldChar w:fldCharType="begin"/>
      </w:r>
      <w:r>
        <w:instrText>XE "Windows Embedded 8.1 Industry Pro"</w:instrText>
      </w:r>
      <w:r w:rsidR="000C097D">
        <w:fldChar w:fldCharType="end"/>
      </w:r>
      <w:r>
        <w:t xml:space="preserve">. </w:t>
      </w:r>
    </w:p>
    <w:p w:rsidR="009F282C" w:rsidRDefault="009F282C" w:rsidP="00913546">
      <w:pPr>
        <w:pStyle w:val="ProductList-Body"/>
        <w:numPr>
          <w:ilvl w:val="0"/>
          <w:numId w:val="42"/>
        </w:numPr>
        <w:ind w:hanging="270"/>
      </w:pPr>
      <w:r>
        <w:t>Iscrizioni Enterprise: alla scadenza di un’Iscrizione Enterprise già esistente relativa al Sistema Operativo Windows Embedded, è possibile rinnovare tale copertura con una nuova Iscrizione Enterprise per il Sistema Operativo Windows Embedded.</w:t>
      </w:r>
    </w:p>
    <w:p w:rsidR="009F282C" w:rsidRDefault="009F282C" w:rsidP="009F282C">
      <w:pPr>
        <w:pStyle w:val="ProductList-Body"/>
      </w:pPr>
    </w:p>
    <w:p w:rsidR="009F282C" w:rsidRDefault="009F282C" w:rsidP="00430C94">
      <w:pPr>
        <w:pStyle w:val="ProductList-Body"/>
        <w:ind w:left="180"/>
      </w:pPr>
      <w:r>
        <w:t>Le società che intendono acquistare l’Aggiornamento e SA per Windows Embedded 8.1 Industry Enterprise dispongono delle seguenti opzioni:</w:t>
      </w:r>
    </w:p>
    <w:p w:rsidR="009F282C" w:rsidRDefault="009F282C" w:rsidP="00913546">
      <w:pPr>
        <w:pStyle w:val="ProductList-Body"/>
        <w:numPr>
          <w:ilvl w:val="0"/>
          <w:numId w:val="42"/>
        </w:numPr>
        <w:ind w:hanging="270"/>
      </w:pPr>
      <w:r>
        <w:t>Programmi Contratto Enterprise, Select Plus, Open Value (Non per l’Intera Organizzazione) e Open License:</w:t>
      </w:r>
    </w:p>
    <w:p w:rsidR="009F282C" w:rsidRDefault="009F282C" w:rsidP="00913546">
      <w:pPr>
        <w:pStyle w:val="ProductList-Body"/>
        <w:numPr>
          <w:ilvl w:val="1"/>
          <w:numId w:val="42"/>
        </w:numPr>
        <w:ind w:left="990" w:hanging="270"/>
      </w:pPr>
      <w:r>
        <w:t>Le società potranno acquistare l’Aggiornamento e Software Assurance per Windows Embedded 8.1 Industry Enterprise per gli Industry Device per i quali la società ha ottenuto in licenza e installato uno dei sistemi operativi qualificanti riportati nel precedente elenco degli Aggiornamenti di Windows Industry.</w:t>
      </w:r>
    </w:p>
    <w:p w:rsidR="009F282C" w:rsidRDefault="009F282C" w:rsidP="00913546">
      <w:pPr>
        <w:pStyle w:val="ProductList-Body"/>
        <w:numPr>
          <w:ilvl w:val="1"/>
          <w:numId w:val="42"/>
        </w:numPr>
        <w:ind w:left="990" w:hanging="270"/>
      </w:pPr>
      <w:r>
        <w:t>La società potrà riassegnare la copertura SA per Windows 8.1 Industry Enterprise dal dispositivo originale a un desktop sostitutivo, ma non a breve termine, ovvero non entro 90 giorni dall’ultima cessione, a condizione che (1) la società abbia ottenuto in licenza e installato sul dispositivo sostitutivo l’ultima versione del sistema operativo e (2) la società rimuova qualsiasi aggiornamento del sistema operativo desktop correlato dal dispositivo originale.</w:t>
      </w:r>
    </w:p>
    <w:p w:rsidR="009F282C" w:rsidRDefault="009F282C" w:rsidP="009F282C">
      <w:pPr>
        <w:pStyle w:val="ProductList-Body"/>
      </w:pPr>
    </w:p>
    <w:p w:rsidR="009F282C" w:rsidRPr="009F282C" w:rsidRDefault="009F282C" w:rsidP="007223E3">
      <w:pPr>
        <w:pStyle w:val="ProductList-Body"/>
        <w:ind w:left="180"/>
        <w:rPr>
          <w:b/>
        </w:rPr>
      </w:pPr>
      <w:r>
        <w:rPr>
          <w:b/>
          <w:color w:val="00188F"/>
        </w:rPr>
        <w:t>Diritti di downgrade e Concessioni di Supporti di Memorizzazione</w:t>
      </w:r>
    </w:p>
    <w:p w:rsidR="004D4DBB" w:rsidRDefault="009F282C" w:rsidP="007223E3">
      <w:pPr>
        <w:pStyle w:val="ProductList-Body"/>
        <w:ind w:left="180"/>
      </w:pPr>
      <w:r>
        <w:t>Microsoft Windows Embedded 8.1 Industry Pro ed Enterprise</w:t>
      </w:r>
      <w:r w:rsidR="000C097D">
        <w:fldChar w:fldCharType="begin"/>
      </w:r>
      <w:r>
        <w:instrText>XE "Windows Embedded 8.1 Industry Pro"</w:instrText>
      </w:r>
      <w:r w:rsidR="000C097D">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CC1BFC">
        <w:t xml:space="preserve"> </w:t>
      </w:r>
      <w:r>
        <w:t>Le versioni precedenti idonee di Windows Embedded 8.1 Industry Pro ed Enterprise sono Windows Embedded 8 Industry Pro, Windows Embedded POSReady 7 e Windows Embedded POSReady 2009. Windows 7 Professional for Embedded Systems, Windows Vista Business for Embedded Systems.</w:t>
      </w:r>
    </w:p>
    <w:p w:rsidR="004D4DBB" w:rsidRDefault="004D4DBB" w:rsidP="007223E3">
      <w:pPr>
        <w:pStyle w:val="ProductList-Body"/>
        <w:ind w:left="180"/>
      </w:pPr>
    </w:p>
    <w:p w:rsidR="004D4DBB" w:rsidRDefault="004D4DBB" w:rsidP="007223E3">
      <w:pPr>
        <w:pStyle w:val="ProductList-Body"/>
        <w:ind w:left="180"/>
      </w:pPr>
      <w:r>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dell’Aggiornamento a Windows Embedded 8.1 Industry Pro o a Windows Embedded 8.1 Industry Enterprise. L’utilizzo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rsidR="008F2956" w:rsidRDefault="008F2956" w:rsidP="004D4DBB">
      <w:pPr>
        <w:pStyle w:val="ProductList-Body"/>
        <w:ind w:left="180"/>
        <w:rPr>
          <w:b/>
          <w:color w:val="00188F"/>
        </w:rPr>
      </w:pPr>
    </w:p>
    <w:p w:rsidR="004D4DBB" w:rsidRPr="009F282C" w:rsidRDefault="004D4DBB" w:rsidP="004D4DBB">
      <w:pPr>
        <w:pStyle w:val="ProductList-Body"/>
        <w:ind w:left="180"/>
        <w:rPr>
          <w:b/>
        </w:rPr>
      </w:pPr>
      <w:r>
        <w:rPr>
          <w:b/>
          <w:color w:val="00188F"/>
        </w:rPr>
        <w:t>Definizione relativa agli Industry Device</w:t>
      </w:r>
    </w:p>
    <w:p w:rsidR="009F282C"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un’attività, ad esempio un programma CAD usato da un architetto o un programma per punti di vendita al dettaglio (“Programma di Settore”).</w:t>
      </w:r>
      <w:r w:rsidR="00CC1BFC">
        <w:t xml:space="preserve"> </w:t>
      </w:r>
      <w:r>
        <w:t>Il dispositivo potrà includere funzionalità e funzioni derivate da software Microsoft o da software di terzi.</w:t>
      </w:r>
      <w:r w:rsidR="00CC1BFC">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p>
    <w:p w:rsidR="009F282C" w:rsidRDefault="009F282C" w:rsidP="009F282C">
      <w:pPr>
        <w:pStyle w:val="ProductList-Body"/>
      </w:pPr>
    </w:p>
    <w:p w:rsidR="004D4DBB" w:rsidRPr="004D4DBB" w:rsidRDefault="004D4DBB" w:rsidP="004D4DBB">
      <w:pPr>
        <w:pStyle w:val="ProductList-Body"/>
        <w:ind w:left="180"/>
        <w:rPr>
          <w:b/>
          <w:color w:val="00188F"/>
        </w:rPr>
      </w:pPr>
      <w:r>
        <w:rPr>
          <w:b/>
          <w:color w:val="00188F"/>
        </w:rPr>
        <w:t>Concessione dei Diritti di Acquisto di Software Assurance</w:t>
      </w:r>
    </w:p>
    <w:p w:rsidR="004D4DBB" w:rsidRPr="004D4DBB" w:rsidRDefault="004D4DBB" w:rsidP="004D4DBB">
      <w:pPr>
        <w:pStyle w:val="ProductList-Body"/>
        <w:ind w:left="180"/>
      </w:pPr>
      <w:r>
        <w:t xml:space="preserve">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w:t>
      </w:r>
      <w:r w:rsidR="00BB08F7">
        <w:br/>
      </w:r>
      <w:r>
        <w:t>1° luglio 2014 potranno associare SA per il sistema operativo desktop Windows alle licenze entro 90 giorni dalla data di acquisto delle stesse senza dovere acquistare l’Aggiornamento a Windows Enterprise Industry.</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I seguenti requisiti sono applicabili al re-imaging di Windows Embedded</w:t>
      </w:r>
    </w:p>
    <w:p w:rsidR="00782C7B" w:rsidRDefault="009F282C" w:rsidP="002F3FF6">
      <w:pPr>
        <w:pStyle w:val="ProductList-Body"/>
        <w:ind w:left="180"/>
      </w:pPr>
      <w:r>
        <w:t>Qualora un terzo effettui il re-imaging di prodotti Windows Embedded sui PC di una società, quest’ultima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781" w:name="_Toc378147650"/>
    <w:bookmarkStart w:id="782" w:name="_Toc378151552"/>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Default="00943761" w:rsidP="009708AE">
      <w:pPr>
        <w:pStyle w:val="ProductList-OfferingGroupHeading"/>
        <w:outlineLvl w:val="1"/>
      </w:pPr>
      <w:bookmarkStart w:id="783" w:name="_Toc379797274"/>
      <w:bookmarkStart w:id="784" w:name="_Toc380513299"/>
      <w:bookmarkStart w:id="785" w:name="_Toc380655347"/>
      <w:bookmarkStart w:id="786" w:name="_Toc411101433"/>
      <w:r>
        <w:t>Windows Server</w:t>
      </w:r>
      <w:bookmarkEnd w:id="781"/>
      <w:bookmarkEnd w:id="782"/>
      <w:bookmarkEnd w:id="783"/>
      <w:bookmarkEnd w:id="784"/>
      <w:bookmarkEnd w:id="785"/>
      <w:bookmarkEnd w:id="786"/>
    </w:p>
    <w:p w:rsidR="00C13DF8" w:rsidRDefault="009708AE" w:rsidP="00B26BEF">
      <w:pPr>
        <w:pStyle w:val="ProductList-Offering2Heading"/>
        <w:outlineLvl w:val="2"/>
      </w:pPr>
      <w:bookmarkStart w:id="787" w:name="_Toc378147651"/>
      <w:bookmarkStart w:id="788" w:name="_Toc378151553"/>
      <w:r>
        <w:tab/>
      </w:r>
      <w:bookmarkStart w:id="789" w:name="_Toc379797275"/>
      <w:bookmarkStart w:id="790" w:name="_Toc380513300"/>
      <w:bookmarkStart w:id="791" w:name="_Toc380655348"/>
      <w:bookmarkStart w:id="792" w:name="_Toc411101434"/>
      <w:r>
        <w:t>Windows MultiPoint Server</w:t>
      </w:r>
      <w:bookmarkEnd w:id="787"/>
      <w:bookmarkEnd w:id="788"/>
      <w:bookmarkEnd w:id="789"/>
      <w:bookmarkEnd w:id="790"/>
      <w:bookmarkEnd w:id="791"/>
      <w:bookmarkEnd w:id="79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092F31">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1C4EE0" w:rsidTr="00092F31">
        <w:tc>
          <w:tcPr>
            <w:tcW w:w="3060" w:type="dxa"/>
            <w:tcBorders>
              <w:top w:val="nil"/>
              <w:left w:val="nil"/>
              <w:bottom w:val="dashSmallGap" w:sz="4" w:space="0" w:color="BFBFBF" w:themeColor="background1" w:themeShade="BF"/>
              <w:right w:val="nil"/>
            </w:tcBorders>
          </w:tcPr>
          <w:p w:rsidR="001C4EE0" w:rsidRDefault="001C4EE0" w:rsidP="00A1418D">
            <w:pPr>
              <w:pStyle w:val="ProductList-Offering2"/>
            </w:pPr>
            <w:bookmarkStart w:id="793" w:name="_Toc379797276"/>
            <w:bookmarkStart w:id="794" w:name="_Toc380513301"/>
            <w:bookmarkStart w:id="795" w:name="_Toc380655349"/>
            <w:bookmarkStart w:id="796" w:name="_Toc411101435"/>
            <w:r>
              <w:t>CAL per Windows MultiPoint Server 2012 (Dispositivo e Utente)</w:t>
            </w:r>
            <w:bookmarkEnd w:id="793"/>
            <w:bookmarkEnd w:id="794"/>
            <w:bookmarkEnd w:id="795"/>
            <w:bookmarkEnd w:id="796"/>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C4EE0" w:rsidRDefault="001C4E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C4EE0" w:rsidRDefault="001C4EE0" w:rsidP="00C05A53">
            <w:pPr>
              <w:pStyle w:val="ProductList-OfferingBody"/>
              <w:ind w:left="-113"/>
              <w:jc w:val="center"/>
            </w:pPr>
            <w:r>
              <w:t>1</w:t>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1C4EE0" w:rsidRPr="001660CA">
              <w:t xml:space="preserve"> A </w:t>
            </w:r>
            <w:r>
              <w:fldChar w:fldCharType="end"/>
            </w:r>
            <w:r>
              <w:fldChar w:fldCharType="end"/>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5" w:type="dxa"/>
            <w:shd w:val="clear" w:color="auto" w:fill="BFBFBF" w:themeFill="background1" w:themeFillShade="BF"/>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r>
      <w:tr w:rsidR="001C4EE0" w:rsidTr="00092F31">
        <w:tc>
          <w:tcPr>
            <w:tcW w:w="3060" w:type="dxa"/>
            <w:tcBorders>
              <w:top w:val="dashSmallGap" w:sz="4" w:space="0" w:color="BFBFBF" w:themeColor="background1" w:themeShade="BF"/>
              <w:left w:val="nil"/>
              <w:bottom w:val="dashSmallGap" w:sz="4" w:space="0" w:color="BFBFBF" w:themeColor="background1" w:themeShade="BF"/>
              <w:right w:val="nil"/>
            </w:tcBorders>
          </w:tcPr>
          <w:p w:rsidR="001C4EE0" w:rsidRDefault="001C4EE0" w:rsidP="00A1418D">
            <w:pPr>
              <w:pStyle w:val="ProductList-Offering2"/>
            </w:pPr>
            <w:bookmarkStart w:id="797" w:name="_Toc379797277"/>
            <w:bookmarkStart w:id="798" w:name="_Toc380513302"/>
            <w:bookmarkStart w:id="799" w:name="_Toc380655350"/>
            <w:bookmarkStart w:id="800" w:name="_Toc411101436"/>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797"/>
            <w:bookmarkEnd w:id="798"/>
            <w:bookmarkEnd w:id="799"/>
            <w:bookmarkEnd w:id="8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C4EE0" w:rsidRDefault="001C4E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C4EE0" w:rsidRDefault="001C4EE0" w:rsidP="00C05A53">
            <w:pPr>
              <w:pStyle w:val="ProductList-OfferingBody"/>
              <w:ind w:left="-113"/>
              <w:jc w:val="center"/>
            </w:pPr>
            <w:r>
              <w:t>1</w:t>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1C4EE0" w:rsidRPr="001660CA">
              <w:t xml:space="preserve"> A </w:t>
            </w:r>
            <w:r>
              <w:fldChar w:fldCharType="end"/>
            </w:r>
            <w:r>
              <w:fldChar w:fldCharType="end"/>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5" w:type="dxa"/>
            <w:shd w:val="clear" w:color="auto" w:fill="BFBFBF" w:themeFill="background1" w:themeFillShade="BF"/>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r>
      <w:tr w:rsidR="001C4EE0" w:rsidTr="00092F31">
        <w:tc>
          <w:tcPr>
            <w:tcW w:w="3060" w:type="dxa"/>
            <w:tcBorders>
              <w:top w:val="dashSmallGap" w:sz="4" w:space="0" w:color="BFBFBF" w:themeColor="background1" w:themeShade="BF"/>
              <w:left w:val="nil"/>
              <w:bottom w:val="dashSmallGap" w:sz="4" w:space="0" w:color="BFBFBF" w:themeColor="background1" w:themeShade="BF"/>
              <w:right w:val="nil"/>
            </w:tcBorders>
          </w:tcPr>
          <w:p w:rsidR="001C4EE0" w:rsidRDefault="001C4EE0" w:rsidP="00A1418D">
            <w:pPr>
              <w:pStyle w:val="ProductList-Offering2"/>
            </w:pPr>
            <w:bookmarkStart w:id="801" w:name="_Toc379797278"/>
            <w:bookmarkStart w:id="802" w:name="_Toc380513303"/>
            <w:bookmarkStart w:id="803" w:name="_Toc380655351"/>
            <w:bookmarkStart w:id="804" w:name="_Toc411101437"/>
            <w:r>
              <w:t>Windows MultiPoint Server 2012 Premium</w:t>
            </w:r>
            <w:bookmarkEnd w:id="801"/>
            <w:bookmarkEnd w:id="802"/>
            <w:bookmarkEnd w:id="803"/>
            <w:bookmarkEnd w:id="804"/>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C4EE0" w:rsidRDefault="001C4EE0"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C4EE0" w:rsidRDefault="001C4EE0" w:rsidP="00C05A53">
            <w:pPr>
              <w:pStyle w:val="ProductList-OfferingBody"/>
              <w:ind w:left="-113"/>
              <w:jc w:val="center"/>
            </w:pPr>
            <w:r>
              <w:t>10</w:t>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1C4EE0" w:rsidRPr="001660CA">
              <w:t xml:space="preserve"> A </w:t>
            </w:r>
            <w:r>
              <w:fldChar w:fldCharType="end"/>
            </w:r>
            <w:r>
              <w:fldChar w:fldCharType="end"/>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5" w:type="dxa"/>
            <w:shd w:val="clear" w:color="auto" w:fill="BFBFBF" w:themeFill="background1" w:themeFillShade="BF"/>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r>
      <w:tr w:rsidR="001C4EE0" w:rsidTr="00092F31">
        <w:tc>
          <w:tcPr>
            <w:tcW w:w="3060" w:type="dxa"/>
            <w:tcBorders>
              <w:top w:val="dashSmallGap" w:sz="4" w:space="0" w:color="BFBFBF" w:themeColor="background1" w:themeShade="BF"/>
              <w:left w:val="nil"/>
              <w:bottom w:val="dashSmallGap" w:sz="4" w:space="0" w:color="BFBFBF" w:themeColor="background1" w:themeShade="BF"/>
              <w:right w:val="nil"/>
            </w:tcBorders>
          </w:tcPr>
          <w:p w:rsidR="001C4EE0" w:rsidRDefault="001C4EE0" w:rsidP="00A1418D">
            <w:pPr>
              <w:pStyle w:val="ProductList-Offering2"/>
            </w:pPr>
            <w:bookmarkStart w:id="805" w:name="_Toc379797279"/>
            <w:bookmarkStart w:id="806" w:name="_Toc380513304"/>
            <w:bookmarkStart w:id="807" w:name="_Toc380655352"/>
            <w:bookmarkStart w:id="808" w:name="_Toc411101438"/>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(Dispositivo e Utente)</w:t>
            </w:r>
            <w:bookmarkEnd w:id="805"/>
            <w:bookmarkEnd w:id="806"/>
            <w:bookmarkEnd w:id="807"/>
            <w:bookmarkEnd w:id="8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C4EE0" w:rsidRDefault="001C4EE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1C4EE0" w:rsidRDefault="001C4EE0" w:rsidP="00C05A53">
            <w:pPr>
              <w:pStyle w:val="ProductList-OfferingBody"/>
              <w:ind w:left="-113"/>
              <w:jc w:val="center"/>
            </w:pPr>
            <w:r>
              <w:t>25</w:t>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1C4EE0" w:rsidRPr="001660CA">
              <w:t xml:space="preserve"> A </w:t>
            </w:r>
            <w:r>
              <w:fldChar w:fldCharType="end"/>
            </w:r>
            <w:r>
              <w:fldChar w:fldCharType="end"/>
            </w:r>
          </w:p>
        </w:tc>
        <w:tc>
          <w:tcPr>
            <w:tcW w:w="596" w:type="dxa"/>
            <w:shd w:val="clear" w:color="auto" w:fill="BFBFBF" w:themeFill="background1" w:themeFillShade="BF"/>
            <w:vAlign w:val="center"/>
          </w:tcPr>
          <w:p w:rsidR="001C4EE0" w:rsidRDefault="001C4EE0" w:rsidP="00501CBA">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Pr="00BE758C" w:rsidRDefault="0006645A" w:rsidP="00C05A53">
            <w:pPr>
              <w:pStyle w:val="ProductList-OfferingBody"/>
              <w:ind w:left="-113"/>
              <w:jc w:val="center"/>
            </w:pPr>
            <w:r>
              <w:fldChar w:fldCharType="begin"/>
            </w:r>
            <w:r>
              <w:instrText xml:space="preserve"> AutoTextList  \s NoStyle \t “Open License e Open Value”  </w:instrText>
            </w:r>
            <w:r>
              <w:fldChar w:fldCharType="separate"/>
            </w:r>
            <w:r w:rsidR="001C4EE0" w:rsidRPr="00BE758C">
              <w:t>OF</w:t>
            </w:r>
            <w:r>
              <w:fldChar w:fldCharType="end"/>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r>
      <w:tr w:rsidR="001C4EE0" w:rsidTr="00092F31">
        <w:tc>
          <w:tcPr>
            <w:tcW w:w="3060" w:type="dxa"/>
            <w:tcBorders>
              <w:top w:val="dashSmallGap" w:sz="4" w:space="0" w:color="BFBFBF" w:themeColor="background1" w:themeShade="BF"/>
              <w:left w:val="nil"/>
              <w:bottom w:val="dashSmallGap" w:sz="4" w:space="0" w:color="BFBFBF" w:themeColor="background1" w:themeShade="BF"/>
              <w:right w:val="nil"/>
            </w:tcBorders>
          </w:tcPr>
          <w:p w:rsidR="001C4EE0" w:rsidRDefault="001C4EE0" w:rsidP="00A1418D">
            <w:pPr>
              <w:pStyle w:val="ProductList-Offering2"/>
            </w:pPr>
            <w:bookmarkStart w:id="809" w:name="_Toc379797280"/>
            <w:bookmarkStart w:id="810" w:name="_Toc380513305"/>
            <w:bookmarkStart w:id="811" w:name="_Toc380655353"/>
            <w:bookmarkStart w:id="812" w:name="_Toc411101439"/>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con CAL per Windows Server 2010</w:t>
            </w:r>
            <w:r>
              <w:fldChar w:fldCharType="begin"/>
            </w:r>
            <w:r>
              <w:instrText>XE "Windows MultiPoint Server 2012 Premium con CAL per Windows MultiPoint Server (5 client) con CAL per Windows Server 2010"</w:instrText>
            </w:r>
            <w:r>
              <w:fldChar w:fldCharType="end"/>
            </w:r>
            <w:r>
              <w:t xml:space="preserve"> (5 client) (Dispositivo e Utente)</w:t>
            </w:r>
            <w:bookmarkEnd w:id="809"/>
            <w:bookmarkEnd w:id="810"/>
            <w:bookmarkEnd w:id="811"/>
            <w:bookmarkEnd w:id="8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C4EE0" w:rsidRDefault="001C4EE0"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C4EE0" w:rsidRDefault="001C4EE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1C4EE0" w:rsidRDefault="001C4EE0" w:rsidP="00C05A53">
            <w:pPr>
              <w:pStyle w:val="ProductList-OfferingBody"/>
              <w:ind w:left="-113"/>
              <w:jc w:val="center"/>
            </w:pPr>
            <w:r>
              <w:t>25</w:t>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1C4EE0" w:rsidRPr="001660CA">
              <w:t xml:space="preserve"> A </w:t>
            </w:r>
            <w:r>
              <w:fldChar w:fldCharType="end"/>
            </w:r>
            <w:r>
              <w:fldChar w:fldCharType="end"/>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06645A" w:rsidP="00C05A53">
            <w:pPr>
              <w:pStyle w:val="ProductList-OfferingBody"/>
              <w:ind w:left="-113"/>
              <w:jc w:val="center"/>
            </w:pPr>
            <w:r>
              <w:fldChar w:fldCharType="begin"/>
            </w:r>
            <w:r>
              <w:instrText xml:space="preserve"> AutoTextList  \s NoStyle \t “Open License e Open Value”  </w:instrText>
            </w:r>
            <w:r>
              <w:fldChar w:fldCharType="separate"/>
            </w:r>
            <w:r w:rsidR="001C4EE0" w:rsidRPr="00BE758C">
              <w:t>OF</w:t>
            </w:r>
            <w:r>
              <w:fldChar w:fldCharType="end"/>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r>
      <w:tr w:rsidR="001C4EE0" w:rsidTr="00092F31">
        <w:tc>
          <w:tcPr>
            <w:tcW w:w="3060" w:type="dxa"/>
            <w:tcBorders>
              <w:top w:val="dashSmallGap" w:sz="4" w:space="0" w:color="BFBFBF" w:themeColor="background1" w:themeShade="BF"/>
              <w:left w:val="nil"/>
              <w:bottom w:val="nil"/>
              <w:right w:val="nil"/>
            </w:tcBorders>
          </w:tcPr>
          <w:p w:rsidR="001C4EE0" w:rsidRDefault="001C4EE0" w:rsidP="00A1418D">
            <w:pPr>
              <w:pStyle w:val="ProductList-Offering2"/>
            </w:pPr>
            <w:bookmarkStart w:id="813" w:name="_Toc379797281"/>
            <w:bookmarkStart w:id="814" w:name="_Toc380513306"/>
            <w:bookmarkStart w:id="815" w:name="_Toc380655354"/>
            <w:bookmarkStart w:id="816" w:name="_Toc411101440"/>
            <w:r>
              <w:t>Windows MultiPoint Server 2012 Standard</w:t>
            </w:r>
            <w:bookmarkEnd w:id="813"/>
            <w:bookmarkEnd w:id="814"/>
            <w:bookmarkEnd w:id="815"/>
            <w:bookmarkEnd w:id="816"/>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1C4EE0" w:rsidRDefault="001C4EE0"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1C4EE0" w:rsidRDefault="001C4EE0"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1C4EE0" w:rsidRDefault="001C4EE0"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C4EE0" w:rsidRDefault="001C4EE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C4EE0" w:rsidRDefault="001C4EE0" w:rsidP="00C05A53">
            <w:pPr>
              <w:pStyle w:val="ProductList-OfferingBody"/>
              <w:ind w:left="-113"/>
              <w:jc w:val="center"/>
            </w:pPr>
            <w:r>
              <w:t>5</w:t>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1C4EE0" w:rsidRPr="001660CA">
              <w:t xml:space="preserve"> A </w:t>
            </w:r>
            <w:r>
              <w:fldChar w:fldCharType="end"/>
            </w:r>
            <w:r>
              <w:fldChar w:fldCharType="end"/>
            </w: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5" w:type="dxa"/>
            <w:shd w:val="clear" w:color="auto" w:fill="BFBFBF" w:themeFill="background1" w:themeFillShade="BF"/>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c>
          <w:tcPr>
            <w:tcW w:w="595" w:type="dxa"/>
            <w:shd w:val="clear" w:color="auto" w:fill="70AD47" w:themeFill="accent6"/>
            <w:vAlign w:val="center"/>
          </w:tcPr>
          <w:p w:rsidR="001C4EE0" w:rsidRDefault="001C4EE0" w:rsidP="00C05A53">
            <w:pPr>
              <w:pStyle w:val="ProductList-OfferingBody"/>
              <w:ind w:left="-113"/>
              <w:jc w:val="center"/>
            </w:pPr>
          </w:p>
        </w:tc>
        <w:tc>
          <w:tcPr>
            <w:tcW w:w="596" w:type="dxa"/>
            <w:shd w:val="clear" w:color="auto" w:fill="BFBFBF" w:themeFill="background1" w:themeFillShade="BF"/>
            <w:vAlign w:val="center"/>
          </w:tcPr>
          <w:p w:rsidR="001C4EE0" w:rsidRDefault="001C4EE0" w:rsidP="00C05A53">
            <w:pPr>
              <w:pStyle w:val="ProductList-OfferingBody"/>
              <w:ind w:left="-113"/>
              <w:jc w:val="center"/>
            </w:pPr>
          </w:p>
        </w:tc>
      </w:tr>
    </w:tbl>
    <w:p w:rsidR="00C13DF8" w:rsidRDefault="00C13DF8" w:rsidP="004F3C6D">
      <w:pPr>
        <w:pStyle w:val="ProductList-Body"/>
      </w:pPr>
    </w:p>
    <w:tbl>
      <w:tblPr>
        <w:tblStyle w:val="TableGrid"/>
        <w:tblW w:w="11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3"/>
        <w:gridCol w:w="3159"/>
        <w:gridCol w:w="3165"/>
      </w:tblGrid>
      <w:tr w:rsidR="00501CBA" w:rsidTr="00DE2F9E">
        <w:tc>
          <w:tcPr>
            <w:tcW w:w="4833" w:type="dxa"/>
          </w:tcPr>
          <w:p w:rsidR="00501CBA" w:rsidRDefault="00501CBA" w:rsidP="00501CBA">
            <w:pPr>
              <w:pStyle w:val="ProductList-Body"/>
              <w:spacing w:before="20" w:after="20"/>
            </w:pPr>
            <w:r>
              <w:t xml:space="preserve">Versione Precedente: </w:t>
            </w:r>
            <w:r>
              <w:rPr>
                <w:b/>
              </w:rPr>
              <w:t>Windows MultiPoint Server 2011</w:t>
            </w:r>
            <w:r>
              <w:t xml:space="preserve"> (3/11)</w:t>
            </w:r>
          </w:p>
        </w:tc>
        <w:tc>
          <w:tcPr>
            <w:tcW w:w="3159" w:type="dxa"/>
          </w:tcPr>
          <w:p w:rsidR="00501CBA" w:rsidRDefault="00501CBA" w:rsidP="00501CBA">
            <w:pPr>
              <w:pStyle w:val="ProductList-Body"/>
              <w:spacing w:before="20" w:after="20"/>
              <w:rPr>
                <w:b/>
              </w:rPr>
            </w:pPr>
            <w:r>
              <w:t xml:space="preserve">Pool di Prodotti: </w:t>
            </w:r>
            <w:r>
              <w:rPr>
                <w:b/>
              </w:rPr>
              <w:t>Server</w:t>
            </w:r>
          </w:p>
          <w:p w:rsidR="005442A2" w:rsidRDefault="0049004B" w:rsidP="00501CBA">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165" w:type="dxa"/>
          </w:tcPr>
          <w:p w:rsidR="00501CBA" w:rsidRDefault="00501CBA" w:rsidP="00501CBA">
            <w:pPr>
              <w:pStyle w:val="ProductList-Body"/>
              <w:spacing w:before="20" w:after="20"/>
            </w:pPr>
          </w:p>
        </w:tc>
      </w:tr>
    </w:tbl>
    <w:bookmarkStart w:id="817" w:name="_Toc378147652"/>
    <w:bookmarkStart w:id="818" w:name="_Toc378151554"/>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Default="009708AE" w:rsidP="00B26BEF">
      <w:pPr>
        <w:pStyle w:val="ProductList-Offering2Heading"/>
        <w:outlineLvl w:val="2"/>
      </w:pPr>
      <w:r>
        <w:tab/>
      </w:r>
      <w:bookmarkStart w:id="819" w:name="_Toc379797282"/>
      <w:bookmarkStart w:id="820" w:name="_Toc380513307"/>
      <w:bookmarkStart w:id="821" w:name="_Toc380655355"/>
      <w:bookmarkStart w:id="822" w:name="_Toc411101441"/>
      <w:r>
        <w:t>Windows Server</w:t>
      </w:r>
      <w:bookmarkEnd w:id="817"/>
      <w:bookmarkEnd w:id="818"/>
      <w:bookmarkEnd w:id="819"/>
      <w:bookmarkEnd w:id="820"/>
      <w:bookmarkEnd w:id="821"/>
      <w:bookmarkEnd w:id="82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AA483D">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347237" w:rsidTr="002B789A">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23" w:name="_Toc379797283"/>
            <w:bookmarkStart w:id="824" w:name="_Toc380513308"/>
            <w:bookmarkStart w:id="825" w:name="_Toc380655356"/>
            <w:bookmarkStart w:id="826" w:name="_Toc411101442"/>
            <w:r>
              <w:t>CAL per Windows Server 2012 Active Directory Rights Management Services (Dispositivo e Utente)</w:t>
            </w:r>
            <w:bookmarkEnd w:id="823"/>
            <w:bookmarkEnd w:id="824"/>
            <w:bookmarkEnd w:id="825"/>
            <w:bookmarkEnd w:id="826"/>
            <w:r>
              <w:fldChar w:fldCharType="begin"/>
            </w:r>
            <w:r>
              <w:instrText>XE "CAL per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47237" w:rsidRDefault="00347237"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47237" w:rsidRDefault="00347237"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237" w:rsidRDefault="00347237" w:rsidP="005F068D">
            <w:pPr>
              <w:pStyle w:val="ProductList-OfferingBody"/>
              <w:ind w:left="-113"/>
              <w:jc w:val="center"/>
            </w:pPr>
            <w:r>
              <w:t>1</w:t>
            </w:r>
          </w:p>
        </w:tc>
        <w:tc>
          <w:tcPr>
            <w:tcW w:w="596"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E6393A">
              <w:t xml:space="preserve"> A</w:t>
            </w:r>
            <w:r>
              <w:fldChar w:fldCharType="end"/>
            </w:r>
            <w:r>
              <w:fldChar w:fldCharType="end"/>
            </w:r>
            <w:r w:rsidRPr="00E6393A">
              <w:t>,</w:t>
            </w:r>
            <w:r>
              <w:fldChar w:fldCharType="begin"/>
            </w:r>
            <w:r>
              <w:instrText xml:space="preserve"> AutoTextList  \s NoStyle \t “Offerta Studente”  </w:instrText>
            </w:r>
            <w:r>
              <w:fldChar w:fldCharType="separate"/>
            </w:r>
            <w:r w:rsidRPr="00E6393A">
              <w:t>ST</w:t>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r>
      <w:tr w:rsidR="00347237" w:rsidTr="002B789A">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27" w:name="_Toc379797284"/>
            <w:bookmarkStart w:id="828" w:name="_Toc380513309"/>
            <w:bookmarkStart w:id="829" w:name="_Toc380655357"/>
            <w:bookmarkStart w:id="830" w:name="_Toc411101443"/>
            <w:r>
              <w:t>CAL per Windows Server 2012 (Dispositivo e Utente)</w:t>
            </w:r>
            <w:bookmarkEnd w:id="827"/>
            <w:bookmarkEnd w:id="828"/>
            <w:bookmarkEnd w:id="829"/>
            <w:bookmarkEnd w:id="830"/>
            <w:r>
              <w:fldChar w:fldCharType="begin"/>
            </w:r>
            <w:r>
              <w:instrText>XE "CAL per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70AD47" w:themeFill="accent6"/>
            <w:vAlign w:val="center"/>
          </w:tcPr>
          <w:p w:rsidR="00347237" w:rsidRPr="001B7541" w:rsidRDefault="00347237" w:rsidP="00C05A53">
            <w:pPr>
              <w:pStyle w:val="ProductList-OfferingBody"/>
              <w:ind w:left="-113"/>
              <w:jc w:val="center"/>
            </w:pPr>
            <w:r w:rsidRPr="001B7541">
              <w:fldChar w:fldCharType="begin"/>
            </w:r>
            <w:r w:rsidRPr="001B7541">
              <w:instrText xml:space="preserve"> AutoTextList  \sNoStyle\t "Industry Device"  </w:instrText>
            </w:r>
            <w:r w:rsidRPr="001B7541">
              <w:fldChar w:fldCharType="separate"/>
            </w:r>
            <w:r w:rsidRPr="001B7541">
              <w:t>ID</w:t>
            </w:r>
            <w:r w:rsidRPr="001B7541">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E6393A">
              <w:t xml:space="preserve"> A</w:t>
            </w:r>
            <w:r>
              <w:fldChar w:fldCharType="end"/>
            </w:r>
            <w:r>
              <w:fldChar w:fldCharType="end"/>
            </w:r>
            <w:r w:rsidRPr="00E6393A">
              <w:t>,</w:t>
            </w:r>
            <w:r>
              <w:fldChar w:fldCharType="begin"/>
            </w:r>
            <w:r>
              <w:instrText xml:space="preserve"> AutoTextList  \s NoStyle \t “Offerta Studente”  </w:instrText>
            </w:r>
            <w:r>
              <w:fldChar w:fldCharType="separate"/>
            </w:r>
            <w:r w:rsidRPr="00E6393A">
              <w:t>ST</w:t>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347237" w:rsidTr="002B789A">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31" w:name="_Toc379797285"/>
            <w:bookmarkStart w:id="832" w:name="_Toc380513310"/>
            <w:bookmarkStart w:id="833" w:name="_Toc380655358"/>
            <w:bookmarkStart w:id="834" w:name="_Toc411101444"/>
            <w:r>
              <w:t>CAL per Servizi Desktop Remoto Windows Server 2012 (Dispositivo e Utente)</w:t>
            </w:r>
            <w:bookmarkEnd w:id="831"/>
            <w:bookmarkEnd w:id="832"/>
            <w:bookmarkEnd w:id="833"/>
            <w:bookmarkEnd w:id="834"/>
            <w:r>
              <w:fldChar w:fldCharType="begin"/>
            </w:r>
            <w:r>
              <w:instrText>XE "CAL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70AD47" w:themeFill="accent6"/>
            <w:vAlign w:val="center"/>
          </w:tcPr>
          <w:p w:rsidR="00347237" w:rsidRDefault="00347237" w:rsidP="00347237">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w:t>
            </w:r>
            <w:r>
              <w:t>,</w:t>
            </w:r>
            <w:r>
              <w:fldChar w:fldCharType="end"/>
            </w:r>
            <w:r>
              <w:fldChar w:fldCharType="end"/>
            </w:r>
            <w:r w:rsidRPr="001B7541">
              <w:fldChar w:fldCharType="begin"/>
            </w:r>
            <w:r w:rsidRPr="001B7541">
              <w:instrText xml:space="preserve"> AutoTextList  \sNoStyle\t "Industry Device"  </w:instrText>
            </w:r>
            <w:r w:rsidRPr="001B7541">
              <w:fldChar w:fldCharType="separate"/>
            </w:r>
            <w:r w:rsidRPr="001B7541">
              <w:t>ID</w:t>
            </w:r>
            <w:r w:rsidRPr="001B7541">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E6393A">
              <w:t xml:space="preserve"> A</w:t>
            </w:r>
            <w:r>
              <w:fldChar w:fldCharType="end"/>
            </w:r>
            <w:r>
              <w:fldChar w:fldCharType="end"/>
            </w:r>
            <w:r w:rsidRPr="00E6393A">
              <w:t>,</w:t>
            </w:r>
            <w:r>
              <w:fldChar w:fldCharType="begin"/>
            </w:r>
            <w:r>
              <w:instrText xml:space="preserve"> AutoTextList  \s NoStyle \t “Offerta Studente”  </w:instrText>
            </w:r>
            <w:r>
              <w:fldChar w:fldCharType="separate"/>
            </w:r>
            <w:r w:rsidRPr="00E6393A">
              <w:t>ST</w:t>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C05A53">
            <w:pPr>
              <w:pStyle w:val="ProductList-OfferingBody"/>
              <w:ind w:left="-113"/>
              <w:jc w:val="center"/>
            </w:pPr>
            <w:r w:rsidRPr="008E5F2E">
              <w:fldChar w:fldCharType="begin"/>
            </w:r>
            <w:r w:rsidRPr="008E5F2E">
              <w:instrText xml:space="preserve">AutoTextList  \s NoStyle \t "Additional Product" </w:instrText>
            </w:r>
            <w:r w:rsidRPr="008E5F2E">
              <w:fldChar w:fldCharType="separate"/>
            </w:r>
            <w:r w:rsidRPr="008E5F2E">
              <w:fldChar w:fldCharType="begin"/>
            </w:r>
            <w:r w:rsidRPr="008E5F2E">
              <w:instrText xml:space="preserve"> AutoTextList  \s NoStyle \t “Prodotto Aggiuntivo” </w:instrText>
            </w:r>
            <w:r w:rsidRPr="008E5F2E">
              <w:fldChar w:fldCharType="separate"/>
            </w:r>
            <w:r w:rsidRPr="008E5F2E">
              <w:t xml:space="preserve">A </w:t>
            </w:r>
            <w:r w:rsidRPr="008E5F2E">
              <w:fldChar w:fldCharType="end"/>
            </w:r>
            <w:r w:rsidRPr="008E5F2E">
              <w:fldChar w:fldCharType="end"/>
            </w:r>
          </w:p>
        </w:tc>
      </w:tr>
      <w:tr w:rsidR="00347237" w:rsidTr="002B789A">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35" w:name="_Toc379797286"/>
            <w:bookmarkStart w:id="836" w:name="_Toc380513311"/>
            <w:bookmarkStart w:id="837" w:name="_Toc380655359"/>
            <w:bookmarkStart w:id="838" w:name="_Toc411101445"/>
            <w:r>
              <w:t>External Connector per Servizi Desktop Remoto Windows Server 2012</w:t>
            </w:r>
            <w:bookmarkEnd w:id="835"/>
            <w:bookmarkEnd w:id="836"/>
            <w:bookmarkEnd w:id="837"/>
            <w:bookmarkEnd w:id="838"/>
            <w:r>
              <w:fldChar w:fldCharType="begin"/>
            </w:r>
            <w:r>
              <w:instrText>XE "External Connector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75</w:t>
            </w:r>
          </w:p>
        </w:tc>
        <w:tc>
          <w:tcPr>
            <w:tcW w:w="596" w:type="dxa"/>
            <w:shd w:val="clear" w:color="auto" w:fill="70AD47" w:themeFill="accent6"/>
            <w:vAlign w:val="center"/>
          </w:tcPr>
          <w:p w:rsidR="00347237" w:rsidRDefault="00347237" w:rsidP="0099445E">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 AutoTextList  \s NoStyle \t “Open License e Open Value”  </w:instrText>
            </w:r>
            <w:r>
              <w:fldChar w:fldCharType="separate"/>
            </w:r>
            <w:r w:rsidRPr="00BE758C">
              <w:t>OF</w:t>
            </w:r>
            <w:r>
              <w:fldChar w:fldCharType="end"/>
            </w: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8E5F2E">
              <w:t xml:space="preserve">A </w:t>
            </w:r>
            <w:r>
              <w:fldChar w:fldCharType="end"/>
            </w:r>
            <w:r>
              <w:fldChar w:fldCharType="end"/>
            </w:r>
          </w:p>
        </w:tc>
      </w:tr>
      <w:tr w:rsidR="00347237" w:rsidTr="002B789A">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39" w:name="_Toc379797287"/>
            <w:bookmarkStart w:id="840" w:name="_Toc380513312"/>
            <w:bookmarkStart w:id="841" w:name="_Toc380655360"/>
            <w:bookmarkStart w:id="842" w:name="_Toc411101446"/>
            <w:r>
              <w:t>Windows Server 2012 R2 Datacenter</w:t>
            </w:r>
            <w:bookmarkEnd w:id="839"/>
            <w:bookmarkEnd w:id="840"/>
            <w:bookmarkEnd w:id="841"/>
            <w:bookmarkEnd w:id="842"/>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47237" w:rsidRDefault="00347237"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347237" w:rsidRDefault="00347237"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347237" w:rsidRDefault="00347237" w:rsidP="005F068D">
            <w:pPr>
              <w:pStyle w:val="ProductList-OfferingBody"/>
              <w:ind w:left="-113"/>
              <w:jc w:val="center"/>
            </w:pPr>
            <w:r>
              <w:t>75</w:t>
            </w:r>
          </w:p>
        </w:tc>
        <w:tc>
          <w:tcPr>
            <w:tcW w:w="596" w:type="dxa"/>
            <w:shd w:val="clear" w:color="auto" w:fill="70AD47" w:themeFill="accent6"/>
            <w:vAlign w:val="center"/>
          </w:tcPr>
          <w:p w:rsidR="00347237" w:rsidRDefault="00347237" w:rsidP="0099445E">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5" w:type="dxa"/>
            <w:shd w:val="clear" w:color="auto" w:fill="70AD47" w:themeFill="accent6"/>
            <w:vAlign w:val="center"/>
          </w:tcPr>
          <w:p w:rsidR="00347237" w:rsidRDefault="00347237" w:rsidP="0099445E">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 AutoTextList  \s NoStyle \t “Open License e Open Value”  </w:instrText>
            </w:r>
            <w:r>
              <w:fldChar w:fldCharType="separate"/>
            </w:r>
            <w:r w:rsidRPr="00BE758C">
              <w:t>OF</w:t>
            </w:r>
            <w:r>
              <w:fldChar w:fldCharType="end"/>
            </w: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4F77EE" w:rsidRDefault="00347237" w:rsidP="00272554">
            <w:pPr>
              <w:pStyle w:val="ProductList-OfferingBody"/>
              <w:ind w:left="-113"/>
              <w:jc w:val="center"/>
            </w:pPr>
            <w:r>
              <w:fldChar w:fldCharType="begin"/>
            </w:r>
            <w:r>
              <w:instrText xml:space="preserve"> AutoTextList  \sNoStyle\t "Core Infrastructure" </w:instrText>
            </w:r>
            <w:r>
              <w:fldChar w:fldCharType="separate"/>
            </w:r>
            <w:r>
              <w:fldChar w:fldCharType="begin"/>
            </w:r>
            <w:r>
              <w:instrText xml:space="preserve"> AutoTextList  \s NoStyle \t “Core Infrastructure”  </w:instrText>
            </w:r>
            <w:r>
              <w:fldChar w:fldCharType="separate"/>
            </w:r>
            <w:r w:rsidRPr="004F77EE">
              <w:t xml:space="preserve">C </w:t>
            </w:r>
            <w:r>
              <w:fldChar w:fldCharType="end"/>
            </w:r>
            <w:r>
              <w:fldChar w:fldCharType="end"/>
            </w:r>
          </w:p>
        </w:tc>
      </w:tr>
      <w:tr w:rsidR="00347237" w:rsidTr="003632D9">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43" w:name="_Toc379797288"/>
            <w:bookmarkStart w:id="844" w:name="_Toc380513313"/>
            <w:bookmarkStart w:id="845" w:name="_Toc380655361"/>
            <w:bookmarkStart w:id="846" w:name="_Toc411101447"/>
            <w:r>
              <w:t>Windows Server 2012 R2 Essentials</w:t>
            </w:r>
            <w:bookmarkEnd w:id="843"/>
            <w:bookmarkEnd w:id="844"/>
            <w:bookmarkEnd w:id="845"/>
            <w:bookmarkEnd w:id="846"/>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5</w:t>
            </w:r>
          </w:p>
        </w:tc>
        <w:tc>
          <w:tcPr>
            <w:tcW w:w="596"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347237" w:rsidTr="002B789A">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47" w:name="_Toc379797289"/>
            <w:bookmarkStart w:id="848" w:name="_Toc380513314"/>
            <w:bookmarkStart w:id="849" w:name="_Toc380655362"/>
            <w:bookmarkStart w:id="850" w:name="_Toc411101448"/>
            <w:r>
              <w:t>Windows Server 2012 R2 Standard</w:t>
            </w:r>
            <w:bookmarkEnd w:id="847"/>
            <w:bookmarkEnd w:id="848"/>
            <w:bookmarkEnd w:id="849"/>
            <w:bookmarkEnd w:id="850"/>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15</w:t>
            </w:r>
          </w:p>
        </w:tc>
        <w:tc>
          <w:tcPr>
            <w:tcW w:w="596"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5"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 AutoTextList  \sNoStyle\t "Core Infrastructure" </w:instrText>
            </w:r>
            <w:r>
              <w:fldChar w:fldCharType="separate"/>
            </w:r>
            <w:r>
              <w:fldChar w:fldCharType="begin"/>
            </w:r>
            <w:r>
              <w:instrText xml:space="preserve"> AutoTextList  \s NoStyle \t “Core Infrastructure”  </w:instrText>
            </w:r>
            <w:r>
              <w:fldChar w:fldCharType="separate"/>
            </w:r>
            <w:r w:rsidRPr="004F77EE">
              <w:t xml:space="preserve">C </w:t>
            </w:r>
            <w:r>
              <w:fldChar w:fldCharType="end"/>
            </w:r>
            <w:r>
              <w:fldChar w:fldCharType="end"/>
            </w:r>
          </w:p>
        </w:tc>
      </w:tr>
      <w:tr w:rsidR="00347237" w:rsidTr="002B789A">
        <w:tc>
          <w:tcPr>
            <w:tcW w:w="3060" w:type="dxa"/>
            <w:tcBorders>
              <w:top w:val="dashSmallGap" w:sz="4" w:space="0" w:color="BFBFBF" w:themeColor="background1" w:themeShade="BF"/>
              <w:left w:val="nil"/>
              <w:bottom w:val="dashSmallGap" w:sz="4" w:space="0" w:color="BFBFBF" w:themeColor="background1" w:themeShade="BF"/>
              <w:right w:val="nil"/>
            </w:tcBorders>
          </w:tcPr>
          <w:p w:rsidR="00347237" w:rsidRDefault="00347237" w:rsidP="00A1418D">
            <w:pPr>
              <w:pStyle w:val="ProductList-Offering2"/>
            </w:pPr>
            <w:bookmarkStart w:id="851" w:name="_Toc379797290"/>
            <w:bookmarkStart w:id="852" w:name="_Toc380513315"/>
            <w:bookmarkStart w:id="853" w:name="_Toc380655363"/>
            <w:bookmarkStart w:id="854" w:name="_Toc411101449"/>
            <w:r>
              <w:t>External Connector per Windows Server 2012 Active Directory Rights Management Services</w:t>
            </w:r>
            <w:bookmarkEnd w:id="851"/>
            <w:bookmarkEnd w:id="852"/>
            <w:bookmarkEnd w:id="853"/>
            <w:bookmarkEnd w:id="854"/>
            <w:r>
              <w:fldChar w:fldCharType="begin"/>
            </w:r>
            <w:r>
              <w:instrText>XE "External Connector per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125</w:t>
            </w:r>
          </w:p>
        </w:tc>
        <w:tc>
          <w:tcPr>
            <w:tcW w:w="596"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5" w:type="dxa"/>
            <w:shd w:val="clear" w:color="auto" w:fill="70AD47" w:themeFill="accent6"/>
            <w:vAlign w:val="center"/>
          </w:tcPr>
          <w:p w:rsidR="00347237" w:rsidRDefault="00347237" w:rsidP="00AE12F3">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E6393A">
              <w:t xml:space="preserve"> A</w:t>
            </w:r>
            <w:r>
              <w:fldChar w:fldCharType="end"/>
            </w:r>
            <w:r>
              <w:fldChar w:fldCharType="end"/>
            </w:r>
            <w:r w:rsidRPr="00E6393A">
              <w:t>,</w:t>
            </w:r>
            <w:r>
              <w:fldChar w:fldCharType="begin"/>
            </w:r>
            <w:r>
              <w:instrText xml:space="preserve"> AutoTextList  \s NoStyle \t “Offerta Studente”  </w:instrText>
            </w:r>
            <w:r>
              <w:fldChar w:fldCharType="separate"/>
            </w:r>
            <w:r w:rsidRPr="00E6393A">
              <w:t>ST</w:t>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 AutoTextList  \s NoStyle \t “Open License e Open Value”  </w:instrText>
            </w:r>
            <w:r>
              <w:fldChar w:fldCharType="separate"/>
            </w:r>
            <w:r w:rsidRPr="00BE758C">
              <w:t>OF</w:t>
            </w:r>
            <w:r>
              <w:fldChar w:fldCharType="end"/>
            </w: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8E5F2E">
              <w:t xml:space="preserve">A </w:t>
            </w:r>
            <w:r>
              <w:fldChar w:fldCharType="end"/>
            </w:r>
            <w:r>
              <w:fldChar w:fldCharType="end"/>
            </w:r>
          </w:p>
        </w:tc>
      </w:tr>
      <w:tr w:rsidR="00347237" w:rsidTr="002B789A">
        <w:tc>
          <w:tcPr>
            <w:tcW w:w="3060" w:type="dxa"/>
            <w:tcBorders>
              <w:top w:val="dashSmallGap" w:sz="4" w:space="0" w:color="BFBFBF" w:themeColor="background1" w:themeShade="BF"/>
              <w:left w:val="nil"/>
              <w:bottom w:val="nil"/>
              <w:right w:val="nil"/>
            </w:tcBorders>
          </w:tcPr>
          <w:p w:rsidR="00347237" w:rsidRDefault="00347237" w:rsidP="00A1418D">
            <w:pPr>
              <w:pStyle w:val="ProductList-Offering2"/>
            </w:pPr>
            <w:bookmarkStart w:id="855" w:name="_Toc379797291"/>
            <w:bookmarkStart w:id="856" w:name="_Toc380513316"/>
            <w:bookmarkStart w:id="857" w:name="_Toc380655364"/>
            <w:bookmarkStart w:id="858" w:name="_Toc411101450"/>
            <w:r>
              <w:t>External Connector per Windows Server 2012</w:t>
            </w:r>
            <w:bookmarkEnd w:id="855"/>
            <w:bookmarkEnd w:id="856"/>
            <w:bookmarkEnd w:id="857"/>
            <w:bookmarkEnd w:id="858"/>
            <w:r>
              <w:fldChar w:fldCharType="begin"/>
            </w:r>
            <w:r>
              <w:instrText>XE "External Connector per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347237" w:rsidRDefault="00347237"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237" w:rsidRDefault="0034723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25</w:t>
            </w:r>
          </w:p>
        </w:tc>
        <w:tc>
          <w:tcPr>
            <w:tcW w:w="596"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5"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6"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 AutoTextList  \s NoStyle \t “Open License e Open Value”  </w:instrText>
            </w:r>
            <w:r>
              <w:fldChar w:fldCharType="separate"/>
            </w:r>
            <w:r w:rsidRPr="00BE758C">
              <w:t>OF</w:t>
            </w:r>
            <w:r>
              <w:fldChar w:fldCharType="end"/>
            </w:r>
          </w:p>
        </w:tc>
        <w:tc>
          <w:tcPr>
            <w:tcW w:w="596" w:type="dxa"/>
            <w:shd w:val="clear" w:color="auto" w:fill="70AD47" w:themeFill="accent6"/>
            <w:vAlign w:val="center"/>
          </w:tcPr>
          <w:p w:rsidR="00347237" w:rsidRPr="002266F4" w:rsidRDefault="00347237"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595" w:type="dxa"/>
            <w:shd w:val="clear" w:color="auto" w:fill="70AD47" w:themeFill="accent6"/>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8E5F2E">
              <w:t xml:space="preserve">A </w:t>
            </w:r>
            <w:r>
              <w:fldChar w:fldCharType="end"/>
            </w:r>
            <w:r>
              <w:fldChar w:fldCharType="end"/>
            </w:r>
          </w:p>
        </w:tc>
      </w:tr>
    </w:tbl>
    <w:p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05"/>
        <w:gridCol w:w="3285"/>
        <w:gridCol w:w="3510"/>
      </w:tblGrid>
      <w:tr w:rsidR="00AE12F3" w:rsidTr="009A4A69">
        <w:tc>
          <w:tcPr>
            <w:tcW w:w="4005" w:type="dxa"/>
          </w:tcPr>
          <w:p w:rsidR="00AE12F3" w:rsidRDefault="00AE12F3" w:rsidP="00AE12F3">
            <w:pPr>
              <w:pStyle w:val="ProductList-Body"/>
              <w:spacing w:before="20" w:after="20"/>
            </w:pPr>
            <w:r>
              <w:t xml:space="preserve">Versione Precedente: </w:t>
            </w:r>
            <w:r>
              <w:rPr>
                <w:b/>
              </w:rPr>
              <w:t>Windows Server 2012</w:t>
            </w:r>
            <w:r>
              <w:t xml:space="preserve"> (8/12)</w:t>
            </w:r>
          </w:p>
          <w:p w:rsidR="00A93B06" w:rsidRDefault="00A93B06" w:rsidP="00AE12F3">
            <w:pPr>
              <w:pStyle w:val="ProductList-Body"/>
              <w:spacing w:before="20" w:after="20"/>
            </w:pPr>
            <w:r>
              <w:rPr>
                <w:b/>
              </w:rPr>
              <w:t>Windows Server</w:t>
            </w:r>
            <w:r>
              <w:t xml:space="preserve"> 2008 (3/08 ) per CAL ed External Connector</w:t>
            </w:r>
          </w:p>
        </w:tc>
        <w:tc>
          <w:tcPr>
            <w:tcW w:w="3285" w:type="dxa"/>
          </w:tcPr>
          <w:p w:rsidR="00AE12F3" w:rsidRDefault="00AE12F3" w:rsidP="00AE12F3">
            <w:pPr>
              <w:pStyle w:val="ProductList-Body"/>
              <w:spacing w:before="20" w:after="20"/>
              <w:rPr>
                <w:b/>
              </w:rPr>
            </w:pPr>
            <w:r>
              <w:t xml:space="preserve">Pool di Prodotti: </w:t>
            </w:r>
            <w:r>
              <w:rPr>
                <w:b/>
              </w:rPr>
              <w:t>Server</w:t>
            </w:r>
          </w:p>
          <w:p w:rsidR="0083500E" w:rsidRDefault="0049004B" w:rsidP="00AE12F3">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10" w:type="dxa"/>
          </w:tcPr>
          <w:p w:rsidR="00AE12F3" w:rsidRDefault="003E1568" w:rsidP="0083545F">
            <w:pPr>
              <w:pStyle w:val="ProductList-Body"/>
              <w:spacing w:before="20" w:after="20"/>
              <w:ind w:left="162" w:hanging="162"/>
            </w:pPr>
            <w:r>
              <w:t>Esenzione per gli Utenti Qualificati</w:t>
            </w:r>
            <w:r w:rsidR="000C097D">
              <w:fldChar w:fldCharType="begin"/>
            </w:r>
            <w:r>
              <w:instrText>AutoTextList \sNoStyle\t "Qualified User Exemption"</w:instrText>
            </w:r>
            <w:r w:rsidR="000C097D">
              <w:fldChar w:fldCharType="end"/>
            </w:r>
            <w:r>
              <w:t xml:space="preserve">: </w:t>
            </w:r>
            <w:r>
              <w:rPr>
                <w:b/>
              </w:rPr>
              <w:t>External Connector</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9D48DC" w:rsidRDefault="009D48DC" w:rsidP="009D48DC">
      <w:pPr>
        <w:pStyle w:val="ProductList-Body"/>
      </w:pPr>
      <w:r>
        <w:t>Le società in possesso della copertura SA per i Prodotti qui indicati in data 1° settembre 2012 (tutti tranne le edizioni Small Business Server), 31 luglio 2012 (Small Business Server, edizioni Premium e Standard) e 1° novembre 2012 (Small Business Server, edizioni Essentials) potranno essere idonee a eseguire l’aggiornamento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all’indirizzo </w:t>
      </w:r>
      <w:hyperlink r:id="rId48" w:history="1">
        <w:r>
          <w:rPr>
            <w:rStyle w:val="Hyperlink"/>
          </w:rPr>
          <w:t>http://go.microsoft.com/?linkid=9839207</w:t>
        </w:r>
      </w:hyperlink>
      <w:r>
        <w:t xml:space="preserve">. </w:t>
      </w:r>
    </w:p>
    <w:p w:rsidR="009D48DC" w:rsidRDefault="009D48DC" w:rsidP="00913546">
      <w:pPr>
        <w:pStyle w:val="ProductList-Body"/>
        <w:numPr>
          <w:ilvl w:val="0"/>
          <w:numId w:val="8"/>
        </w:numPr>
        <w:ind w:left="450" w:hanging="270"/>
      </w:pPr>
      <w:r>
        <w:t>HPC Pack 2008 R2 Enterprise</w:t>
      </w:r>
      <w:r w:rsidR="000C097D">
        <w:fldChar w:fldCharType="begin"/>
      </w:r>
      <w:r>
        <w:instrText>XE "HPC Pack 2008 R2 Enterprise"</w:instrText>
      </w:r>
      <w:r w:rsidR="000C097D">
        <w:fldChar w:fldCharType="end"/>
      </w:r>
      <w:r>
        <w:rPr>
          <w:vertAlign w:val="superscript"/>
        </w:rPr>
        <w:t>2</w:t>
      </w:r>
    </w:p>
    <w:p w:rsidR="009D48DC" w:rsidRDefault="009D48DC" w:rsidP="00913546">
      <w:pPr>
        <w:pStyle w:val="ProductList-Body"/>
        <w:numPr>
          <w:ilvl w:val="0"/>
          <w:numId w:val="8"/>
        </w:numPr>
        <w:ind w:left="450" w:hanging="270"/>
      </w:pPr>
      <w:r>
        <w:t>Windows HPC Server 2008 R2 Suite</w:t>
      </w:r>
      <w:r w:rsidR="000C097D">
        <w:fldChar w:fldCharType="begin"/>
      </w:r>
      <w:r>
        <w:instrText>XE "Windows HPC Server 2008 R2 Suite"</w:instrText>
      </w:r>
      <w:r w:rsidR="000C097D">
        <w:fldChar w:fldCharType="end"/>
      </w:r>
      <w:r>
        <w:rPr>
          <w:vertAlign w:val="superscript"/>
        </w:rPr>
        <w:t>2</w:t>
      </w:r>
    </w:p>
    <w:p w:rsidR="009D48DC" w:rsidRDefault="009D48DC" w:rsidP="00913546">
      <w:pPr>
        <w:pStyle w:val="ProductList-Body"/>
        <w:numPr>
          <w:ilvl w:val="0"/>
          <w:numId w:val="8"/>
        </w:numPr>
        <w:ind w:left="450" w:hanging="270"/>
      </w:pPr>
      <w:r>
        <w:t>Windows Server 2008 R2</w:t>
      </w:r>
      <w:r w:rsidR="000C097D">
        <w:fldChar w:fldCharType="begin"/>
      </w:r>
      <w:r>
        <w:instrText>XE "R2 per Windows Server 2008"</w:instrText>
      </w:r>
      <w:r w:rsidR="000C097D">
        <w:fldChar w:fldCharType="end"/>
      </w:r>
      <w:r>
        <w:t xml:space="preserve"> Datacenter</w:t>
      </w:r>
      <w:r>
        <w:rPr>
          <w:vertAlign w:val="superscript"/>
        </w:rPr>
        <w:t>1</w:t>
      </w:r>
    </w:p>
    <w:p w:rsidR="009D48DC" w:rsidRDefault="009D48DC" w:rsidP="00913546">
      <w:pPr>
        <w:pStyle w:val="ProductList-Body"/>
        <w:numPr>
          <w:ilvl w:val="0"/>
          <w:numId w:val="8"/>
        </w:numPr>
        <w:ind w:left="450" w:hanging="270"/>
      </w:pPr>
      <w:r>
        <w:t>Windows Server 2008 R2</w:t>
      </w:r>
      <w:r w:rsidR="000C097D">
        <w:fldChar w:fldCharType="begin"/>
      </w:r>
      <w:r>
        <w:instrText>XE "R2 per Windows Server 2008"</w:instrText>
      </w:r>
      <w:r w:rsidR="000C097D">
        <w:fldChar w:fldCharType="end"/>
      </w:r>
      <w:r>
        <w:t xml:space="preserve"> Enterprise</w:t>
      </w:r>
      <w:r>
        <w:rPr>
          <w:vertAlign w:val="superscript"/>
        </w:rPr>
        <w:t>2</w:t>
      </w:r>
    </w:p>
    <w:p w:rsidR="009D48DC" w:rsidRDefault="009D48DC" w:rsidP="00913546">
      <w:pPr>
        <w:pStyle w:val="ProductList-Body"/>
        <w:numPr>
          <w:ilvl w:val="0"/>
          <w:numId w:val="8"/>
        </w:numPr>
        <w:ind w:left="450" w:hanging="270"/>
      </w:pPr>
      <w:r>
        <w:t>Windows Server 2008 R2</w:t>
      </w:r>
      <w:r w:rsidR="000C097D">
        <w:fldChar w:fldCharType="begin"/>
      </w:r>
      <w:r>
        <w:instrText>XE "R2 per Windows Server 2008"</w:instrText>
      </w:r>
      <w:r w:rsidR="000C097D">
        <w:fldChar w:fldCharType="end"/>
      </w:r>
      <w:r>
        <w:t xml:space="preserve"> HPC Edition</w:t>
      </w:r>
      <w:r>
        <w:rPr>
          <w:vertAlign w:val="superscript"/>
        </w:rPr>
        <w:t>2</w:t>
      </w:r>
    </w:p>
    <w:p w:rsidR="009D48DC" w:rsidRDefault="009D48DC" w:rsidP="00913546">
      <w:pPr>
        <w:pStyle w:val="ProductList-Body"/>
        <w:numPr>
          <w:ilvl w:val="0"/>
          <w:numId w:val="8"/>
        </w:numPr>
        <w:ind w:left="450" w:hanging="270"/>
      </w:pPr>
      <w:r>
        <w:t>Windows Server 2008 R2</w:t>
      </w:r>
      <w:r w:rsidR="000C097D">
        <w:fldChar w:fldCharType="begin"/>
      </w:r>
      <w:r>
        <w:instrText>XE "R2 per Windows Server 2008"</w:instrText>
      </w:r>
      <w:r w:rsidR="000C097D">
        <w:fldChar w:fldCharType="end"/>
      </w:r>
      <w:r>
        <w:t xml:space="preserve"> Enterprise</w:t>
      </w:r>
      <w:r>
        <w:rPr>
          <w:vertAlign w:val="superscript"/>
        </w:rPr>
        <w:t>2</w:t>
      </w:r>
    </w:p>
    <w:p w:rsidR="009D48DC" w:rsidRDefault="009D48DC" w:rsidP="00913546">
      <w:pPr>
        <w:pStyle w:val="ProductList-Body"/>
        <w:numPr>
          <w:ilvl w:val="0"/>
          <w:numId w:val="8"/>
        </w:numPr>
        <w:ind w:left="450" w:hanging="270"/>
      </w:pPr>
      <w:r>
        <w:t>Windows Server 2008 R2</w:t>
      </w:r>
      <w:r w:rsidR="000C097D">
        <w:fldChar w:fldCharType="begin"/>
      </w:r>
      <w:r>
        <w:instrText>XE "R2 per Windows Server 2008"</w:instrText>
      </w:r>
      <w:r w:rsidR="000C097D">
        <w:fldChar w:fldCharType="end"/>
      </w:r>
      <w:r>
        <w:t xml:space="preserve"> per Sistemi Itanium</w:t>
      </w:r>
      <w:r>
        <w:rPr>
          <w:vertAlign w:val="superscript"/>
        </w:rPr>
        <w:t>2</w:t>
      </w:r>
    </w:p>
    <w:p w:rsidR="009D48DC" w:rsidRDefault="009D48DC" w:rsidP="00913546">
      <w:pPr>
        <w:pStyle w:val="ProductList-Body"/>
        <w:numPr>
          <w:ilvl w:val="0"/>
          <w:numId w:val="8"/>
        </w:numPr>
        <w:ind w:left="450" w:hanging="270"/>
      </w:pPr>
      <w:r>
        <w:t>Windows Small Business Server 2011</w:t>
      </w:r>
      <w:r w:rsidR="000C097D">
        <w:fldChar w:fldCharType="begin"/>
      </w:r>
      <w:r>
        <w:instrText>XE "Windows Small Business Server 2011"</w:instrText>
      </w:r>
      <w:r w:rsidR="000C097D">
        <w:fldChar w:fldCharType="end"/>
      </w:r>
      <w:r>
        <w:t xml:space="preserve"> Essentials</w:t>
      </w:r>
      <w:r>
        <w:rPr>
          <w:vertAlign w:val="superscript"/>
        </w:rPr>
        <w:t>2</w:t>
      </w:r>
    </w:p>
    <w:p w:rsidR="009D48DC" w:rsidRDefault="009D48DC" w:rsidP="00913546">
      <w:pPr>
        <w:pStyle w:val="ProductList-Body"/>
        <w:numPr>
          <w:ilvl w:val="0"/>
          <w:numId w:val="8"/>
        </w:numPr>
        <w:ind w:left="450" w:hanging="270"/>
      </w:pPr>
      <w:r>
        <w:t>Windows Small Business Server 2008</w:t>
      </w:r>
      <w:r w:rsidR="000C097D">
        <w:fldChar w:fldCharType="begin"/>
      </w:r>
      <w:r>
        <w:instrText>XE "Windows Small Business Server 2008"</w:instrText>
      </w:r>
      <w:r w:rsidR="000C097D">
        <w:fldChar w:fldCharType="end"/>
      </w:r>
      <w:r>
        <w:t xml:space="preserve"> Premium</w:t>
      </w:r>
      <w:r>
        <w:rPr>
          <w:vertAlign w:val="superscript"/>
        </w:rPr>
        <w:t>2</w:t>
      </w:r>
    </w:p>
    <w:p w:rsidR="009D48DC" w:rsidRDefault="009D48DC" w:rsidP="00913546">
      <w:pPr>
        <w:pStyle w:val="ProductList-Body"/>
        <w:numPr>
          <w:ilvl w:val="0"/>
          <w:numId w:val="8"/>
        </w:numPr>
        <w:ind w:left="450" w:hanging="270"/>
      </w:pPr>
      <w:r>
        <w:t>Premium Add-on e Add-on CAL Suite</w:t>
      </w:r>
      <w:r>
        <w:rPr>
          <w:vertAlign w:val="superscript"/>
        </w:rPr>
        <w:t>2</w:t>
      </w:r>
      <w:r>
        <w:t xml:space="preserve"> per Windows Small Business Server 2011</w:t>
      </w:r>
      <w:r w:rsidR="000C097D">
        <w:fldChar w:fldCharType="begin"/>
      </w:r>
      <w:r>
        <w:instrText>XE "Windows Small Business Server 2011"</w:instrText>
      </w:r>
      <w:r w:rsidR="000C097D">
        <w:fldChar w:fldCharType="end"/>
      </w:r>
    </w:p>
    <w:p w:rsidR="009D48DC" w:rsidRDefault="009D48DC" w:rsidP="00913546">
      <w:pPr>
        <w:pStyle w:val="ProductList-Body"/>
        <w:numPr>
          <w:ilvl w:val="0"/>
          <w:numId w:val="8"/>
        </w:numPr>
        <w:ind w:left="450" w:hanging="270"/>
      </w:pPr>
      <w:r>
        <w:t>Windows Small Business Server 2011</w:t>
      </w:r>
      <w:r w:rsidR="000C097D">
        <w:fldChar w:fldCharType="begin"/>
      </w:r>
      <w:r>
        <w:instrText>XE "Windows Small Business Server 2011"</w:instrText>
      </w:r>
      <w:r w:rsidR="000C097D">
        <w:fldChar w:fldCharType="end"/>
      </w:r>
      <w:r>
        <w:t xml:space="preserve"> Standard</w:t>
      </w:r>
      <w:r>
        <w:rPr>
          <w:vertAlign w:val="superscript"/>
        </w:rPr>
        <w:t>2</w:t>
      </w:r>
    </w:p>
    <w:p w:rsidR="007A1485" w:rsidRDefault="009D48DC" w:rsidP="00913546">
      <w:pPr>
        <w:pStyle w:val="ProductList-Body"/>
        <w:numPr>
          <w:ilvl w:val="0"/>
          <w:numId w:val="8"/>
        </w:numPr>
        <w:ind w:left="450" w:hanging="270"/>
      </w:pPr>
      <w:r>
        <w:t>CAL Suite per Windows Small Business Server 2011</w:t>
      </w:r>
      <w:r w:rsidR="000C097D">
        <w:fldChar w:fldCharType="begin"/>
      </w:r>
      <w:r>
        <w:instrText>XE "Windows Small Business Server 2011"</w:instrText>
      </w:r>
      <w:r w:rsidR="000C097D">
        <w:fldChar w:fldCharType="end"/>
      </w:r>
      <w:r>
        <w:rPr>
          <w:vertAlign w:val="superscript"/>
        </w:rPr>
        <w:t>2</w:t>
      </w:r>
      <w:r>
        <w:t xml:space="preserve"> </w:t>
      </w:r>
    </w:p>
    <w:p w:rsidR="00782C7B" w:rsidRDefault="009D48DC" w:rsidP="00913546">
      <w:pPr>
        <w:pStyle w:val="ProductList-Body"/>
        <w:numPr>
          <w:ilvl w:val="0"/>
          <w:numId w:val="8"/>
        </w:numPr>
        <w:ind w:left="450" w:hanging="270"/>
      </w:pPr>
      <w:r>
        <w:t>Windows Web Server 2008 R2</w:t>
      </w:r>
      <w:r>
        <w:rPr>
          <w:vertAlign w:val="superscript"/>
        </w:rPr>
        <w:t>2</w:t>
      </w:r>
    </w:p>
    <w:p w:rsidR="005A3E00" w:rsidRDefault="005A3E00" w:rsidP="005A3E00">
      <w:pPr>
        <w:pStyle w:val="ProductList-Body"/>
      </w:pPr>
      <w:bookmarkStart w:id="859" w:name="_Toc378147653"/>
      <w:bookmarkStart w:id="860" w:name="_Toc378151555"/>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C13DF8" w:rsidRDefault="009708AE" w:rsidP="00B26BEF">
      <w:pPr>
        <w:pStyle w:val="ProductList-Offering2Heading"/>
        <w:outlineLvl w:val="2"/>
      </w:pPr>
      <w:r>
        <w:tab/>
      </w:r>
      <w:bookmarkStart w:id="861" w:name="_Toc379797292"/>
      <w:bookmarkStart w:id="862" w:name="_Toc380513317"/>
      <w:bookmarkStart w:id="863" w:name="_Toc380655365"/>
      <w:bookmarkStart w:id="864" w:name="_Toc411101451"/>
      <w:r>
        <w:t>Windows Small Business Server</w:t>
      </w:r>
      <w:bookmarkEnd w:id="859"/>
      <w:bookmarkEnd w:id="860"/>
      <w:bookmarkEnd w:id="861"/>
      <w:bookmarkEnd w:id="862"/>
      <w:bookmarkEnd w:id="863"/>
      <w:bookmarkEnd w:id="86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47237" w:rsidTr="00807D74">
        <w:trPr>
          <w:tblHeader/>
        </w:trPr>
        <w:tc>
          <w:tcPr>
            <w:tcW w:w="3060" w:type="dxa"/>
            <w:tcBorders>
              <w:bottom w:val="nil"/>
            </w:tcBorders>
            <w:shd w:val="clear" w:color="auto" w:fill="00188F"/>
          </w:tcPr>
          <w:p w:rsidR="00347237" w:rsidRPr="00EE0836" w:rsidRDefault="003472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“Data Disponibilità” </w:instrText>
            </w:r>
            <w:r w:rsidRPr="000C1943">
              <w:rPr>
                <w:color w:val="FFFFFF" w:themeColor="background1"/>
              </w:rPr>
              <w:fldChar w:fldCharType="separate"/>
            </w:r>
            <w:r w:rsidRPr="000C1943">
              <w:rPr>
                <w:color w:val="FFFFFF" w:themeColor="background1"/>
              </w:rPr>
              <w:t>DA</w:t>
            </w:r>
            <w:r w:rsidRPr="000C1943">
              <w:rPr>
                <w:color w:val="FFFFFF" w:themeColor="background1"/>
              </w:rPr>
              <w:fldChar w:fldCharType="end"/>
            </w:r>
          </w:p>
        </w:tc>
        <w:tc>
          <w:tcPr>
            <w:tcW w:w="595"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“Licenza”  </w:instrText>
            </w:r>
            <w:r w:rsidRPr="000C1943">
              <w:rPr>
                <w:color w:val="FFFFFF" w:themeColor="background1"/>
              </w:rPr>
              <w:fldChar w:fldCharType="separate"/>
            </w:r>
            <w:r w:rsidRPr="000C1943">
              <w:rPr>
                <w:color w:val="FFFFFF" w:themeColor="background1"/>
              </w:rPr>
              <w:t xml:space="preserve"> L </w:t>
            </w:r>
            <w:r w:rsidRPr="000C1943">
              <w:rPr>
                <w:color w:val="FFFFFF" w:themeColor="background1"/>
              </w:rPr>
              <w:fldChar w:fldCharType="end"/>
            </w:r>
          </w:p>
        </w:tc>
        <w:tc>
          <w:tcPr>
            <w:tcW w:w="596" w:type="dxa"/>
            <w:tcBorders>
              <w:bottom w:val="nil"/>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w:instrText>
            </w:r>
            <w:r w:rsidRPr="000C1943">
              <w:rPr>
                <w:color w:val="FFFFFF" w:themeColor="background1"/>
                <w:u w:val="single"/>
              </w:rPr>
              <w:instrText>Licenza e Software Assurance (L&amp;SA)</w:instrText>
            </w:r>
            <w:r w:rsidRPr="000C1943">
              <w:rPr>
                <w:color w:val="FFFFFF" w:themeColor="background1"/>
              </w:rPr>
              <w:instrText xml:space="preserve">” </w:instrText>
            </w:r>
            <w:r w:rsidRPr="000C1943">
              <w:rPr>
                <w:color w:val="FFFFFF" w:themeColor="background1"/>
              </w:rPr>
              <w:fldChar w:fldCharType="separate"/>
            </w:r>
            <w:r w:rsidRPr="000C1943">
              <w:rPr>
                <w:color w:val="FFFFFF" w:themeColor="background1"/>
              </w:rPr>
              <w:t>L/SA</w:t>
            </w:r>
            <w:r w:rsidRPr="000C1943">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“Software Assurance”</w:instrText>
            </w:r>
            <w:r w:rsidRPr="000C1943">
              <w:rPr>
                <w:color w:val="FFFFFF" w:themeColor="background1"/>
              </w:rPr>
              <w:fldChar w:fldCharType="separate"/>
            </w:r>
            <w:r w:rsidRPr="000C1943">
              <w:rPr>
                <w:color w:val="FFFFFF" w:themeColor="background1"/>
              </w:rPr>
              <w:t>SA</w:t>
            </w:r>
            <w:r w:rsidRPr="000C1943">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Campus e School” </w:instrText>
            </w:r>
            <w:r w:rsidRPr="000C1943">
              <w:rPr>
                <w:color w:val="FFFFFF" w:themeColor="background1"/>
              </w:rPr>
              <w:fldChar w:fldCharType="separate"/>
            </w:r>
            <w:r w:rsidRPr="000C1943">
              <w:rPr>
                <w:color w:val="FFFFFF" w:themeColor="background1"/>
              </w:rPr>
              <w:t>CA/SA</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Enterprise e Contratto Enterprise Subscription”  </w:instrText>
            </w:r>
            <w:r w:rsidRPr="000C1943">
              <w:rPr>
                <w:color w:val="FFFFFF" w:themeColor="background1"/>
              </w:rPr>
              <w:fldChar w:fldCharType="separate"/>
            </w:r>
            <w:r w:rsidRPr="000C1943">
              <w:rPr>
                <w:color w:val="FFFFFF" w:themeColor="background1"/>
              </w:rPr>
              <w:t>EA/EAS</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\sNoStyle\t”Enrollment for Education Solutions” </w:instrText>
            </w:r>
            <w:r w:rsidRPr="000C1943">
              <w:rPr>
                <w:color w:val="FFFFFF" w:themeColor="background1"/>
              </w:rPr>
              <w:fldChar w:fldCharType="separate"/>
            </w:r>
            <w:r w:rsidRPr="000C1943">
              <w:rPr>
                <w:color w:val="FFFFFF" w:themeColor="background1"/>
              </w:rPr>
              <w:t>EES</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“Contratto per i Prodotti e i Servizi Microsoft” </w:instrText>
            </w:r>
            <w:r w:rsidRPr="000C1943">
              <w:rPr>
                <w:color w:val="FFFFFF" w:themeColor="background1"/>
              </w:rPr>
              <w:fldChar w:fldCharType="separate"/>
            </w:r>
            <w:r w:rsidRPr="000C1943">
              <w:rPr>
                <w:color w:val="FFFFFF" w:themeColor="background1"/>
              </w:rPr>
              <w:t>MPSA</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“Open License”  </w:instrText>
            </w:r>
            <w:r w:rsidRPr="000C1943">
              <w:rPr>
                <w:color w:val="FFFFFF" w:themeColor="background1"/>
              </w:rPr>
              <w:fldChar w:fldCharType="separate"/>
            </w:r>
            <w:r w:rsidRPr="000C1943">
              <w:rPr>
                <w:color w:val="FFFFFF" w:themeColor="background1"/>
              </w:rPr>
              <w:t>OL</w:t>
            </w:r>
            <w:r w:rsidRPr="000C1943">
              <w:rPr>
                <w:color w:val="FFFFFF" w:themeColor="background1"/>
              </w:rPr>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“Requisito minimo per i Programmi Open” </w:instrText>
            </w:r>
            <w:r w:rsidRPr="000C1943">
              <w:rPr>
                <w:color w:val="FFFFFF" w:themeColor="background1"/>
              </w:rPr>
              <w:fldChar w:fldCharType="separate"/>
            </w:r>
            <w:r w:rsidRPr="000C1943">
              <w:rPr>
                <w:color w:val="FFFFFF" w:themeColor="background1"/>
              </w:rPr>
              <w:t>OM</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\s\NoStyle\t “Open Value and Open Value Subscription” </w:instrText>
            </w:r>
            <w:r w:rsidRPr="000C1943">
              <w:rPr>
                <w:color w:val="FFFFFF" w:themeColor="background1"/>
              </w:rPr>
              <w:fldChar w:fldCharType="separate"/>
            </w:r>
            <w:r w:rsidRPr="000C1943">
              <w:rPr>
                <w:color w:val="FFFFFF" w:themeColor="background1"/>
              </w:rPr>
              <w:t>OV/OVS</w:t>
            </w:r>
            <w:r w:rsidRPr="000C1943">
              <w:fldChar w:fldCharType="end"/>
            </w:r>
          </w:p>
        </w:tc>
        <w:tc>
          <w:tcPr>
            <w:tcW w:w="595"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“Select e Select Plus” </w:instrText>
            </w:r>
            <w:r w:rsidRPr="000C1943">
              <w:rPr>
                <w:color w:val="FFFFFF" w:themeColor="background1"/>
              </w:rPr>
              <w:fldChar w:fldCharType="separate"/>
            </w:r>
            <w:r w:rsidRPr="000C1943">
              <w:rPr>
                <w:color w:val="FFFFFF" w:themeColor="background1"/>
              </w:rPr>
              <w:t>S/S+</w:t>
            </w:r>
            <w:r w:rsidRPr="000C1943">
              <w:rPr>
                <w:color w:val="FFFFFF" w:themeColor="background1"/>
              </w:rPr>
              <w:fldChar w:fldCharType="end"/>
            </w:r>
          </w:p>
        </w:tc>
        <w:tc>
          <w:tcPr>
            <w:tcW w:w="596" w:type="dxa"/>
            <w:shd w:val="clear" w:color="auto" w:fill="00188F"/>
            <w:vAlign w:val="center"/>
          </w:tcPr>
          <w:p w:rsidR="00347237" w:rsidRPr="00EE0836" w:rsidRDefault="00347237" w:rsidP="0099445E">
            <w:pPr>
              <w:pStyle w:val="ProductList-OfferingBody"/>
              <w:ind w:left="-113"/>
              <w:jc w:val="center"/>
              <w:rPr>
                <w:color w:val="FFFFFF" w:themeColor="background1"/>
              </w:rPr>
            </w:pPr>
            <w:r w:rsidRPr="000C1943">
              <w:rPr>
                <w:color w:val="FFFFFF" w:themeColor="background1"/>
              </w:rPr>
              <w:fldChar w:fldCharType="begin"/>
            </w:r>
            <w:r w:rsidRPr="000C1943">
              <w:rPr>
                <w:color w:val="FFFFFF" w:themeColor="background1"/>
              </w:rPr>
              <w:instrText xml:space="preserve"> AutoTextList  \s NoStyle \t “Iscrizione Server and Cloud”  </w:instrText>
            </w:r>
            <w:r w:rsidRPr="000C1943">
              <w:rPr>
                <w:color w:val="FFFFFF" w:themeColor="background1"/>
              </w:rPr>
              <w:fldChar w:fldCharType="separate"/>
            </w:r>
            <w:r w:rsidRPr="000C1943">
              <w:rPr>
                <w:color w:val="FFFFFF" w:themeColor="background1"/>
              </w:rPr>
              <w:t>SCE</w:t>
            </w:r>
            <w:r w:rsidRPr="000C1943">
              <w:rPr>
                <w:color w:val="FFFFFF" w:themeColor="background1"/>
              </w:rPr>
              <w:fldChar w:fldCharType="end"/>
            </w:r>
          </w:p>
        </w:tc>
      </w:tr>
      <w:tr w:rsidR="00347237" w:rsidTr="00807D74">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65" w:name="_Toc379797293"/>
            <w:bookmarkStart w:id="866" w:name="_Toc380513318"/>
            <w:bookmarkStart w:id="867" w:name="_Toc380655366"/>
            <w:bookmarkStart w:id="868" w:name="_Toc411101452"/>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(1 client)</w:t>
            </w:r>
            <w:bookmarkEnd w:id="865"/>
            <w:bookmarkEnd w:id="866"/>
            <w:bookmarkEnd w:id="867"/>
            <w:bookmarkEnd w:id="868"/>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5C40C4">
            <w:pPr>
              <w:pStyle w:val="ProductList-OfferingBody"/>
              <w:ind w:left="-113"/>
              <w:jc w:val="center"/>
            </w:pPr>
            <w:r w:rsidRPr="00E6393A">
              <w:fldChar w:fldCharType="begin"/>
            </w:r>
            <w:r w:rsidRPr="00E6393A">
              <w:instrText xml:space="preserve">AutoTextList  \s NoStyle \t "Additional Product" </w:instrText>
            </w:r>
            <w:r w:rsidRPr="00E6393A">
              <w:fldChar w:fldCharType="separate"/>
            </w:r>
            <w:r w:rsidRPr="00E6393A">
              <w:fldChar w:fldCharType="begin"/>
            </w:r>
            <w:r w:rsidRPr="00E6393A">
              <w:instrText xml:space="preserve"> AutoTextList  \s NoStyle \t “Prodotto Aggiuntivo” </w:instrText>
            </w:r>
            <w:r w:rsidRPr="00E6393A">
              <w:fldChar w:fldCharType="separate"/>
            </w:r>
            <w:r w:rsidRPr="00E6393A">
              <w:t xml:space="preserve"> A</w:t>
            </w:r>
            <w:r w:rsidRPr="00E6393A">
              <w:fldChar w:fldCharType="end"/>
            </w:r>
            <w:r w:rsidRPr="00E6393A">
              <w:fldChar w:fldCharType="end"/>
            </w:r>
            <w:r w:rsidRPr="00E6393A">
              <w:t>,</w:t>
            </w:r>
            <w:r w:rsidRPr="00E6393A">
              <w:fldChar w:fldCharType="begin"/>
            </w:r>
            <w:r w:rsidRPr="00E6393A">
              <w:instrText xml:space="preserve"> AutoTextList  \s NoStyle \t “Offerta Studente”  </w:instrText>
            </w:r>
            <w:r w:rsidRPr="00E6393A">
              <w:fldChar w:fldCharType="separate"/>
            </w:r>
            <w:r w:rsidRPr="00E6393A">
              <w:t>ST</w:t>
            </w:r>
            <w:r w:rsidRPr="00E6393A">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4A31EE" w:rsidRDefault="00347237" w:rsidP="0099445E">
            <w:pPr>
              <w:pStyle w:val="ProductList-OfferingBody"/>
              <w:ind w:left="-113"/>
              <w:jc w:val="center"/>
            </w:pPr>
            <w:r w:rsidRPr="004A31EE">
              <w:fldChar w:fldCharType="begin"/>
            </w:r>
            <w:r w:rsidRPr="004A31EE">
              <w:instrText xml:space="preserve"> AutoTextList  \s NoStyle \t “Desktop Platform Personalizzata”  </w:instrText>
            </w:r>
            <w:r w:rsidRPr="004A31EE">
              <w:fldChar w:fldCharType="separate"/>
            </w:r>
            <w:r w:rsidRPr="004A31EE">
              <w:t>CP</w:t>
            </w:r>
            <w:r w:rsidRPr="004A31EE">
              <w:fldChar w:fldCharType="end"/>
            </w:r>
            <w:r w:rsidRPr="004A31EE">
              <w:fldChar w:fldCharType="begin"/>
            </w:r>
            <w:r w:rsidRPr="004A31EE">
              <w:instrText xml:space="preserve"> AutoTextList  \sNoStyle\t "Non-Company Wide in Open Value"</w:instrText>
            </w:r>
            <w:r w:rsidRPr="004A31EE">
              <w:fldChar w:fldCharType="separate"/>
            </w:r>
            <w:r w:rsidRPr="004A31EE">
              <w:fldChar w:fldCharType="begin"/>
            </w:r>
            <w:r w:rsidRPr="004A31EE">
              <w:instrText xml:space="preserve"> AutoTextList  \s NoStyle \t “Non per l’Intera Organizzazione in Open Value”  </w:instrText>
            </w:r>
            <w:r w:rsidRPr="004A31EE">
              <w:fldChar w:fldCharType="separate"/>
            </w:r>
            <w:r w:rsidRPr="004A31EE">
              <w:t xml:space="preserve">,P </w:t>
            </w:r>
            <w:r w:rsidRPr="004A31EE">
              <w:fldChar w:fldCharType="end"/>
            </w:r>
            <w:r w:rsidRPr="004A31EE">
              <w:fldChar w:fldCharType="end"/>
            </w: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347237" w:rsidTr="00807D74">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69" w:name="_Toc379797294"/>
            <w:bookmarkStart w:id="870" w:name="_Toc380513319"/>
            <w:bookmarkStart w:id="871" w:name="_Toc380655367"/>
            <w:bookmarkStart w:id="872" w:name="_Toc411101453"/>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(5 client)</w:t>
            </w:r>
            <w:bookmarkEnd w:id="869"/>
            <w:bookmarkEnd w:id="870"/>
            <w:bookmarkEnd w:id="871"/>
            <w:bookmarkEnd w:id="872"/>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5</w:t>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rsidRPr="008E5F2E">
              <w:fldChar w:fldCharType="begin"/>
            </w:r>
            <w:r w:rsidRPr="008E5F2E">
              <w:instrText xml:space="preserve">AutoTextList  \s NoStyle \t "Additional Product" </w:instrText>
            </w:r>
            <w:r w:rsidRPr="008E5F2E">
              <w:fldChar w:fldCharType="separate"/>
            </w:r>
            <w:r w:rsidRPr="008E5F2E">
              <w:fldChar w:fldCharType="begin"/>
            </w:r>
            <w:r w:rsidRPr="008E5F2E">
              <w:instrText xml:space="preserve"> AutoTextList  \s NoStyle \t “Prodotto Aggiuntivo” </w:instrText>
            </w:r>
            <w:r w:rsidRPr="008E5F2E">
              <w:fldChar w:fldCharType="separate"/>
            </w:r>
            <w:r w:rsidRPr="008E5F2E">
              <w:t xml:space="preserve">A </w:t>
            </w:r>
            <w:r w:rsidRPr="008E5F2E">
              <w:fldChar w:fldCharType="end"/>
            </w:r>
            <w:r w:rsidRPr="008E5F2E">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rsidRPr="00BE758C">
              <w:fldChar w:fldCharType="begin"/>
            </w:r>
            <w:r w:rsidRPr="00BE758C">
              <w:instrText xml:space="preserve"> AutoTextList  \s NoStyle \t “Open License e Open Value”  </w:instrText>
            </w:r>
            <w:r w:rsidRPr="00BE758C">
              <w:fldChar w:fldCharType="separate"/>
            </w:r>
            <w:r w:rsidRPr="00BE758C">
              <w:t>OF</w:t>
            </w:r>
            <w:r w:rsidRPr="00BE758C">
              <w:fldChar w:fldCharType="end"/>
            </w:r>
          </w:p>
        </w:tc>
        <w:tc>
          <w:tcPr>
            <w:tcW w:w="596" w:type="dxa"/>
            <w:shd w:val="clear" w:color="auto" w:fill="70AD47" w:themeFill="accent6"/>
            <w:vAlign w:val="center"/>
          </w:tcPr>
          <w:p w:rsidR="00347237" w:rsidRPr="004A31EE" w:rsidRDefault="00347237" w:rsidP="0099445E">
            <w:pPr>
              <w:pStyle w:val="ProductList-OfferingBody"/>
              <w:ind w:left="-113"/>
              <w:jc w:val="center"/>
            </w:pPr>
            <w:r w:rsidRPr="004A31EE">
              <w:fldChar w:fldCharType="begin"/>
            </w:r>
            <w:r w:rsidRPr="004A31EE">
              <w:instrText xml:space="preserve"> AutoTextList  \s NoStyle \t “Desktop Platform Personalizzata”  </w:instrText>
            </w:r>
            <w:r w:rsidRPr="004A31EE">
              <w:fldChar w:fldCharType="separate"/>
            </w:r>
            <w:r w:rsidRPr="004A31EE">
              <w:t>CP</w:t>
            </w:r>
            <w:r w:rsidRPr="004A31EE">
              <w:fldChar w:fldCharType="end"/>
            </w:r>
            <w:r w:rsidRPr="004A31EE">
              <w:fldChar w:fldCharType="begin"/>
            </w:r>
            <w:r w:rsidRPr="004A31EE">
              <w:instrText xml:space="preserve"> AutoTextList  \sNoStyle\t "Non-Company Wide in Open Value"</w:instrText>
            </w:r>
            <w:r w:rsidRPr="004A31EE">
              <w:fldChar w:fldCharType="separate"/>
            </w:r>
            <w:r w:rsidRPr="004A31EE">
              <w:fldChar w:fldCharType="begin"/>
            </w:r>
            <w:r w:rsidRPr="004A31EE">
              <w:instrText xml:space="preserve"> AutoTextList  \s NoStyle \t “Non per l’Intera Organizzazione in Open Value”  </w:instrText>
            </w:r>
            <w:r w:rsidRPr="004A31EE">
              <w:fldChar w:fldCharType="separate"/>
            </w:r>
            <w:r w:rsidRPr="004A31EE">
              <w:t xml:space="preserve">,P </w:t>
            </w:r>
            <w:r w:rsidRPr="004A31EE">
              <w:fldChar w:fldCharType="end"/>
            </w:r>
            <w:r w:rsidRPr="004A31EE">
              <w:fldChar w:fldCharType="end"/>
            </w: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347237" w:rsidTr="00807D74">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73" w:name="_Toc379797295"/>
            <w:bookmarkStart w:id="874" w:name="_Toc380513320"/>
            <w:bookmarkStart w:id="875" w:name="_Toc380655368"/>
            <w:bookmarkStart w:id="876" w:name="_Toc411101454"/>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(20 client)</w:t>
            </w:r>
            <w:bookmarkEnd w:id="873"/>
            <w:bookmarkEnd w:id="874"/>
            <w:bookmarkEnd w:id="875"/>
            <w:bookmarkEnd w:id="876"/>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25</w:t>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rsidRPr="008E5F2E">
              <w:fldChar w:fldCharType="begin"/>
            </w:r>
            <w:r w:rsidRPr="008E5F2E">
              <w:instrText xml:space="preserve">AutoTextList  \s NoStyle \t "Additional Product" </w:instrText>
            </w:r>
            <w:r w:rsidRPr="008E5F2E">
              <w:fldChar w:fldCharType="separate"/>
            </w:r>
            <w:r w:rsidRPr="008E5F2E">
              <w:fldChar w:fldCharType="begin"/>
            </w:r>
            <w:r w:rsidRPr="008E5F2E">
              <w:instrText xml:space="preserve"> AutoTextList  \s NoStyle \t “Prodotto Aggiuntivo” </w:instrText>
            </w:r>
            <w:r w:rsidRPr="008E5F2E">
              <w:fldChar w:fldCharType="separate"/>
            </w:r>
            <w:r w:rsidRPr="008E5F2E">
              <w:t xml:space="preserve">A </w:t>
            </w:r>
            <w:r w:rsidRPr="008E5F2E">
              <w:fldChar w:fldCharType="end"/>
            </w:r>
            <w:r w:rsidRPr="008E5F2E">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rsidRPr="00BE758C">
              <w:fldChar w:fldCharType="begin"/>
            </w:r>
            <w:r w:rsidRPr="00BE758C">
              <w:instrText xml:space="preserve"> AutoTextList  \s NoStyle \t “Open License e Open Value”  </w:instrText>
            </w:r>
            <w:r w:rsidRPr="00BE758C">
              <w:fldChar w:fldCharType="separate"/>
            </w:r>
            <w:r w:rsidRPr="00BE758C">
              <w:t>OF</w:t>
            </w:r>
            <w:r w:rsidRPr="00BE758C">
              <w:fldChar w:fldCharType="end"/>
            </w:r>
          </w:p>
        </w:tc>
        <w:tc>
          <w:tcPr>
            <w:tcW w:w="596" w:type="dxa"/>
            <w:shd w:val="clear" w:color="auto" w:fill="70AD47" w:themeFill="accent6"/>
            <w:vAlign w:val="center"/>
          </w:tcPr>
          <w:p w:rsidR="00347237" w:rsidRPr="004A31EE" w:rsidRDefault="00347237" w:rsidP="0099445E">
            <w:pPr>
              <w:pStyle w:val="ProductList-OfferingBody"/>
              <w:ind w:left="-113"/>
              <w:jc w:val="center"/>
            </w:pPr>
            <w:r w:rsidRPr="004A31EE">
              <w:fldChar w:fldCharType="begin"/>
            </w:r>
            <w:r w:rsidRPr="004A31EE">
              <w:instrText xml:space="preserve"> AutoTextList  \s NoStyle \t “Desktop Platform Personalizzata”  </w:instrText>
            </w:r>
            <w:r w:rsidRPr="004A31EE">
              <w:fldChar w:fldCharType="separate"/>
            </w:r>
            <w:r w:rsidRPr="004A31EE">
              <w:t>CP</w:t>
            </w:r>
            <w:r w:rsidRPr="004A31EE">
              <w:fldChar w:fldCharType="end"/>
            </w:r>
            <w:r w:rsidRPr="004A31EE">
              <w:fldChar w:fldCharType="begin"/>
            </w:r>
            <w:r w:rsidRPr="004A31EE">
              <w:instrText xml:space="preserve"> AutoTextList  \sNoStyle\t "Non-Company Wide in Open Value"</w:instrText>
            </w:r>
            <w:r w:rsidRPr="004A31EE">
              <w:fldChar w:fldCharType="separate"/>
            </w:r>
            <w:r w:rsidRPr="004A31EE">
              <w:fldChar w:fldCharType="begin"/>
            </w:r>
            <w:r w:rsidRPr="004A31EE">
              <w:instrText xml:space="preserve"> AutoTextList  \s NoStyle \t “Non per l’Intera Organizzazione in Open Value”  </w:instrText>
            </w:r>
            <w:r w:rsidRPr="004A31EE">
              <w:fldChar w:fldCharType="separate"/>
            </w:r>
            <w:r w:rsidRPr="004A31EE">
              <w:t xml:space="preserve">,P </w:t>
            </w:r>
            <w:r w:rsidRPr="004A31EE">
              <w:fldChar w:fldCharType="end"/>
            </w:r>
            <w:r w:rsidRPr="004A31EE">
              <w:fldChar w:fldCharType="end"/>
            </w: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347237" w:rsidTr="00807D74">
        <w:tc>
          <w:tcPr>
            <w:tcW w:w="3060" w:type="dxa"/>
            <w:tcBorders>
              <w:top w:val="nil"/>
              <w:left w:val="nil"/>
              <w:bottom w:val="dashSmallGap" w:sz="4" w:space="0" w:color="BFBFBF" w:themeColor="background1" w:themeShade="BF"/>
              <w:right w:val="nil"/>
            </w:tcBorders>
          </w:tcPr>
          <w:p w:rsidR="00347237" w:rsidRDefault="00347237" w:rsidP="00A1418D">
            <w:pPr>
              <w:pStyle w:val="ProductList-Offering2"/>
            </w:pPr>
            <w:bookmarkStart w:id="877" w:name="_Toc379797296"/>
            <w:bookmarkStart w:id="878" w:name="_Toc380513321"/>
            <w:bookmarkStart w:id="879" w:name="_Toc380655369"/>
            <w:bookmarkStart w:id="880" w:name="_Toc411101455"/>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(1 client)</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1</w:t>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5C40C4">
            <w:pPr>
              <w:pStyle w:val="ProductList-OfferingBody"/>
              <w:ind w:left="-113"/>
              <w:jc w:val="center"/>
            </w:pPr>
            <w:r w:rsidRPr="00E6393A">
              <w:fldChar w:fldCharType="begin"/>
            </w:r>
            <w:r w:rsidRPr="00E6393A">
              <w:instrText xml:space="preserve">AutoTextList  \s NoStyle \t "Additional Product" </w:instrText>
            </w:r>
            <w:r w:rsidRPr="00E6393A">
              <w:fldChar w:fldCharType="separate"/>
            </w:r>
            <w:r w:rsidRPr="00E6393A">
              <w:fldChar w:fldCharType="begin"/>
            </w:r>
            <w:r w:rsidRPr="00E6393A">
              <w:instrText xml:space="preserve"> AutoTextList  \s NoStyle \t “Prodotto Aggiuntivo” </w:instrText>
            </w:r>
            <w:r w:rsidRPr="00E6393A">
              <w:fldChar w:fldCharType="separate"/>
            </w:r>
            <w:r w:rsidRPr="00E6393A">
              <w:t xml:space="preserve"> A</w:t>
            </w:r>
            <w:r w:rsidRPr="00E6393A">
              <w:fldChar w:fldCharType="end"/>
            </w:r>
            <w:r w:rsidRPr="00E6393A">
              <w:fldChar w:fldCharType="end"/>
            </w:r>
            <w:r w:rsidRPr="00E6393A">
              <w:t>,</w:t>
            </w:r>
            <w:r w:rsidRPr="00E6393A">
              <w:fldChar w:fldCharType="begin"/>
            </w:r>
            <w:r w:rsidRPr="00E6393A">
              <w:instrText xml:space="preserve"> AutoTextList  \s NoStyle \t “Offerta Studente”  </w:instrText>
            </w:r>
            <w:r w:rsidRPr="00E6393A">
              <w:fldChar w:fldCharType="separate"/>
            </w:r>
            <w:r w:rsidRPr="00E6393A">
              <w:t>ST</w:t>
            </w:r>
            <w:r w:rsidRPr="00E6393A">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70AD47" w:themeFill="accent6"/>
            <w:vAlign w:val="center"/>
          </w:tcPr>
          <w:p w:rsidR="00347237" w:rsidRPr="004A31EE" w:rsidRDefault="00347237" w:rsidP="0099445E">
            <w:pPr>
              <w:pStyle w:val="ProductList-OfferingBody"/>
              <w:ind w:left="-113"/>
              <w:jc w:val="center"/>
            </w:pPr>
            <w:r w:rsidRPr="004A31EE">
              <w:fldChar w:fldCharType="begin"/>
            </w:r>
            <w:r w:rsidRPr="004A31EE">
              <w:instrText xml:space="preserve"> AutoTextList  \s NoStyle \t “Desktop Platform Personalizzata”  </w:instrText>
            </w:r>
            <w:r w:rsidRPr="004A31EE">
              <w:fldChar w:fldCharType="separate"/>
            </w:r>
            <w:r w:rsidRPr="004A31EE">
              <w:t>CP</w:t>
            </w:r>
            <w:r w:rsidRPr="004A31EE">
              <w:fldChar w:fldCharType="end"/>
            </w:r>
            <w:r w:rsidRPr="004A31EE">
              <w:fldChar w:fldCharType="begin"/>
            </w:r>
            <w:r w:rsidRPr="004A31EE">
              <w:instrText xml:space="preserve"> AutoTextList  \sNoStyle\t "Non-Company Wide in Open Value"</w:instrText>
            </w:r>
            <w:r w:rsidRPr="004A31EE">
              <w:fldChar w:fldCharType="separate"/>
            </w:r>
            <w:r w:rsidRPr="004A31EE">
              <w:fldChar w:fldCharType="begin"/>
            </w:r>
            <w:r w:rsidRPr="004A31EE">
              <w:instrText xml:space="preserve"> AutoTextList  \s NoStyle \t “Non per l’Intera Organizzazione in Open Value”  </w:instrText>
            </w:r>
            <w:r w:rsidRPr="004A31EE">
              <w:fldChar w:fldCharType="separate"/>
            </w:r>
            <w:r w:rsidRPr="004A31EE">
              <w:t xml:space="preserve">,P </w:t>
            </w:r>
            <w:r w:rsidRPr="004A31EE">
              <w:fldChar w:fldCharType="end"/>
            </w:r>
            <w:r w:rsidRPr="004A31EE">
              <w:fldChar w:fldCharType="end"/>
            </w: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347237" w:rsidTr="00807D74">
        <w:tc>
          <w:tcPr>
            <w:tcW w:w="3060" w:type="dxa"/>
            <w:tcBorders>
              <w:top w:val="dashSmallGap" w:sz="4" w:space="0" w:color="BFBFBF" w:themeColor="background1" w:themeShade="BF"/>
              <w:left w:val="nil"/>
              <w:bottom w:val="dashSmallGap" w:sz="4" w:space="0" w:color="BFBFBF" w:themeColor="background1" w:themeShade="BF"/>
              <w:right w:val="nil"/>
            </w:tcBorders>
          </w:tcPr>
          <w:p w:rsidR="00347237" w:rsidRDefault="00347237" w:rsidP="00A1418D">
            <w:pPr>
              <w:pStyle w:val="ProductList-Offering2"/>
            </w:pPr>
            <w:bookmarkStart w:id="881" w:name="_Toc379797297"/>
            <w:bookmarkStart w:id="882" w:name="_Toc380513322"/>
            <w:bookmarkStart w:id="883" w:name="_Toc380655370"/>
            <w:bookmarkStart w:id="884" w:name="_Toc411101456"/>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(5 client)</w:t>
            </w:r>
            <w:bookmarkEnd w:id="881"/>
            <w:bookmarkEnd w:id="882"/>
            <w:bookmarkEnd w:id="883"/>
            <w:bookmarkEnd w:id="8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47237" w:rsidRDefault="0034723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237" w:rsidRDefault="0034723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5</w:t>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 AutoTextList  \s NoStyle \t “Open License e Open Value”  </w:instrText>
            </w:r>
            <w:r>
              <w:fldChar w:fldCharType="separate"/>
            </w:r>
            <w:r w:rsidRPr="00BE758C">
              <w:t>OF</w:t>
            </w:r>
            <w:r>
              <w:fldChar w:fldCharType="end"/>
            </w:r>
          </w:p>
        </w:tc>
        <w:tc>
          <w:tcPr>
            <w:tcW w:w="596" w:type="dxa"/>
            <w:shd w:val="clear" w:color="auto" w:fill="70AD47" w:themeFill="accent6"/>
            <w:vAlign w:val="center"/>
          </w:tcPr>
          <w:p w:rsidR="00347237" w:rsidRPr="004A31EE" w:rsidRDefault="00347237" w:rsidP="0099445E">
            <w:pPr>
              <w:pStyle w:val="ProductList-OfferingBody"/>
              <w:ind w:left="-113"/>
              <w:jc w:val="center"/>
            </w:pPr>
            <w:r w:rsidRPr="004A31EE">
              <w:fldChar w:fldCharType="begin"/>
            </w:r>
            <w:r w:rsidRPr="004A31EE">
              <w:instrText xml:space="preserve"> AutoTextList  \s NoStyle \t “Desktop Platform Personalizzata”  </w:instrText>
            </w:r>
            <w:r w:rsidRPr="004A31EE">
              <w:fldChar w:fldCharType="separate"/>
            </w:r>
            <w:r w:rsidRPr="004A31EE">
              <w:t>CP</w:t>
            </w:r>
            <w:r w:rsidRPr="004A31EE">
              <w:fldChar w:fldCharType="end"/>
            </w:r>
            <w:r w:rsidRPr="004A31EE">
              <w:fldChar w:fldCharType="begin"/>
            </w:r>
            <w:r w:rsidRPr="004A31EE">
              <w:instrText xml:space="preserve"> AutoTextList  \sNoStyle\t "Non-Company Wide in Open Value"</w:instrText>
            </w:r>
            <w:r w:rsidRPr="004A31EE">
              <w:fldChar w:fldCharType="separate"/>
            </w:r>
            <w:r w:rsidRPr="004A31EE">
              <w:fldChar w:fldCharType="begin"/>
            </w:r>
            <w:r w:rsidRPr="004A31EE">
              <w:instrText xml:space="preserve"> AutoTextList  \s NoStyle \t “Non per l’Intera Organizzazione in Open Value”  </w:instrText>
            </w:r>
            <w:r w:rsidRPr="004A31EE">
              <w:fldChar w:fldCharType="separate"/>
            </w:r>
            <w:r w:rsidRPr="004A31EE">
              <w:t xml:space="preserve">,P </w:t>
            </w:r>
            <w:r w:rsidRPr="004A31EE">
              <w:fldChar w:fldCharType="end"/>
            </w:r>
            <w:r w:rsidRPr="004A31EE">
              <w:fldChar w:fldCharType="end"/>
            </w: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r w:rsidR="00347237" w:rsidTr="00807D74">
        <w:tc>
          <w:tcPr>
            <w:tcW w:w="3060" w:type="dxa"/>
            <w:tcBorders>
              <w:top w:val="dashSmallGap" w:sz="4" w:space="0" w:color="BFBFBF" w:themeColor="background1" w:themeShade="BF"/>
              <w:left w:val="nil"/>
              <w:bottom w:val="nil"/>
              <w:right w:val="nil"/>
            </w:tcBorders>
          </w:tcPr>
          <w:p w:rsidR="00347237" w:rsidRDefault="00347237" w:rsidP="00A1418D">
            <w:pPr>
              <w:pStyle w:val="ProductList-Offering2"/>
            </w:pPr>
            <w:bookmarkStart w:id="885" w:name="_Toc379797298"/>
            <w:bookmarkStart w:id="886" w:name="_Toc380513323"/>
            <w:bookmarkStart w:id="887" w:name="_Toc380655371"/>
            <w:bookmarkStart w:id="888" w:name="_Toc411101457"/>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(20 client)</w:t>
            </w:r>
            <w:bookmarkEnd w:id="885"/>
            <w:bookmarkEnd w:id="886"/>
            <w:bookmarkEnd w:id="887"/>
            <w:bookmarkEnd w:id="888"/>
          </w:p>
        </w:tc>
        <w:tc>
          <w:tcPr>
            <w:tcW w:w="595"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47237" w:rsidRDefault="0034723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7237" w:rsidRDefault="0034723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47237" w:rsidRDefault="00347237" w:rsidP="00C05A53">
            <w:pPr>
              <w:pStyle w:val="ProductList-OfferingBody"/>
              <w:ind w:left="-113"/>
              <w:jc w:val="center"/>
            </w:pPr>
            <w:r>
              <w:t>5</w:t>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p>
        </w:tc>
        <w:tc>
          <w:tcPr>
            <w:tcW w:w="595" w:type="dxa"/>
            <w:shd w:val="clear" w:color="auto" w:fill="70AD47" w:themeFill="accent6"/>
            <w:vAlign w:val="center"/>
          </w:tcPr>
          <w:p w:rsidR="00347237" w:rsidRDefault="00347237" w:rsidP="00C05A53">
            <w:pPr>
              <w:pStyle w:val="ProductList-OfferingBody"/>
              <w:ind w:left="-113"/>
              <w:jc w:val="center"/>
            </w:pPr>
            <w:r>
              <w:fldChar w:fldCharType="begin"/>
            </w:r>
            <w:r>
              <w:instrText xml:space="preserve"> AutoTextList  \s NoStyle \t “Open License e Open Value”  </w:instrText>
            </w:r>
            <w:r>
              <w:fldChar w:fldCharType="separate"/>
            </w:r>
            <w:r w:rsidRPr="00BE758C">
              <w:t>OF</w:t>
            </w:r>
            <w:r>
              <w:fldChar w:fldCharType="end"/>
            </w:r>
          </w:p>
        </w:tc>
        <w:tc>
          <w:tcPr>
            <w:tcW w:w="596" w:type="dxa"/>
            <w:shd w:val="clear" w:color="auto" w:fill="70AD47" w:themeFill="accent6"/>
            <w:vAlign w:val="center"/>
          </w:tcPr>
          <w:p w:rsidR="00347237" w:rsidRPr="004A31EE" w:rsidRDefault="00347237" w:rsidP="0099445E">
            <w:pPr>
              <w:pStyle w:val="ProductList-OfferingBody"/>
              <w:ind w:left="-113"/>
              <w:jc w:val="center"/>
            </w:pPr>
            <w:r w:rsidRPr="004A31EE">
              <w:fldChar w:fldCharType="begin"/>
            </w:r>
            <w:r w:rsidRPr="004A31EE">
              <w:instrText xml:space="preserve"> AutoTextList  \s NoStyle \t “Desktop Platform Personalizzata”  </w:instrText>
            </w:r>
            <w:r w:rsidRPr="004A31EE">
              <w:fldChar w:fldCharType="separate"/>
            </w:r>
            <w:r w:rsidRPr="004A31EE">
              <w:t>CP</w:t>
            </w:r>
            <w:r w:rsidRPr="004A31EE">
              <w:fldChar w:fldCharType="end"/>
            </w:r>
            <w:r w:rsidRPr="004A31EE">
              <w:fldChar w:fldCharType="begin"/>
            </w:r>
            <w:r w:rsidRPr="004A31EE">
              <w:instrText xml:space="preserve"> AutoTextList  \sNoStyle\t "Non-Company Wide in Open Value"</w:instrText>
            </w:r>
            <w:r w:rsidRPr="004A31EE">
              <w:fldChar w:fldCharType="separate"/>
            </w:r>
            <w:r w:rsidRPr="004A31EE">
              <w:fldChar w:fldCharType="begin"/>
            </w:r>
            <w:r w:rsidRPr="004A31EE">
              <w:instrText xml:space="preserve"> AutoTextList  \s NoStyle \t “Non per l’Intera Organizzazione in Open Value”  </w:instrText>
            </w:r>
            <w:r w:rsidRPr="004A31EE">
              <w:fldChar w:fldCharType="separate"/>
            </w:r>
            <w:r w:rsidRPr="004A31EE">
              <w:t xml:space="preserve">,P </w:t>
            </w:r>
            <w:r w:rsidRPr="004A31EE">
              <w:fldChar w:fldCharType="end"/>
            </w:r>
            <w:r w:rsidRPr="004A31EE">
              <w:fldChar w:fldCharType="end"/>
            </w:r>
          </w:p>
        </w:tc>
        <w:tc>
          <w:tcPr>
            <w:tcW w:w="595" w:type="dxa"/>
            <w:shd w:val="clear" w:color="auto" w:fill="BFBFBF" w:themeFill="background1" w:themeFillShade="BF"/>
            <w:vAlign w:val="center"/>
          </w:tcPr>
          <w:p w:rsidR="00347237" w:rsidRDefault="00347237" w:rsidP="00C05A53">
            <w:pPr>
              <w:pStyle w:val="ProductList-OfferingBody"/>
              <w:ind w:left="-113"/>
              <w:jc w:val="center"/>
            </w:pPr>
          </w:p>
        </w:tc>
        <w:tc>
          <w:tcPr>
            <w:tcW w:w="596" w:type="dxa"/>
            <w:shd w:val="clear" w:color="auto" w:fill="BFBFBF" w:themeFill="background1" w:themeFillShade="BF"/>
            <w:vAlign w:val="center"/>
          </w:tcPr>
          <w:p w:rsidR="00347237" w:rsidRDefault="00347237" w:rsidP="00C05A53">
            <w:pPr>
              <w:pStyle w:val="ProductList-OfferingBody"/>
              <w:ind w:left="-113"/>
              <w:jc w:val="center"/>
            </w:pPr>
          </w:p>
        </w:tc>
      </w:tr>
    </w:tbl>
    <w:p w:rsidR="00C13DF8"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E01FFB">
        <w:tc>
          <w:tcPr>
            <w:tcW w:w="3596" w:type="dxa"/>
          </w:tcPr>
          <w:p w:rsidR="005C40C4" w:rsidRDefault="008414C4" w:rsidP="0053726B">
            <w:pPr>
              <w:pStyle w:val="ProductList-Body"/>
              <w:spacing w:before="20" w:after="20"/>
            </w:pPr>
            <w:r>
              <w:t xml:space="preserve">Versione Precedente: </w:t>
            </w:r>
            <w:r>
              <w:rPr>
                <w:b/>
              </w:rPr>
              <w:t>Windows Small Business Server 2008</w:t>
            </w:r>
            <w:r>
              <w:t xml:space="preserve"> (10/08)</w:t>
            </w:r>
          </w:p>
        </w:tc>
        <w:tc>
          <w:tcPr>
            <w:tcW w:w="3597" w:type="dxa"/>
          </w:tcPr>
          <w:p w:rsidR="005C40C4" w:rsidRDefault="005C40C4" w:rsidP="005C40C4">
            <w:pPr>
              <w:pStyle w:val="ProductList-Body"/>
              <w:spacing w:before="20" w:after="20"/>
              <w:rPr>
                <w:b/>
              </w:rPr>
            </w:pPr>
            <w:r>
              <w:t xml:space="preserve">Pool di Prodotti: </w:t>
            </w:r>
            <w:r>
              <w:rPr>
                <w:b/>
              </w:rPr>
              <w:t>Server</w:t>
            </w:r>
          </w:p>
          <w:p w:rsidR="0053726B" w:rsidRDefault="0049004B" w:rsidP="005C40C4">
            <w:pPr>
              <w:pStyle w:val="ProductList-Body"/>
              <w:spacing w:before="20" w:after="20"/>
            </w:pPr>
            <w:hyperlink w:anchor="SoftwareAssurance" w:history="1">
              <w:r w:rsidR="009063F7">
                <w:rPr>
                  <w:rStyle w:val="Hyperlink"/>
                  <w:color w:val="000000" w:themeColor="text1"/>
                  <w:u w:val="none"/>
                </w:rPr>
                <w:t>Vantaggi di Software Assurance</w:t>
              </w:r>
            </w:hyperlink>
            <w:r w:rsidR="009063F7">
              <w:t xml:space="preserve">: </w:t>
            </w:r>
            <w:r w:rsidR="009063F7">
              <w:rPr>
                <w:b/>
              </w:rPr>
              <w:t>Server</w:t>
            </w:r>
          </w:p>
        </w:tc>
        <w:tc>
          <w:tcPr>
            <w:tcW w:w="3597" w:type="dxa"/>
          </w:tcPr>
          <w:p w:rsidR="005C40C4" w:rsidRDefault="005C40C4" w:rsidP="005C40C4">
            <w:pPr>
              <w:pStyle w:val="ProductList-Body"/>
              <w:spacing w:before="20" w:after="20"/>
            </w:pPr>
          </w:p>
        </w:tc>
      </w:tr>
    </w:tbl>
    <w:p w:rsidR="006F4716" w:rsidRPr="00782C7B" w:rsidRDefault="006F4716" w:rsidP="006F4716">
      <w:pPr>
        <w:pStyle w:val="ProductList-Body"/>
        <w:shd w:val="clear" w:color="auto" w:fill="D9D9D9" w:themeFill="background1" w:themeFillShade="D9"/>
        <w:spacing w:before="120" w:after="120"/>
        <w:rPr>
          <w:b/>
        </w:rPr>
      </w:pPr>
      <w:r>
        <w:rPr>
          <w:b/>
        </w:rPr>
        <w:t>Informazioni Aggiuntive</w:t>
      </w:r>
    </w:p>
    <w:p w:rsidR="006F4716" w:rsidRPr="00C349C0" w:rsidRDefault="006F4716" w:rsidP="006F4716">
      <w:pPr>
        <w:pStyle w:val="ProductList-Body"/>
        <w:rPr>
          <w:b/>
          <w:color w:val="00188F"/>
        </w:rPr>
      </w:pPr>
      <w:r>
        <w:rPr>
          <w:b/>
          <w:color w:val="00188F"/>
        </w:rPr>
        <w:t>Concessioni di Licenza associate alla fine del ciclo di vita di Windows Small Business Server (SBS)</w:t>
      </w:r>
    </w:p>
    <w:p w:rsidR="006F4716" w:rsidRDefault="006F4716" w:rsidP="006F4716">
      <w:pPr>
        <w:pStyle w:val="ProductList-Body"/>
      </w:pPr>
      <w:r>
        <w:t>La versione 2011 di Windows Small Business Server (SBS) è la versione finale di quel prodotto.</w:t>
      </w:r>
      <w:r w:rsidR="00CC1BFC">
        <w:t xml:space="preserve"> </w:t>
      </w:r>
      <w:r>
        <w:t xml:space="preserve">Per ulteriori informazioni, le società potranno fare riferimento alla Lista dei Prodotti del mese di marzo 2014 disponibile all’indirizzo </w:t>
      </w:r>
      <w:hyperlink r:id="rId49" w:history="1">
        <w:r>
          <w:rPr>
            <w:rStyle w:val="Hyperlink"/>
          </w:rPr>
          <w:t>http://go.microsoft.com/?linkid=9839207</w:t>
        </w:r>
      </w:hyperlink>
      <w:r>
        <w:t>.</w:t>
      </w:r>
    </w:p>
    <w:p w:rsidR="00585A48" w:rsidRPr="00585A48" w:rsidRDefault="0049004B" w:rsidP="006F4716">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A0C93" w:rsidRDefault="009A0C93" w:rsidP="004F3C6D">
      <w:pPr>
        <w:pStyle w:val="ProductList-Body"/>
      </w:pPr>
    </w:p>
    <w:p w:rsidR="009A0C93" w:rsidRDefault="009A0C93" w:rsidP="004F3C6D">
      <w:pPr>
        <w:pStyle w:val="ProductList-Body"/>
        <w:sectPr w:rsidR="009A0C93" w:rsidSect="00A31F3A">
          <w:footerReference w:type="default" r:id="rId50"/>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889" w:name="OnlineServices"/>
      <w:bookmarkStart w:id="890" w:name="_Toc378147654"/>
      <w:bookmarkStart w:id="891" w:name="_Toc378151556"/>
      <w:bookmarkStart w:id="892" w:name="_Toc379797299"/>
      <w:bookmarkStart w:id="893" w:name="_Toc380513324"/>
      <w:bookmarkStart w:id="894" w:name="_Toc380655372"/>
      <w:bookmarkStart w:id="895" w:name="_Toc411101458"/>
      <w:r>
        <w:t>Servizi Online</w:t>
      </w:r>
      <w:bookmarkEnd w:id="889"/>
      <w:bookmarkEnd w:id="890"/>
      <w:bookmarkEnd w:id="891"/>
      <w:bookmarkEnd w:id="892"/>
      <w:bookmarkEnd w:id="893"/>
      <w:bookmarkEnd w:id="894"/>
      <w:bookmarkEnd w:id="895"/>
    </w:p>
    <w:p w:rsidR="009A0C93" w:rsidRDefault="00EE40B5" w:rsidP="00680B4D">
      <w:pPr>
        <w:pStyle w:val="ProductList-OfferingGroupHeading"/>
        <w:outlineLvl w:val="1"/>
      </w:pPr>
      <w:bookmarkStart w:id="896" w:name="_Toc378147655"/>
      <w:bookmarkStart w:id="897" w:name="_Toc378151557"/>
      <w:bookmarkStart w:id="898" w:name="_Toc379797300"/>
      <w:bookmarkStart w:id="899" w:name="_Toc380513325"/>
      <w:bookmarkStart w:id="900" w:name="_Toc380655373"/>
      <w:bookmarkStart w:id="901" w:name="_Toc411101459"/>
      <w:r>
        <w:t>Condizioni Generali</w:t>
      </w:r>
      <w:bookmarkEnd w:id="896"/>
      <w:bookmarkEnd w:id="897"/>
      <w:bookmarkEnd w:id="898"/>
      <w:bookmarkEnd w:id="899"/>
      <w:bookmarkEnd w:id="900"/>
      <w:bookmarkEnd w:id="901"/>
    </w:p>
    <w:p w:rsidR="00EE40B5" w:rsidRDefault="00EE40B5" w:rsidP="002E202B">
      <w:pPr>
        <w:pStyle w:val="ProductList-Offering2Heading"/>
        <w:outlineLvl w:val="1"/>
      </w:pPr>
      <w:r>
        <w:tab/>
      </w:r>
      <w:bookmarkStart w:id="902" w:name="_Toc378147656"/>
      <w:bookmarkStart w:id="903" w:name="_Toc379797301"/>
      <w:bookmarkStart w:id="904" w:name="_Toc380513326"/>
      <w:bookmarkStart w:id="905" w:name="_Toc380655374"/>
      <w:bookmarkStart w:id="906" w:name="_Toc411101460"/>
      <w:r>
        <w:t>Disponibilità regionale del Servizio Online</w:t>
      </w:r>
      <w:bookmarkEnd w:id="902"/>
      <w:bookmarkEnd w:id="903"/>
      <w:bookmarkEnd w:id="904"/>
      <w:bookmarkEnd w:id="905"/>
      <w:bookmarkEnd w:id="906"/>
    </w:p>
    <w:p w:rsidR="00EE40B5" w:rsidRDefault="00DF229E" w:rsidP="004F3C6D">
      <w:pPr>
        <w:pStyle w:val="ProductList-Body"/>
      </w:pPr>
      <w:r>
        <w:t xml:space="preserve">Per un elenco di Paesi in cui sono disponibili i Servizi Online, le società potranno visitare la pagina </w:t>
      </w:r>
      <w:hyperlink r:id="rId51" w:anchor="international" w:history="1">
        <w:r>
          <w:rPr>
            <w:rStyle w:val="Hyperlink"/>
          </w:rPr>
          <w:t>http://www.microsoft.com/online/faq.aspx#international</w:t>
        </w:r>
      </w:hyperlink>
      <w:r>
        <w:t>.</w:t>
      </w:r>
    </w:p>
    <w:p w:rsidR="00EE40B5" w:rsidRPr="00FC481C" w:rsidRDefault="00EE40B5" w:rsidP="004F3C6D">
      <w:pPr>
        <w:pStyle w:val="ProductList-Body"/>
        <w:rPr>
          <w:sz w:val="14"/>
          <w:szCs w:val="14"/>
        </w:rPr>
      </w:pPr>
    </w:p>
    <w:p w:rsidR="00EE40B5" w:rsidRDefault="00EE40B5" w:rsidP="002E202B">
      <w:pPr>
        <w:pStyle w:val="ProductList-Offering2Heading"/>
        <w:outlineLvl w:val="1"/>
      </w:pPr>
      <w:r>
        <w:tab/>
      </w:r>
      <w:bookmarkStart w:id="907" w:name="_Toc378147657"/>
      <w:bookmarkStart w:id="908" w:name="_Toc379797302"/>
      <w:bookmarkStart w:id="909" w:name="_Toc380513327"/>
      <w:bookmarkStart w:id="910" w:name="_Toc380655375"/>
      <w:bookmarkStart w:id="911" w:name="_Toc411101461"/>
      <w:r>
        <w:t>Regole per l’Acquisto dei Servizi Online</w:t>
      </w:r>
      <w:bookmarkEnd w:id="907"/>
      <w:bookmarkEnd w:id="908"/>
      <w:bookmarkEnd w:id="909"/>
      <w:bookmarkEnd w:id="910"/>
      <w:bookmarkEnd w:id="911"/>
    </w:p>
    <w:p w:rsidR="00DF229E" w:rsidRDefault="00DF229E" w:rsidP="00DF229E">
      <w:pPr>
        <w:pStyle w:val="ProductList-Body"/>
      </w:pPr>
      <w:r>
        <w:t>All’acquisto dei Servizi Online si applicano le seguenti regole:</w:t>
      </w:r>
    </w:p>
    <w:p w:rsidR="00DF229E" w:rsidRDefault="00DF229E" w:rsidP="00913546">
      <w:pPr>
        <w:pStyle w:val="ProductList-Body"/>
        <w:numPr>
          <w:ilvl w:val="0"/>
          <w:numId w:val="9"/>
        </w:numPr>
        <w:ind w:left="450" w:hanging="270"/>
      </w:pPr>
      <w:r>
        <w:t>Le società dovranno disporre di un contratto multilicenza attivo per ordinare licenze aggiuntive o rinnovare i Servizi Online.</w:t>
      </w:r>
      <w:r w:rsidR="00CC1BFC">
        <w:t xml:space="preserve"> </w:t>
      </w:r>
    </w:p>
    <w:p w:rsidR="00DF229E" w:rsidRDefault="00DF229E" w:rsidP="00913546">
      <w:pPr>
        <w:pStyle w:val="ProductList-Body"/>
        <w:numPr>
          <w:ilvl w:val="0"/>
          <w:numId w:val="9"/>
        </w:numPr>
        <w:ind w:left="450" w:hanging="270"/>
      </w:pPr>
      <w:r>
        <w:t>Qualora la società effettui acquisti aggiuntivi di un Servizio Online, il periodo di validità della sottoscrizione dell’acquisto aggiuntivo dovrà essere allineato al periodo di validità della sottoscrizione esistente della società per lo stesso Servizio Online.</w:t>
      </w:r>
      <w:r w:rsidR="00CC1BFC">
        <w:t xml:space="preserve"> </w:t>
      </w:r>
      <w:r>
        <w:t>Nel caso in cui i prezzi degli ordini aggiuntivi del Prodotto non siano indicati nel contratto esistente della società, il prezzo addebitato alla parte che riceverà la fattura per le quantità di servizi aggiuntivi sarà identico al prezzo dell’acquisto iniziale.</w:t>
      </w:r>
    </w:p>
    <w:p w:rsidR="00DF229E" w:rsidRDefault="00DF229E" w:rsidP="00913546">
      <w:pPr>
        <w:pStyle w:val="ProductList-Body"/>
        <w:numPr>
          <w:ilvl w:val="0"/>
          <w:numId w:val="9"/>
        </w:numPr>
        <w:ind w:left="450" w:hanging="270"/>
      </w:pPr>
      <w:r>
        <w:t xml:space="preserve">Le società potranno aumentare l’impegno relativo alla sottoscrizione dei Servizi Online, ma non potranno ridurlo durante il periodo di validità dello stesso, a meno che i loro contratti non consentano tale riduzione. Per garantire l’erogazione del servizio agli utenti aggiuntivi, la società dovrà effettuare un ordine per ogni incremento nel servizio in abbonamento. </w:t>
      </w:r>
    </w:p>
    <w:p w:rsidR="00DF229E" w:rsidRDefault="00DF229E" w:rsidP="00913546">
      <w:pPr>
        <w:pStyle w:val="ProductList-Body"/>
        <w:numPr>
          <w:ilvl w:val="0"/>
          <w:numId w:val="9"/>
        </w:numPr>
        <w:ind w:left="450" w:hanging="270"/>
      </w:pPr>
      <w:r>
        <w:t>A meno che la società non abbia stipulato una Modifica all’Iscrizione Enterprise, Aggiunta di Servizi Online Enterprise, nonostante quanto diversamente stabilito nel contratto, una società potrà utilizzare per la prima volta la sottoscrizione solo dopo aver ordinato una sottoscrizione dei Servizi Online.</w:t>
      </w:r>
      <w:r w:rsidR="00CC1BFC">
        <w:t xml:space="preserve"> </w:t>
      </w:r>
      <w:r>
        <w:t>La società che ha sottoscritto un Contratto Enterprise non potrà inviare un ordine true-up di licenze “Subscription” aggiuntive.</w:t>
      </w:r>
      <w:r w:rsidR="00CC1BFC">
        <w:t xml:space="preserve"> </w:t>
      </w:r>
    </w:p>
    <w:p w:rsidR="00DF229E" w:rsidRDefault="00DF229E" w:rsidP="00913546">
      <w:pPr>
        <w:pStyle w:val="ProductList-Body"/>
        <w:numPr>
          <w:ilvl w:val="0"/>
          <w:numId w:val="9"/>
        </w:numPr>
        <w:ind w:left="450" w:hanging="270"/>
      </w:pPr>
      <w:r>
        <w:t xml:space="preserve">Le sottoscrizioni relative a un Servizio Online potranno essere annullate entro trenta (30) giorni dal primo ordine iniziale o dalla prima prenotazione della licenza di un servizio senza alcuna penale. </w:t>
      </w:r>
    </w:p>
    <w:p w:rsidR="00F32B08" w:rsidRPr="00F32B08" w:rsidRDefault="00DF229E" w:rsidP="00004B16">
      <w:pPr>
        <w:pStyle w:val="ProductList-Body"/>
        <w:numPr>
          <w:ilvl w:val="0"/>
          <w:numId w:val="9"/>
        </w:numPr>
        <w:ind w:left="450" w:hanging="270"/>
      </w:pPr>
      <w:r>
        <w:t>Una società si qualifica per il programma Open Value con un acquisto minimo di 5 licenze.</w:t>
      </w:r>
      <w:r w:rsidR="00CC1BFC">
        <w:t xml:space="preserve"> </w:t>
      </w:r>
      <w:r>
        <w:t>Tale regola si applica anche quando si conta il numero di Licenze di Sottoscrizione Utente per i Servizi Online (USL).</w:t>
      </w:r>
      <w:r w:rsidR="00CC1BFC">
        <w:t xml:space="preserve"> </w:t>
      </w:r>
      <w:r>
        <w:t>Una USL contribuisce al raggiungimento della quantità minima di 5 licenze.</w:t>
      </w:r>
      <w:r w:rsidR="00CC1BFC">
        <w:t xml:space="preserve"> </w:t>
      </w:r>
      <w:r>
        <w:t>Un ordine di 5 USL soddisfa il requisito minimo del programma Open Value.</w:t>
      </w:r>
      <w:r w:rsidR="00CC1BFC">
        <w:t xml:space="preserve"> </w:t>
      </w:r>
      <w:r>
        <w:t>Tuttavia, 5 USL da sole non soddisfano il requisito minimo per il programma Open Value per l’Intera Organizzazione e Open Value Subscription.</w:t>
      </w:r>
      <w:r w:rsidR="00CC1BFC">
        <w:t xml:space="preserve"> </w:t>
      </w:r>
      <w:r>
        <w:t>Per OV (per l’Intera Organizzazione) e OV Subscription l’ordine iniziale dovrà includere almeno 5 Licenze Desktop Platform o Componente Desktop, oltre ad eventuali USL.</w:t>
      </w:r>
    </w:p>
    <w:p w:rsidR="00DF229E" w:rsidRPr="00FC481C" w:rsidRDefault="00DF229E" w:rsidP="00DF229E">
      <w:pPr>
        <w:pStyle w:val="ProductList-Body"/>
        <w:rPr>
          <w:sz w:val="14"/>
          <w:szCs w:val="14"/>
        </w:rPr>
      </w:pPr>
    </w:p>
    <w:p w:rsidR="00DF229E" w:rsidRPr="00DF229E" w:rsidRDefault="00DF229E" w:rsidP="00DF229E">
      <w:pPr>
        <w:pStyle w:val="ProductList-Body"/>
        <w:rPr>
          <w:b/>
        </w:rPr>
      </w:pPr>
      <w:r>
        <w:rPr>
          <w:b/>
          <w:color w:val="00188F"/>
        </w:rPr>
        <w:t>Community Cloud per Enti Pubblici (solo Stati Uniti)</w:t>
      </w:r>
    </w:p>
    <w:p w:rsidR="00DF229E" w:rsidRDefault="00D1024F" w:rsidP="00DF229E">
      <w:pPr>
        <w:pStyle w:val="ProductList-Body"/>
      </w:pPr>
      <w:r>
        <w:t>Ai fini dell’interpretazione della presente nota del prodotto, di seguito sono indicati i “Servizi Online qualificanti”: Exchange Online Archiving</w:t>
      </w:r>
      <w:r w:rsidR="000C097D">
        <w:fldChar w:fldCharType="begin"/>
      </w:r>
      <w:r>
        <w:instrText>XE "Archiviazione Exchange Online per Exchange Server"</w:instrText>
      </w:r>
      <w:r w:rsidR="000C097D">
        <w:fldChar w:fldCharType="end"/>
      </w:r>
      <w:r>
        <w:t>, Exchange Online Kiosk</w:t>
      </w:r>
      <w:r w:rsidR="000C097D">
        <w:fldChar w:fldCharType="begin"/>
      </w:r>
      <w:r>
        <w:instrText>XE "Chiosco Exchange Online"</w:instrText>
      </w:r>
      <w:r w:rsidR="000C097D">
        <w:fldChar w:fldCharType="end"/>
      </w:r>
      <w:r>
        <w:t>, Exchange Online Piani 1-2, Exchange Online Protection, Lync Online Piani 1-2, Microsoft Dynamics CRM Online Professional</w:t>
      </w:r>
      <w:r w:rsidR="000C097D">
        <w:fldChar w:fldCharType="begin"/>
      </w:r>
      <w:r>
        <w:instrText>XE "Microsoft Dynamics CRM Online Professional"</w:instrText>
      </w:r>
      <w:r w:rsidR="000C097D">
        <w:fldChar w:fldCharType="end"/>
      </w:r>
      <w:r>
        <w:t>, Office 365 Enterprise K1</w:t>
      </w:r>
      <w:r w:rsidR="000C097D">
        <w:fldChar w:fldCharType="begin"/>
      </w:r>
      <w:r>
        <w:instrText>XE "Office 365 Enterprise K1"</w:instrText>
      </w:r>
      <w:r w:rsidR="000C097D">
        <w:fldChar w:fldCharType="end"/>
      </w:r>
      <w:r>
        <w:t>, OneDrive for Business e SharePoint Online Piani 1-2. I Servizi Online qualificanti sono offerti come servizi di community cloud per enti pubblici e come servizi di community cloud per enti non pubblici.</w:t>
      </w:r>
      <w:r w:rsidR="00CC1BFC">
        <w:t xml:space="preserve"> </w:t>
      </w:r>
      <w:r>
        <w:t>Alle società potrà essere effettuato il provisioning come ente pubblico o non pubblico, ma non come una combinazione di entrambi.</w:t>
      </w:r>
      <w:r w:rsidR="00CC1BFC">
        <w:t xml:space="preserve"> </w:t>
      </w:r>
      <w:r>
        <w:t>I Servizi Online designati come community cloud per enti pubblici non potranno essere distribuiti nello stesso dominio in cui vengono distribuiti servizi specifici di community cloud per enti non pubblici.</w:t>
      </w:r>
      <w:r w:rsidR="00CC1BFC">
        <w:t xml:space="preserve"> </w:t>
      </w:r>
    </w:p>
    <w:p w:rsidR="00DF229E" w:rsidRPr="00FC481C" w:rsidRDefault="00DF229E" w:rsidP="00DF229E">
      <w:pPr>
        <w:pStyle w:val="ProductList-Body"/>
        <w:rPr>
          <w:sz w:val="14"/>
          <w:szCs w:val="14"/>
        </w:rPr>
      </w:pPr>
    </w:p>
    <w:p w:rsidR="00DF229E" w:rsidRDefault="00DF229E" w:rsidP="00DF229E">
      <w:pPr>
        <w:pStyle w:val="ProductList-Body"/>
      </w:pPr>
      <w:r>
        <w:t>Quando verrà effettuato il provisioning di un Servizio Online nel community cloud per enti pubblici, rimarrà tale per tutto il periodo di validità della sottoscrizione.</w:t>
      </w:r>
      <w:r w:rsidR="00CC1BFC">
        <w:t xml:space="preserve"> </w:t>
      </w:r>
      <w:r>
        <w:t>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CC1BFC">
        <w:t xml:space="preserve"> </w:t>
      </w:r>
      <w:r>
        <w:t>I Diritti sull’Utilizzo relativi ai servizi di community cloud per enti pubblici sono simili a quelli dei loro equivalenti multi-tenant standard.</w:t>
      </w:r>
      <w:r w:rsidR="00CC1BFC">
        <w:t xml:space="preserve"> </w:t>
      </w:r>
      <w:r>
        <w:t xml:space="preserve">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rsidR="00EE40B5" w:rsidRPr="00FC481C" w:rsidRDefault="00EE40B5" w:rsidP="004F3C6D">
      <w:pPr>
        <w:pStyle w:val="ProductList-Body"/>
        <w:rPr>
          <w:sz w:val="14"/>
          <w:szCs w:val="14"/>
        </w:rPr>
      </w:pPr>
    </w:p>
    <w:p w:rsidR="00EE40B5" w:rsidRDefault="00EE40B5" w:rsidP="002E202B">
      <w:pPr>
        <w:pStyle w:val="ProductList-Offering2Heading"/>
        <w:outlineLvl w:val="1"/>
      </w:pPr>
      <w:bookmarkStart w:id="912" w:name="_Toc378147658"/>
      <w:bookmarkStart w:id="913" w:name="_Toc379797303"/>
      <w:bookmarkStart w:id="914" w:name="_Toc380513328"/>
      <w:bookmarkStart w:id="915" w:name="_Toc380655376"/>
      <w:bookmarkStart w:id="916" w:name="OnlineServSubTermAndPayTerms"/>
      <w:bookmarkStart w:id="917" w:name="_Toc411101462"/>
      <w:r>
        <w:t>Opzioni relative al Periodo di Validità della Sottoscrizione e alle Condizioni di Pagamento dei Servizi Online</w:t>
      </w:r>
      <w:bookmarkEnd w:id="912"/>
      <w:bookmarkEnd w:id="913"/>
      <w:bookmarkEnd w:id="914"/>
      <w:bookmarkEnd w:id="915"/>
      <w:bookmarkEnd w:id="916"/>
      <w:bookmarkEnd w:id="917"/>
    </w:p>
    <w:p w:rsidR="009D55C7" w:rsidRDefault="009D55C7" w:rsidP="009D55C7">
      <w:pPr>
        <w:pStyle w:val="ProductList-Body"/>
      </w:pPr>
      <w:r>
        <w:t xml:space="preserve">Nella tabella che segue sono descritte le opzioni relative al periodo di validità della sottoscrizione e alle condizioni di pagamento dei Servizi Online previste dai programmi citati. Ai fini dell’interpretazione della presente tabella, i Servizi Online sono categorizzati come “Servizi Cloud” o “Altri Servizi Online”. Le condizioni per Microsoft Azure sono indicate nell’Articolo relativo a Microsoft Azure. </w:t>
      </w:r>
    </w:p>
    <w:p w:rsidR="009D55C7" w:rsidRPr="00FC481C" w:rsidRDefault="009D55C7" w:rsidP="009D55C7">
      <w:pPr>
        <w:pStyle w:val="ProductList-Body"/>
        <w:rPr>
          <w:sz w:val="14"/>
          <w:szCs w:val="14"/>
        </w:rPr>
      </w:pPr>
    </w:p>
    <w:p w:rsidR="009D55C7" w:rsidRDefault="009D55C7" w:rsidP="009D55C7">
      <w:pPr>
        <w:pStyle w:val="ProductList-Body"/>
      </w:pPr>
      <w:r>
        <w:rPr>
          <w:b/>
        </w:rPr>
        <w:t>Servizi Cloud</w:t>
      </w:r>
      <w:r w:rsidRPr="0037461B">
        <w:rPr>
          <w:b/>
        </w:rPr>
        <w:t>:</w:t>
      </w:r>
      <w:r w:rsidR="00CC1BFC">
        <w:t xml:space="preserve"> </w:t>
      </w:r>
      <w:r>
        <w:t>Azure Rights Management, CRM Online, Microsoft Translator API, Office 365, Microsoft Intune</w:t>
      </w:r>
      <w:r w:rsidR="000C097D">
        <w:fldChar w:fldCharType="begin"/>
      </w:r>
      <w:r>
        <w:instrText>XE "Microsoft Intune"</w:instrText>
      </w:r>
      <w:r w:rsidR="000C097D">
        <w:fldChar w:fldCharType="end"/>
      </w:r>
      <w:r>
        <w:t>, Yammer.</w:t>
      </w:r>
    </w:p>
    <w:p w:rsidR="00E1260A" w:rsidRDefault="009D55C7" w:rsidP="009D55C7">
      <w:pPr>
        <w:pStyle w:val="ProductList-Body"/>
      </w:pPr>
      <w:r>
        <w:rPr>
          <w:b/>
        </w:rPr>
        <w:t>Altri Servizi Online</w:t>
      </w:r>
      <w:r w:rsidRPr="00FC481C">
        <w:rPr>
          <w:b/>
        </w:rPr>
        <w:t>:</w:t>
      </w:r>
      <w:r>
        <w:t xml:space="preserve"> Bing Maps, Forefront Online, Microsoft Learning, System Center Endpoint Protection</w:t>
      </w:r>
    </w:p>
    <w:tbl>
      <w:tblPr>
        <w:tblStyle w:val="TableGrid"/>
        <w:tblW w:w="0" w:type="auto"/>
        <w:tblInd w:w="117" w:type="dxa"/>
        <w:tblLook w:val="04A0" w:firstRow="1" w:lastRow="0" w:firstColumn="1" w:lastColumn="0" w:noHBand="0" w:noVBand="1"/>
      </w:tblPr>
      <w:tblGrid>
        <w:gridCol w:w="1964"/>
        <w:gridCol w:w="1866"/>
        <w:gridCol w:w="2251"/>
        <w:gridCol w:w="4592"/>
      </w:tblGrid>
      <w:tr w:rsidR="0040275F" w:rsidTr="00C91E05">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rsidTr="00C91E05">
        <w:tc>
          <w:tcPr>
            <w:tcW w:w="1980" w:type="dxa"/>
            <w:vMerge w:val="restart"/>
          </w:tcPr>
          <w:p w:rsidR="0061507D" w:rsidRDefault="0061507D" w:rsidP="00DF229E">
            <w:pPr>
              <w:pStyle w:val="ProductList-Body"/>
            </w:pPr>
            <w:r>
              <w:t>Contratto Enterprise</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657" w:type="dxa"/>
          </w:tcPr>
          <w:p w:rsidR="0061507D" w:rsidRDefault="0061507D" w:rsidP="00DF229E">
            <w:pPr>
              <w:pStyle w:val="ProductList-Body"/>
            </w:pPr>
            <w:r>
              <w:t>Pagamento intero al momento dell’ordine</w:t>
            </w:r>
          </w:p>
        </w:tc>
      </w:tr>
      <w:tr w:rsidR="0061507D" w:rsidTr="00C91E05">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rsidR="0061507D" w:rsidRDefault="0061507D" w:rsidP="00DF229E">
            <w:pPr>
              <w:pStyle w:val="ProductList-Body"/>
            </w:pPr>
            <w:r>
              <w:t>Pagamento intero al momento dell’ordine</w:t>
            </w:r>
          </w:p>
        </w:tc>
      </w:tr>
      <w:tr w:rsidR="0061507D" w:rsidTr="00C91E05">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rsidTr="00C91E05">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Servizi Cloud </w:t>
            </w:r>
          </w:p>
        </w:tc>
        <w:tc>
          <w:tcPr>
            <w:tcW w:w="2271" w:type="dxa"/>
            <w:vMerge w:val="restart"/>
          </w:tcPr>
          <w:p w:rsidR="0061507D" w:rsidRPr="00C2460C"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657" w:type="dxa"/>
          </w:tcPr>
          <w:p w:rsidR="0061507D" w:rsidRPr="00C2460C" w:rsidRDefault="0061507D" w:rsidP="00DF229E">
            <w:pPr>
              <w:pStyle w:val="ProductList-Body"/>
            </w:pPr>
            <w:r>
              <w:t>Pagamento intero al momento dell’ordine</w:t>
            </w:r>
          </w:p>
        </w:tc>
      </w:tr>
      <w:tr w:rsidR="0061507D" w:rsidTr="00C91E05">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rsidTr="00C91E05">
        <w:tc>
          <w:tcPr>
            <w:tcW w:w="1980" w:type="dxa"/>
            <w:vMerge w:val="restart"/>
          </w:tcPr>
          <w:p w:rsidR="0061507D" w:rsidRDefault="0061507D" w:rsidP="00DF229E">
            <w:pPr>
              <w:pStyle w:val="ProductList-Body"/>
            </w:pPr>
            <w:r>
              <w:t>Contratto Select Plus</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657" w:type="dxa"/>
          </w:tcPr>
          <w:p w:rsidR="0061507D" w:rsidRDefault="0061507D" w:rsidP="00DF229E">
            <w:pPr>
              <w:pStyle w:val="ProductList-Body"/>
            </w:pPr>
            <w:r>
              <w:t>Pagamento intero all’inizio del periodo di validità della sottoscrizione.</w:t>
            </w:r>
            <w:r w:rsidR="00CC1BFC">
              <w:t xml:space="preserve"> </w:t>
            </w:r>
          </w:p>
        </w:tc>
      </w:tr>
      <w:tr w:rsidR="0061507D" w:rsidTr="00C91E05">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Validità triennale della sottoscrizione</w:t>
            </w:r>
          </w:p>
        </w:tc>
        <w:tc>
          <w:tcPr>
            <w:tcW w:w="4657" w:type="dxa"/>
          </w:tcPr>
          <w:p w:rsidR="0061507D" w:rsidRDefault="0061507D" w:rsidP="00DF229E">
            <w:pPr>
              <w:pStyle w:val="ProductList-Body"/>
            </w:pPr>
            <w:r>
              <w:t>Pagamento intero al momento dell’ordine</w:t>
            </w:r>
          </w:p>
        </w:tc>
      </w:tr>
      <w:tr w:rsidR="0061507D" w:rsidTr="00C91E05">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Pagamento iniziale al momento dell’ordine per 12 mesi di erogazione; pagamento o pagamenti rimanenti a ogni ricorrenza dell’ordine.</w:t>
            </w:r>
          </w:p>
        </w:tc>
      </w:tr>
      <w:tr w:rsidR="0061507D" w:rsidTr="00C91E05">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657" w:type="dxa"/>
            <w:tcBorders>
              <w:bottom w:val="single" w:sz="4" w:space="0" w:color="auto"/>
            </w:tcBorders>
          </w:tcPr>
          <w:p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r w:rsidR="00CC1BFC">
              <w:t xml:space="preserve"> </w:t>
            </w:r>
          </w:p>
        </w:tc>
      </w:tr>
      <w:tr w:rsidR="0061507D" w:rsidTr="00C91E05">
        <w:tc>
          <w:tcPr>
            <w:tcW w:w="1980" w:type="dxa"/>
            <w:vMerge w:val="restart"/>
          </w:tcPr>
          <w:p w:rsidR="0061507D" w:rsidRDefault="0061507D" w:rsidP="00DF229E">
            <w:pPr>
              <w:pStyle w:val="ProductList-Body"/>
            </w:pPr>
            <w:r>
              <w:t xml:space="preserve">Licenza Open </w:t>
            </w:r>
          </w:p>
          <w:p w:rsidR="0061507D" w:rsidRDefault="0061507D" w:rsidP="00DF229E">
            <w:pPr>
              <w:pStyle w:val="ProductList-Body"/>
            </w:pPr>
            <w:r>
              <w:t>Open Value e Open Value Subscription</w:t>
            </w:r>
          </w:p>
        </w:tc>
        <w:tc>
          <w:tcPr>
            <w:tcW w:w="1887" w:type="dxa"/>
          </w:tcPr>
          <w:p w:rsidR="0061507D" w:rsidRPr="00C2460C" w:rsidRDefault="0061507D" w:rsidP="00DF229E">
            <w:pPr>
              <w:pStyle w:val="ProductList-Body"/>
            </w:pPr>
            <w:r>
              <w:t>Altri Servizi Online</w:t>
            </w:r>
          </w:p>
        </w:tc>
        <w:tc>
          <w:tcPr>
            <w:tcW w:w="2271" w:type="dxa"/>
            <w:tcBorders>
              <w:bottom w:val="single" w:sz="4" w:space="0" w:color="auto"/>
            </w:tcBorders>
          </w:tcPr>
          <w:p w:rsidR="0061507D" w:rsidRPr="00C2460C" w:rsidRDefault="0061507D" w:rsidP="00DF229E">
            <w:pPr>
              <w:pStyle w:val="ProductList-Body"/>
            </w:pPr>
            <w:r>
              <w:t>Validità annuale della sottoscrizione</w:t>
            </w:r>
          </w:p>
        </w:tc>
        <w:tc>
          <w:tcPr>
            <w:tcW w:w="4657" w:type="dxa"/>
            <w:tcBorders>
              <w:bottom w:val="single" w:sz="4" w:space="0" w:color="auto"/>
            </w:tcBorders>
          </w:tcPr>
          <w:p w:rsidR="0061507D" w:rsidRPr="00C2460C" w:rsidRDefault="0061507D" w:rsidP="00DF229E">
            <w:pPr>
              <w:pStyle w:val="ProductList-Body"/>
            </w:pPr>
            <w:r>
              <w:t>Pagamento annuale con addebito mensile</w:t>
            </w:r>
          </w:p>
        </w:tc>
      </w:tr>
      <w:tr w:rsidR="0061507D" w:rsidTr="00C91E05">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Servizi Cloud</w:t>
            </w:r>
          </w:p>
        </w:tc>
        <w:tc>
          <w:tcPr>
            <w:tcW w:w="2271" w:type="dxa"/>
            <w:tcBorders>
              <w:bottom w:val="single" w:sz="4" w:space="0" w:color="auto"/>
            </w:tcBorders>
          </w:tcPr>
          <w:p w:rsidR="0061507D" w:rsidRDefault="0061507D" w:rsidP="00DF229E">
            <w:pPr>
              <w:pStyle w:val="ProductList-Body"/>
            </w:pPr>
            <w:r>
              <w:t>Validità annuale della sottoscrizione</w:t>
            </w:r>
          </w:p>
        </w:tc>
        <w:tc>
          <w:tcPr>
            <w:tcW w:w="4657" w:type="dxa"/>
            <w:tcBorders>
              <w:bottom w:val="single" w:sz="4" w:space="0" w:color="auto"/>
            </w:tcBorders>
          </w:tcPr>
          <w:p w:rsidR="0061507D" w:rsidRDefault="0061507D" w:rsidP="0061507D">
            <w:pPr>
              <w:pStyle w:val="ProductList-Body"/>
            </w:pPr>
            <w:r>
              <w:t>Pagamento intero al momento dell’ordine.*</w:t>
            </w:r>
          </w:p>
        </w:tc>
      </w:tr>
    </w:tbl>
    <w:p w:rsidR="00EE40B5" w:rsidRDefault="00DF229E" w:rsidP="008774E5">
      <w:pPr>
        <w:pStyle w:val="ProductList-Body"/>
        <w:tabs>
          <w:tab w:val="clear" w:pos="158"/>
          <w:tab w:val="left" w:pos="180"/>
        </w:tabs>
        <w:rPr>
          <w:i/>
        </w:rPr>
      </w:pPr>
      <w:r>
        <w:rPr>
          <w:i/>
        </w:rPr>
        <w:t xml:space="preserve">Informazioni specifiche </w:t>
      </w:r>
      <w:r>
        <w:t>sui</w:t>
      </w:r>
      <w:r>
        <w:rPr>
          <w:i/>
        </w:rPr>
        <w:t xml:space="preserve"> Servizi Microsoft Azure</w:t>
      </w:r>
      <w:r w:rsidR="000C097D">
        <w:fldChar w:fldCharType="begin"/>
      </w:r>
      <w:r>
        <w:instrText>XE "Servizi Microsoft Azure"</w:instrText>
      </w:r>
      <w:r w:rsidR="000C097D">
        <w:fldChar w:fldCharType="end"/>
      </w:r>
      <w:r>
        <w:rPr>
          <w:i/>
        </w:rPr>
        <w:t xml:space="preserve"> sono disponibili nell’Articolo corrispondente che segue.</w:t>
      </w:r>
    </w:p>
    <w:p w:rsidR="0061507D" w:rsidRPr="00DF229E" w:rsidRDefault="0061507D" w:rsidP="008774E5">
      <w:pPr>
        <w:pStyle w:val="ProductList-Body"/>
        <w:tabs>
          <w:tab w:val="clear" w:pos="158"/>
          <w:tab w:val="left" w:pos="180"/>
        </w:tabs>
        <w:rPr>
          <w:i/>
        </w:rPr>
      </w:pPr>
      <w:r>
        <w:t>*</w:t>
      </w:r>
      <w:r>
        <w:rPr>
          <w:i/>
        </w:rPr>
        <w:t>Il periodo di sottoscrizione inizia al momento dell’attivazione del codice Product Key e non quando viene effettuato l’ordine.</w:t>
      </w:r>
      <w:r w:rsidR="00CC1BFC">
        <w:rPr>
          <w:i/>
        </w:rPr>
        <w:t xml:space="preserve"> </w:t>
      </w:r>
      <w:r>
        <w:rPr>
          <w:i/>
        </w:rPr>
        <w:t>Una volta attivato il codice Product Key, Microsoft non accetterà le richieste di restituzione inviate dai partner.</w:t>
      </w:r>
    </w:p>
    <w:p w:rsidR="00EE40B5" w:rsidRDefault="00EE40B5" w:rsidP="004F3C6D">
      <w:pPr>
        <w:pStyle w:val="ProductList-Body"/>
      </w:pPr>
    </w:p>
    <w:p w:rsidR="00EE40B5" w:rsidRDefault="00EE40B5" w:rsidP="002E202B">
      <w:pPr>
        <w:pStyle w:val="ProductList-Offering2Heading"/>
        <w:outlineLvl w:val="1"/>
      </w:pPr>
      <w:r>
        <w:tab/>
      </w:r>
      <w:bookmarkStart w:id="918" w:name="_Toc378147659"/>
      <w:bookmarkStart w:id="919" w:name="_Toc379797304"/>
      <w:bookmarkStart w:id="920" w:name="_Toc380513329"/>
      <w:bookmarkStart w:id="921" w:name="_Toc380655377"/>
      <w:bookmarkStart w:id="922" w:name="_Toc411101463"/>
      <w:r>
        <w:t>Rinnovo dei Servizi Online</w:t>
      </w:r>
      <w:bookmarkEnd w:id="918"/>
      <w:bookmarkEnd w:id="919"/>
      <w:bookmarkEnd w:id="920"/>
      <w:bookmarkEnd w:id="921"/>
      <w:bookmarkEnd w:id="922"/>
    </w:p>
    <w:p w:rsidR="00EE40B5" w:rsidRDefault="00DF229E" w:rsidP="004F3C6D">
      <w:pPr>
        <w:pStyle w:val="ProductList-Body"/>
      </w:pPr>
      <w:r>
        <w:t xml:space="preserve">I Servizi Online con Rinnovo Automatico si rinnoveranno automaticamente il giorno successivo alla scadenza del periodo di validità della loro sottoscrizione, a meno che la società decida di non rinnovare annullando l’opzione di rinnovo automatico almeno 30 giorni prima della scadenza della sottoscrizione effettuando un ordine presso il rivenditore o tramite un modulo disponibile all’indirizzo </w:t>
      </w:r>
      <w:hyperlink r:id="rId52" w:history="1">
        <w:r>
          <w:rPr>
            <w:rStyle w:val="Hyperlink"/>
          </w:rPr>
          <w:t>http://microsoft.com/licensing/contracts</w:t>
        </w:r>
      </w:hyperlink>
      <w:r>
        <w:t>.</w:t>
      </w:r>
      <w:r w:rsidR="00CC1BFC">
        <w:t xml:space="preserve"> </w:t>
      </w:r>
      <w:r>
        <w:t>In occasione del rinnovo automatico Microsoft fatturerà alla parte interessata il numero di licenze in scadenza con periodo di validità della sottoscrizione identico, qualora il contratto iniziale della società rimanga attivo.</w:t>
      </w:r>
      <w:r w:rsidR="00CC1BFC">
        <w:t xml:space="preserve">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l’opzione di rinnovo automatico.</w:t>
      </w:r>
      <w:r w:rsidR="00CC1BFC">
        <w:t xml:space="preserve"> </w:t>
      </w:r>
      <w:r>
        <w:t>Al momento del rinnovo i prezzi vengono ridefiniti.</w:t>
      </w:r>
      <w:r w:rsidR="00CC1BFC">
        <w:t xml:space="preserve"> </w:t>
      </w:r>
    </w:p>
    <w:p w:rsidR="009A1CED" w:rsidRDefault="009A1CED" w:rsidP="004F3C6D">
      <w:pPr>
        <w:pStyle w:val="ProductList-Body"/>
      </w:pPr>
    </w:p>
    <w:p w:rsidR="00823A9F" w:rsidRDefault="00823A9F" w:rsidP="00991E89">
      <w:pPr>
        <w:pStyle w:val="ProductList-OfferingGroupHeading"/>
        <w:outlineLvl w:val="1"/>
      </w:pPr>
      <w:bookmarkStart w:id="923" w:name="MicrosoftAzure"/>
      <w:bookmarkStart w:id="924" w:name="_Toc411101464"/>
      <w:bookmarkStart w:id="925" w:name="_Toc380513330"/>
      <w:bookmarkStart w:id="926" w:name="_Toc380655378"/>
      <w:bookmarkStart w:id="927" w:name="_Toc378147661"/>
      <w:bookmarkStart w:id="928" w:name="_Toc378151558"/>
      <w:bookmarkStart w:id="929" w:name="_Toc379797305"/>
      <w:r>
        <w:t>Servizi</w:t>
      </w:r>
      <w:bookmarkEnd w:id="923"/>
      <w:r>
        <w:t xml:space="preserve"> Microsoft Azure</w:t>
      </w:r>
      <w:bookmarkEnd w:id="924"/>
    </w:p>
    <w:p w:rsidR="00D77036" w:rsidRPr="00AE3D1A" w:rsidRDefault="00D77036" w:rsidP="00D77036">
      <w:pPr>
        <w:pStyle w:val="ProductList-Body"/>
        <w:tabs>
          <w:tab w:val="clear" w:pos="158"/>
          <w:tab w:val="left" w:pos="180"/>
        </w:tabs>
        <w:rPr>
          <w:b/>
          <w:color w:val="00188F"/>
        </w:rPr>
      </w:pPr>
      <w:r>
        <w:rPr>
          <w:b/>
          <w:color w:val="00188F"/>
        </w:rPr>
        <w:t>Definizioni</w:t>
      </w:r>
    </w:p>
    <w:p w:rsidR="00D77036" w:rsidRDefault="00D77036" w:rsidP="00D77036">
      <w:pPr>
        <w:pStyle w:val="ProductList-Body"/>
        <w:tabs>
          <w:tab w:val="clear" w:pos="158"/>
          <w:tab w:val="left" w:pos="180"/>
        </w:tabs>
      </w:pPr>
      <w:r>
        <w:t>“Impegno Annuale Allocato” indica la parte di Impegno Monetario allocato annualmente durante il periodo di validità dell’Iscrizione.</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“Tariffe di Impegno” indica i prezzi per l’utilizzo dei Servizi Microsoft Azure, ad eccezione dei Piani di Servizio Microsoft, fino al raggiungimento dell’Impegno Annuale Allocato.</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Il “Consumo Autorizzato” è pari al cinquanta percento dell’Impegno Annuale Allocato. Ad esempio, per un Impegno Annuale Allocato di 100.000 USD, il Consumo Autorizzato per quell’anno sarebbe di 50.000 USD.</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“Tariffe di Consumo” indica il prezzo per l’utilizzo dei Servizi Microsoft Azure che eccede 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“Piano dei Servizi Microsoft Azure” indica la sottoscrizione di uno dei singoli Servizi Microsoft Azure identificato di seguito come Piano dei Servizi Microsoft Azure.</w:t>
      </w:r>
      <w:r w:rsidR="00CC1BFC">
        <w:t xml:space="preserve"> </w:t>
      </w:r>
      <w:r>
        <w:rPr>
          <w:rFonts w:ascii="Calibri" w:eastAsia="Times New Roman" w:hAnsi="Calibri" w:cs="Times New Roman"/>
          <w:color w:val="000000"/>
          <w:szCs w:val="18"/>
        </w:rPr>
        <w:t>I servizi acquistati sotto forma di Piano dei Servizi Microsoft Azure non sono idonei all’Eccezione di Hosting o all’Eccezione relativa al Servizio Gestito nelle Condizioni per l’Utilizzo dei Servizi Online.</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“Impegno Monetario” indica l’importo monetario totale che una Società s’impegna a pagare nel periodo di validità della sottoscrizione per l’utilizzo dei Servizi Microsoft Azure idonei.</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Periodo di Validità della Sottoscrizione</w:t>
      </w:r>
    </w:p>
    <w:p w:rsidR="00D77036" w:rsidRDefault="00564697" w:rsidP="00D77036">
      <w:pPr>
        <w:pStyle w:val="ProductList-Body"/>
        <w:tabs>
          <w:tab w:val="clear" w:pos="158"/>
          <w:tab w:val="left" w:pos="180"/>
        </w:tabs>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Acquisto dei Servizi</w:t>
      </w:r>
    </w:p>
    <w:p w:rsidR="00874868" w:rsidRDefault="00874868" w:rsidP="00874868">
      <w:pPr>
        <w:pStyle w:val="ProductList-Body"/>
        <w:tabs>
          <w:tab w:val="clear" w:pos="158"/>
          <w:tab w:val="left" w:pos="180"/>
        </w:tabs>
      </w:pPr>
      <w:r>
        <w:t>I Servizi Microsoft Azure potranno essere acquistati in una o più delle seguenti modalità:</w:t>
      </w:r>
    </w:p>
    <w:p w:rsidR="00874868" w:rsidRDefault="00874868" w:rsidP="00D73C40">
      <w:pPr>
        <w:pStyle w:val="ProductList-Body"/>
        <w:numPr>
          <w:ilvl w:val="0"/>
          <w:numId w:val="50"/>
        </w:numPr>
        <w:tabs>
          <w:tab w:val="clear" w:pos="158"/>
          <w:tab w:val="left" w:pos="180"/>
        </w:tabs>
        <w:ind w:left="450" w:hanging="270"/>
      </w:pPr>
      <w:r>
        <w:t>Impegno: le Società potranno creare un Impegno Monetario in qualsiasi momento prima dell’ultimo mese del periodo di validità dell’Iscrizione. L’Impegno Monetario verrà allocato in misura proporzionale durante il periodo di validità dell’Iscrizione.</w:t>
      </w:r>
    </w:p>
    <w:p w:rsidR="00874868" w:rsidRDefault="00874868" w:rsidP="00B03FD2">
      <w:pPr>
        <w:pStyle w:val="ProductList-Body"/>
        <w:tabs>
          <w:tab w:val="clear" w:pos="158"/>
          <w:tab w:val="left" w:pos="180"/>
        </w:tabs>
        <w:ind w:left="450"/>
      </w:pPr>
      <w:r>
        <w:t>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rsidR="00874868" w:rsidRDefault="00874868" w:rsidP="00D73C40">
      <w:pPr>
        <w:pStyle w:val="ProductList-Body"/>
        <w:numPr>
          <w:ilvl w:val="0"/>
          <w:numId w:val="50"/>
        </w:numPr>
        <w:tabs>
          <w:tab w:val="clear" w:pos="158"/>
          <w:tab w:val="left" w:pos="180"/>
        </w:tabs>
        <w:ind w:left="450" w:hanging="270"/>
      </w:pPr>
      <w:r>
        <w:t>Le Società potranno ridurre il loro Impegno Monetario per le ricorrenze future dell’Iscrizione comunicando al rivenditore chi dovrà eseguire la riduzione con Microsoft prima della data della ricorrenza dell’Iscrizione.</w:t>
      </w:r>
    </w:p>
    <w:p w:rsidR="00874868" w:rsidRDefault="00874868" w:rsidP="00D73C40">
      <w:pPr>
        <w:pStyle w:val="ProductList-Body"/>
        <w:numPr>
          <w:ilvl w:val="0"/>
          <w:numId w:val="50"/>
        </w:numPr>
        <w:tabs>
          <w:tab w:val="clear" w:pos="158"/>
          <w:tab w:val="left" w:pos="180"/>
        </w:tabs>
        <w:ind w:left="450" w:hanging="270"/>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874868" w:rsidRDefault="00B03FD2" w:rsidP="00D73C40">
      <w:pPr>
        <w:pStyle w:val="ProductList-Body"/>
        <w:numPr>
          <w:ilvl w:val="0"/>
          <w:numId w:val="50"/>
        </w:numPr>
        <w:tabs>
          <w:tab w:val="clear" w:pos="158"/>
          <w:tab w:val="left" w:pos="180"/>
        </w:tabs>
        <w:ind w:left="450" w:hanging="270"/>
      </w:pPr>
      <w:r>
        <w:t>Utilizzo:</w:t>
      </w:r>
      <w:r w:rsidR="00CC1BFC">
        <w:t xml:space="preserve"> </w:t>
      </w:r>
      <w:r>
        <w:t>le Società pagano in base alla quantità di Servizi Microsoft Azure utilizzata durante un periodo di fatturazione.</w:t>
      </w:r>
      <w:r w:rsidR="00CC1BFC">
        <w:t xml:space="preserve"> </w:t>
      </w:r>
      <w:r>
        <w:t>Alcune funzionalità dei Servizi Microsoft Azure potranno essere acquistati solo in base al consumo.</w:t>
      </w:r>
    </w:p>
    <w:p w:rsidR="00B03FD2" w:rsidRDefault="00B03FD2" w:rsidP="00D73C40">
      <w:pPr>
        <w:pStyle w:val="ProductList-Body"/>
        <w:numPr>
          <w:ilvl w:val="0"/>
          <w:numId w:val="50"/>
        </w:numPr>
        <w:tabs>
          <w:tab w:val="clear" w:pos="158"/>
          <w:tab w:val="left" w:pos="180"/>
        </w:tabs>
        <w:ind w:left="450" w:hanging="270"/>
      </w:pPr>
      <w:r>
        <w:t>Piano dei Servizi Microsoft Azure:</w:t>
      </w:r>
      <w:r w:rsidR="00CC1BFC">
        <w:t xml:space="preserve"> </w:t>
      </w:r>
      <w:r>
        <w:t xml:space="preserve">le Società potranno effettuare la sottoscrizione di un Servizio Microsoft Azure come Piano dei Servizi Microsoft Azure. </w:t>
      </w:r>
    </w:p>
    <w:p w:rsidR="00874868" w:rsidRPr="00A62DEC" w:rsidRDefault="00B03FD2" w:rsidP="00D73C40">
      <w:pPr>
        <w:pStyle w:val="ProductList-Body"/>
        <w:numPr>
          <w:ilvl w:val="0"/>
          <w:numId w:val="50"/>
        </w:numPr>
        <w:tabs>
          <w:tab w:val="clear" w:pos="158"/>
          <w:tab w:val="left" w:pos="180"/>
        </w:tabs>
        <w:ind w:left="450" w:hanging="270"/>
      </w:pPr>
      <w:r>
        <w:t>Provisioning Automatico: nell’ambito dell’Iscrizione Server and Cloud le Società che non hanno ordinato i Servizi Microsoft Azure riceveranno da Microsoft un messaggio di posta elettronica per l’attivazione che le invita a eseguire il provisioning dei Servizi Microsoft Azure ai sensi dell’Iscrizione senza un Impegno Monetario.</w:t>
      </w:r>
      <w:r w:rsidR="00CC1BFC">
        <w:t xml:space="preserve"> </w:t>
      </w:r>
      <w:r>
        <w:t>L’unica persona dell’Organizzazione della Consociata Iscritta alla quale sarà consentito attivare i servizi in questo modo sarà il Contatto per le Comunicazioni/l’Amministratore Online. I servizi possono essere disattivati dietro comunicazione scritta a Microsoft.</w:t>
      </w:r>
    </w:p>
    <w:p w:rsidR="00874868" w:rsidRDefault="00874868" w:rsidP="00D77036">
      <w:pPr>
        <w:pStyle w:val="ProductList-Body"/>
        <w:tabs>
          <w:tab w:val="clear" w:pos="158"/>
          <w:tab w:val="left" w:pos="180"/>
        </w:tabs>
      </w:pPr>
    </w:p>
    <w:p w:rsidR="00B03FD2" w:rsidRPr="006C620E" w:rsidRDefault="00B03FD2" w:rsidP="00B03FD2">
      <w:pPr>
        <w:pStyle w:val="ProductList-Body"/>
        <w:tabs>
          <w:tab w:val="clear" w:pos="158"/>
          <w:tab w:val="left" w:pos="180"/>
        </w:tabs>
        <w:rPr>
          <w:b/>
        </w:rPr>
      </w:pPr>
      <w:r>
        <w:rPr>
          <w:b/>
          <w:color w:val="00188F"/>
        </w:rPr>
        <w:t>Prezzi</w:t>
      </w:r>
    </w:p>
    <w:p w:rsidR="00B03FD2" w:rsidRDefault="00B03FD2" w:rsidP="00B03FD2">
      <w:pPr>
        <w:pStyle w:val="ProductList-Body"/>
        <w:tabs>
          <w:tab w:val="clear" w:pos="158"/>
          <w:tab w:val="left" w:pos="180"/>
        </w:tabs>
        <w:rPr>
          <w:color w:val="000000" w:themeColor="text1"/>
          <w:sz w:val="20"/>
          <w:szCs w:val="20"/>
        </w:rPr>
      </w:pPr>
      <w:r>
        <w:t>Le Tariffe di Consumo verranno stabilite sulla base dei livelli di prezzo dell’Iscrizione Enterprise, dell’Iscrizione Enterprise Subscription, del Contratto Select, del Contratto Select Plus o dell’Iscrizione Server Cloud della Società per il pool di Prodotti Server e i quattro livelli di prezzo (A, B, C e D) a decorrere dalla data di entrata in vigore.</w:t>
      </w:r>
      <w:r w:rsidR="00CC1BFC">
        <w:t xml:space="preserve"> </w:t>
      </w:r>
      <w:r>
        <w:t>Qualora la Società non disponga di un’Iscrizione Enterprise, un’Iscrizione Enterprise Subscription, un Contratto Select, un Contratto Select Plus o un’Iscrizione Server Cloud, verrà applicato il livello di prezzo A.</w:t>
      </w:r>
    </w:p>
    <w:p w:rsidR="00B03FD2" w:rsidRDefault="00B03FD2" w:rsidP="00B03FD2">
      <w:pPr>
        <w:pStyle w:val="ProductList-Body"/>
        <w:tabs>
          <w:tab w:val="clear" w:pos="158"/>
          <w:tab w:val="left" w:pos="180"/>
        </w:tabs>
      </w:pPr>
    </w:p>
    <w:p w:rsidR="00B03FD2" w:rsidRDefault="00B03FD2" w:rsidP="00B03FD2">
      <w:pPr>
        <w:pStyle w:val="ProductList-Body"/>
        <w:tabs>
          <w:tab w:val="clear" w:pos="158"/>
          <w:tab w:val="left" w:pos="180"/>
        </w:tabs>
      </w:pPr>
      <w:r>
        <w:t>Microsoft potrà abbassare i prezzi per i singoli Servizi Microsoft Azure durante il periodo di validità dell’Iscrizione di una Società.</w:t>
      </w:r>
      <w:r w:rsidR="00CC1BFC">
        <w:t xml:space="preserve"> </w:t>
      </w:r>
      <w:r>
        <w:t>Per le Società che acquistano i Servizi Microsoft Azure direttamente da Microsoft, l’Elenco Prezzi Cliente (Customer Price Sheet) potrà indicare un prezzo maggiore rispetto al prezzo corrente in quel momento. Microsoft potrà concedere a quelle Società i prezzi inferiori durante il periodo in cui sono in vigore. Microsoft comunicherà alle Società eventuali variazioni di questo tipo. Offerte promozionali potranno essere applicabili ai Servizi Microsoft Azure. Il prezzo dei servizi potrà diminuire temporaneamente per la durata del periodo di validità dell’offerta promozionale.</w:t>
      </w:r>
    </w:p>
    <w:p w:rsidR="00B03FD2" w:rsidRDefault="00B03FD2" w:rsidP="00B03FD2">
      <w:pPr>
        <w:pStyle w:val="ProductList-Body"/>
        <w:tabs>
          <w:tab w:val="clear" w:pos="158"/>
          <w:tab w:val="left" w:pos="180"/>
        </w:tabs>
      </w:pPr>
    </w:p>
    <w:p w:rsidR="00B03FD2" w:rsidRPr="00241D62" w:rsidRDefault="00B03FD2" w:rsidP="00B03FD2">
      <w:pPr>
        <w:pStyle w:val="ProductList-Body"/>
        <w:tabs>
          <w:tab w:val="clear" w:pos="158"/>
          <w:tab w:val="left" w:pos="180"/>
        </w:tabs>
        <w:rPr>
          <w:color w:val="000000" w:themeColor="text1"/>
          <w:sz w:val="20"/>
          <w:szCs w:val="20"/>
        </w:rPr>
      </w:pPr>
      <w:r>
        <w:t>I prezzi e le condizioni per la fatturazione e il pagamento delle sottoscrizioni acquistate presso i rivenditori sono stabiliti e disciplinati tramite un contratto stipulato tra la Società e il suo rivenditore.</w:t>
      </w:r>
      <w:r w:rsidR="00CC1BFC">
        <w:t xml:space="preserve"> </w:t>
      </w:r>
      <w:r>
        <w:t>Il rivenditore di una Società fornirà informazioni aggiuntive relativamente alle procedure di effettuazione degli ordini per i Servizi Microsoft Azure. Microsoft potrà ribassare i prezzi per i singoli Servizi Microsoft Azure durante il periodo di validità dell’Iscrizione di una Società e potrà concedere i prezzi inferiori al rivenditore della Società durante il periodo in cui sono in vigore. Microsoft comunicherà al rivenditore della Società eventuali variazioni di questo tipo.</w:t>
      </w:r>
    </w:p>
    <w:p w:rsidR="00B03FD2" w:rsidRDefault="00B03FD2" w:rsidP="00B03FD2">
      <w:pPr>
        <w:pStyle w:val="ProductList-Body"/>
        <w:tabs>
          <w:tab w:val="clear" w:pos="158"/>
          <w:tab w:val="left" w:pos="180"/>
        </w:tabs>
        <w:rPr>
          <w:b/>
        </w:rPr>
      </w:pPr>
    </w:p>
    <w:p w:rsidR="00C5457E" w:rsidRPr="001D7C37" w:rsidRDefault="00C5457E" w:rsidP="00C5457E">
      <w:pPr>
        <w:pStyle w:val="ProductList-Body"/>
        <w:tabs>
          <w:tab w:val="clear" w:pos="158"/>
          <w:tab w:val="left" w:pos="180"/>
        </w:tabs>
        <w:rPr>
          <w:b/>
        </w:rPr>
      </w:pPr>
      <w:r>
        <w:rPr>
          <w:b/>
          <w:color w:val="00188F"/>
        </w:rPr>
        <w:t>Pagamento e Corrispettivi</w:t>
      </w:r>
    </w:p>
    <w:p w:rsidR="00C5457E" w:rsidRDefault="00C5457E" w:rsidP="00C5457E">
      <w:pPr>
        <w:pStyle w:val="ProductList-Body"/>
        <w:tabs>
          <w:tab w:val="clear" w:pos="158"/>
          <w:tab w:val="left" w:pos="180"/>
        </w:tabs>
      </w:pPr>
      <w:r>
        <w:t>Alle Società che hanno eseguito il provisioning dei Servizi Microsoft Azure senza un Impegno Monetario verranno inviate fatture trimestrali in base alle Tariffe di Consumo.</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del mese verrà fatturato alle Tariffe di Consumo. </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L’utilizzo dei Servizi Microsoft Azure dopo la scadenza o il termine del periodo di sottoscrizione di una società verrà fatturato alla società o al rivenditore in base alle Tariffe di Consumo in vigore in quel momento con cadenza trimestrale.</w:t>
      </w:r>
    </w:p>
    <w:p w:rsidR="00C5457E" w:rsidRDefault="00C5457E" w:rsidP="00C5457E">
      <w:pPr>
        <w:pStyle w:val="ProductList-Body"/>
        <w:tabs>
          <w:tab w:val="clear" w:pos="158"/>
          <w:tab w:val="left" w:pos="180"/>
        </w:tabs>
      </w:pPr>
    </w:p>
    <w:p w:rsidR="00C5457E" w:rsidRDefault="00597218" w:rsidP="00C5457E">
      <w:pPr>
        <w:pStyle w:val="ProductList-Body"/>
        <w:tabs>
          <w:tab w:val="clear" w:pos="158"/>
          <w:tab w:val="left" w:pos="180"/>
        </w:tabs>
      </w:pPr>
      <w:r>
        <w:t>L’acquisto di un Piano dei Servizi Microsoft Azure verrà fatturato alla Società o al suo rivenditore in conformità alle condizioni del contratto di 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r w:rsidR="00CC1BFC">
        <w:t xml:space="preserve"> </w:t>
      </w:r>
      <w:r>
        <w:t xml:space="preserve">Tali piani sono indicati di seguito come </w:t>
      </w:r>
      <w:r w:rsidR="00D92204">
        <w:br/>
      </w:r>
      <w:r>
        <w:t>“Eccedenza MC: Sì”.</w:t>
      </w:r>
    </w:p>
    <w:p w:rsidR="00D77036" w:rsidRDefault="00D77036" w:rsidP="00D77036">
      <w:pPr>
        <w:pStyle w:val="ProductList-Body"/>
      </w:pPr>
    </w:p>
    <w:p w:rsidR="00835DCD" w:rsidRPr="004B169F" w:rsidRDefault="00835DCD" w:rsidP="00835DCD">
      <w:pPr>
        <w:pStyle w:val="ProductList-Body"/>
        <w:rPr>
          <w:color w:val="00188F"/>
        </w:rPr>
      </w:pPr>
      <w:r>
        <w:rPr>
          <w:b/>
          <w:color w:val="00188F"/>
        </w:rPr>
        <w:t>Programmi Open License, Open Value e Open Value Subscription</w:t>
      </w:r>
    </w:p>
    <w:p w:rsidR="00835DCD" w:rsidRDefault="00835DCD" w:rsidP="00835DCD">
      <w:pPr>
        <w:pStyle w:val="ProductList-Body"/>
        <w:ind w:left="180"/>
        <w:rPr>
          <w:b/>
          <w:color w:val="0070C0"/>
        </w:rPr>
      </w:pPr>
      <w:r>
        <w:rPr>
          <w:b/>
          <w:color w:val="00188F"/>
        </w:rPr>
        <w:t>Definizioni</w:t>
      </w:r>
    </w:p>
    <w:p w:rsidR="00835DCD" w:rsidRDefault="00835DCD" w:rsidP="00835DCD">
      <w:pPr>
        <w:pStyle w:val="ProductList-Body"/>
        <w:ind w:left="180"/>
      </w:pPr>
      <w:r>
        <w:t>“Tariffe di Consumo” indica, ai fini dell’interpretazione dei contratti Open License, Open Value e Open Value Subscription, i prezzi di tutti i Servizi Microsoft Azure.</w:t>
      </w:r>
    </w:p>
    <w:p w:rsidR="00835DCD" w:rsidRDefault="00835DCD" w:rsidP="00835DCD">
      <w:pPr>
        <w:pStyle w:val="ProductList-Body"/>
        <w:ind w:left="180"/>
      </w:pPr>
    </w:p>
    <w:p w:rsidR="00835DCD" w:rsidRDefault="00835DCD" w:rsidP="00835DCD">
      <w:pPr>
        <w:pStyle w:val="ProductList-Body"/>
        <w:ind w:left="180"/>
      </w:pPr>
      <w:r>
        <w:t>“Portale” indica il portale online tramite il quale la società gestisce la Sottoscrizione.</w:t>
      </w:r>
    </w:p>
    <w:p w:rsidR="00835DCD" w:rsidRDefault="00835DCD" w:rsidP="00835DCD">
      <w:pPr>
        <w:pStyle w:val="ProductList-Body"/>
        <w:ind w:left="180"/>
      </w:pPr>
    </w:p>
    <w:p w:rsidR="00835DCD" w:rsidRDefault="00835DCD" w:rsidP="00835DCD">
      <w:pPr>
        <w:pStyle w:val="ProductList-Body"/>
        <w:ind w:left="180"/>
      </w:pPr>
      <w:r>
        <w:t>“Sottoscrizione” indica una sottoscrizione con un valore stabilito all’atto dell’ordine che può essere riscattato in cambio di una quantità of Servizi Microsoft Azure.</w:t>
      </w:r>
    </w:p>
    <w:p w:rsidR="00835DCD" w:rsidRPr="007A0F59" w:rsidRDefault="00835DCD" w:rsidP="00835DCD">
      <w:pPr>
        <w:pStyle w:val="ProductList-Body"/>
        <w:ind w:left="180"/>
      </w:pPr>
    </w:p>
    <w:p w:rsidR="00835DCD" w:rsidRPr="004B169F" w:rsidRDefault="00835DCD" w:rsidP="00835DCD">
      <w:pPr>
        <w:pStyle w:val="ProductList-Body"/>
        <w:ind w:left="180"/>
        <w:rPr>
          <w:b/>
          <w:color w:val="00188F"/>
        </w:rPr>
      </w:pPr>
      <w:r>
        <w:rPr>
          <w:b/>
          <w:color w:val="00188F"/>
        </w:rPr>
        <w:t>Periodo di Validità della Sottoscrizione</w:t>
      </w:r>
    </w:p>
    <w:p w:rsidR="00835DCD" w:rsidRDefault="00835DCD" w:rsidP="00835DCD">
      <w:pPr>
        <w:pStyle w:val="ProductList-Body"/>
        <w:ind w:left="180"/>
      </w:pPr>
      <w:r>
        <w:t>Il periodo di Sottoscrizione inizia al momento del riscatto del codice Product Key e non quando viene effettuato l’ordine.</w:t>
      </w:r>
      <w:r w:rsidR="00CC1BFC">
        <w:t xml:space="preserve"> </w:t>
      </w:r>
      <w:r>
        <w:t>Una volta riscattato il codice Product Key, Microsoft non accetterà le richieste di restituzione inviate dai partner. Le Sottoscrizioni sono valide per 12 mesi o fino all’utilizzo completo del valore, a seconda di quale si verifica per primo.</w:t>
      </w:r>
      <w:r w:rsidR="00CC1BFC">
        <w:t xml:space="preserve"> </w:t>
      </w:r>
      <w:r>
        <w:t>Le Sottoscrizioni non potranno essere cumulate. Una società potrà avere più Sottoscrizioni attive. Le nuove Sottoscrizioni possono essere acquistate in qualsiasi momento.</w:t>
      </w:r>
    </w:p>
    <w:p w:rsidR="00835DCD" w:rsidRDefault="00835DCD" w:rsidP="00D77036">
      <w:pPr>
        <w:pStyle w:val="ProductList-Body"/>
      </w:pPr>
    </w:p>
    <w:p w:rsidR="00905040" w:rsidRDefault="005D0C2F" w:rsidP="00991E89">
      <w:pPr>
        <w:pStyle w:val="ProductList-Offering2Heading"/>
        <w:outlineLvl w:val="2"/>
      </w:pPr>
      <w:r>
        <w:tab/>
      </w:r>
      <w:bookmarkStart w:id="930" w:name="_Toc411101465"/>
      <w:r>
        <w:t>Servizi Microsoft Azure</w:t>
      </w:r>
      <w:bookmarkEnd w:id="930"/>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rsidTr="004813D2">
        <w:trPr>
          <w:cantSplit/>
          <w:tblHeader/>
        </w:trPr>
        <w:tc>
          <w:tcPr>
            <w:tcW w:w="3320" w:type="dxa"/>
            <w:tcBorders>
              <w:bottom w:val="nil"/>
            </w:tcBorders>
            <w:shd w:val="clear" w:color="auto" w:fill="00188F"/>
          </w:tcPr>
          <w:p w:rsidR="00905040" w:rsidRPr="00EE0836" w:rsidRDefault="00905040" w:rsidP="00D50DF9">
            <w:pPr>
              <w:pStyle w:val="ProductList-OfferingBody"/>
              <w:ind w:left="-28"/>
              <w:rPr>
                <w:color w:val="FFFFFF" w:themeColor="background1"/>
              </w:rPr>
            </w:pPr>
            <w:r>
              <w:rPr>
                <w:color w:val="FFFFFF" w:themeColor="background1"/>
              </w:rPr>
              <w:t>Prodotti</w:t>
            </w:r>
          </w:p>
        </w:tc>
        <w:tc>
          <w:tcPr>
            <w:tcW w:w="739" w:type="dxa"/>
            <w:tcBorders>
              <w:bottom w:val="nil"/>
            </w:tcBorders>
            <w:shd w:val="clear" w:color="auto" w:fill="00188F"/>
            <w:vAlign w:val="center"/>
          </w:tcPr>
          <w:p w:rsidR="00905040" w:rsidRPr="00D92C41" w:rsidRDefault="00D92C41" w:rsidP="00D50DF9">
            <w:pPr>
              <w:pStyle w:val="ProductList-OfferingBody"/>
              <w:ind w:left="-113"/>
              <w:jc w:val="center"/>
              <w:rPr>
                <w:color w:val="FFFFFF" w:themeColor="background1"/>
              </w:rPr>
            </w:pPr>
            <w:r w:rsidRPr="00D92C41">
              <w:rPr>
                <w:color w:val="FFFFFF" w:themeColor="background1"/>
              </w:rPr>
              <w:t>Punto</w:t>
            </w:r>
          </w:p>
        </w:tc>
        <w:tc>
          <w:tcPr>
            <w:tcW w:w="740" w:type="dxa"/>
            <w:tcBorders>
              <w:left w:val="single" w:sz="12" w:space="0" w:color="FFFFFF" w:themeColor="background1"/>
            </w:tcBorders>
            <w:shd w:val="clear" w:color="auto" w:fill="00188F"/>
            <w:vAlign w:val="center"/>
          </w:tcPr>
          <w:p w:rsidR="00905040" w:rsidRPr="00D92C41" w:rsidRDefault="000C097D" w:rsidP="00D50DF9">
            <w:pPr>
              <w:pStyle w:val="ProductList-OfferingBody"/>
              <w:ind w:left="-113"/>
              <w:jc w:val="center"/>
              <w:rPr>
                <w:color w:val="FFFFFF" w:themeColor="background1"/>
              </w:rPr>
            </w:pPr>
            <w:r w:rsidRPr="00D92C41">
              <w:rPr>
                <w:color w:val="FFFFFF" w:themeColor="background1"/>
              </w:rPr>
              <w:fldChar w:fldCharType="begin"/>
            </w:r>
            <w:r w:rsidR="00D92C41" w:rsidRPr="00D92C41">
              <w:rPr>
                <w:color w:val="FFFFFF" w:themeColor="background1"/>
              </w:rPr>
              <w:instrText xml:space="preserve"> AutoTextList  \s NoStyle \t “Contratto Campus e School” </w:instrText>
            </w:r>
            <w:r w:rsidRPr="00D92C41">
              <w:rPr>
                <w:color w:val="FFFFFF" w:themeColor="background1"/>
              </w:rPr>
              <w:fldChar w:fldCharType="separate"/>
            </w:r>
            <w:r w:rsidR="00D92C41" w:rsidRPr="00D92C41">
              <w:rPr>
                <w:color w:val="FFFFFF" w:themeColor="background1"/>
              </w:rPr>
              <w:t>CA/SA</w:t>
            </w:r>
            <w:r w:rsidRPr="00D92C41">
              <w:rPr>
                <w:color w:val="FFFFFF" w:themeColor="background1"/>
              </w:rPr>
              <w:fldChar w:fldCharType="end"/>
            </w:r>
          </w:p>
        </w:tc>
        <w:tc>
          <w:tcPr>
            <w:tcW w:w="740" w:type="dxa"/>
            <w:shd w:val="clear" w:color="auto" w:fill="00188F"/>
            <w:vAlign w:val="center"/>
          </w:tcPr>
          <w:p w:rsidR="00905040" w:rsidRPr="00D92C41" w:rsidRDefault="000C097D" w:rsidP="00D50DF9">
            <w:pPr>
              <w:pStyle w:val="ProductList-OfferingBody"/>
              <w:ind w:left="-113"/>
              <w:jc w:val="center"/>
              <w:rPr>
                <w:color w:val="FFFFFF" w:themeColor="background1"/>
              </w:rPr>
            </w:pPr>
            <w:r w:rsidRPr="00D92C41">
              <w:rPr>
                <w:color w:val="FFFFFF" w:themeColor="background1"/>
              </w:rPr>
              <w:fldChar w:fldCharType="begin"/>
            </w:r>
            <w:r w:rsidR="00D92C41"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00D92C41"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05040" w:rsidRPr="009040A6" w:rsidRDefault="000C097D" w:rsidP="00D50DF9">
            <w:pPr>
              <w:pStyle w:val="ProductList-OfferingBody"/>
              <w:ind w:left="-113"/>
              <w:jc w:val="center"/>
              <w:rPr>
                <w:color w:val="FFFFFF" w:themeColor="background1"/>
              </w:rPr>
            </w:pPr>
            <w:r w:rsidRPr="009040A6">
              <w:rPr>
                <w:color w:val="FFFFFF" w:themeColor="background1"/>
              </w:rPr>
              <w:fldChar w:fldCharType="begin"/>
            </w:r>
            <w:r w:rsidR="00D92C41"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00D92C41"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05040" w:rsidRPr="00774545" w:rsidRDefault="000C097D" w:rsidP="00D50DF9">
            <w:pPr>
              <w:pStyle w:val="ProductList-OfferingBody"/>
              <w:ind w:left="-113"/>
              <w:jc w:val="center"/>
              <w:rPr>
                <w:color w:val="FFFFFF" w:themeColor="background1"/>
              </w:rPr>
            </w:pPr>
            <w:r w:rsidRPr="00774545">
              <w:rPr>
                <w:color w:val="FFFFFF" w:themeColor="background1"/>
              </w:rPr>
              <w:fldChar w:fldCharType="begin"/>
            </w:r>
            <w:r w:rsidR="00774545"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00774545"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05040" w:rsidRPr="00774545" w:rsidRDefault="000C097D" w:rsidP="00D50DF9">
            <w:pPr>
              <w:pStyle w:val="ProductList-OfferingBody"/>
              <w:ind w:left="-113"/>
              <w:jc w:val="center"/>
              <w:rPr>
                <w:color w:val="FFFFFF" w:themeColor="background1"/>
              </w:rPr>
            </w:pPr>
            <w:r w:rsidRPr="00774545">
              <w:rPr>
                <w:color w:val="FFFFFF" w:themeColor="background1"/>
              </w:rPr>
              <w:fldChar w:fldCharType="begin"/>
            </w:r>
            <w:r w:rsidR="00774545" w:rsidRPr="00774545">
              <w:rPr>
                <w:color w:val="FFFFFF" w:themeColor="background1"/>
              </w:rPr>
              <w:instrText xml:space="preserve"> AutoTextList  \s NoStyle \t “Open License”  </w:instrText>
            </w:r>
            <w:r w:rsidRPr="00774545">
              <w:rPr>
                <w:color w:val="FFFFFF" w:themeColor="background1"/>
              </w:rPr>
              <w:fldChar w:fldCharType="separate"/>
            </w:r>
            <w:r w:rsidR="00774545"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05040" w:rsidRPr="00774545" w:rsidRDefault="000C097D" w:rsidP="00D50DF9">
            <w:pPr>
              <w:pStyle w:val="ProductList-OfferingBody"/>
              <w:ind w:left="-113"/>
              <w:jc w:val="center"/>
              <w:rPr>
                <w:color w:val="FFFFFF" w:themeColor="background1"/>
              </w:rPr>
            </w:pPr>
            <w:r w:rsidRPr="00774545">
              <w:rPr>
                <w:color w:val="FFFFFF" w:themeColor="background1"/>
              </w:rPr>
              <w:fldChar w:fldCharType="begin"/>
            </w:r>
            <w:r w:rsidR="00774545"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00774545"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05040" w:rsidRPr="00774545" w:rsidRDefault="000C097D" w:rsidP="00D50DF9">
            <w:pPr>
              <w:pStyle w:val="ProductList-OfferingBody"/>
              <w:ind w:left="-113"/>
              <w:jc w:val="center"/>
              <w:rPr>
                <w:color w:val="FFFFFF" w:themeColor="background1"/>
              </w:rPr>
            </w:pPr>
            <w:r w:rsidRPr="00774545">
              <w:rPr>
                <w:color w:val="FFFFFF" w:themeColor="background1"/>
              </w:rPr>
              <w:fldChar w:fldCharType="begin"/>
            </w:r>
            <w:r w:rsidR="00774545"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00774545"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05040" w:rsidRPr="00774545" w:rsidRDefault="000C097D" w:rsidP="00D50DF9">
            <w:pPr>
              <w:pStyle w:val="ProductList-OfferingBody"/>
              <w:ind w:left="-113"/>
              <w:jc w:val="center"/>
              <w:rPr>
                <w:color w:val="FFFFFF" w:themeColor="background1"/>
              </w:rPr>
            </w:pPr>
            <w:r w:rsidRPr="00774545">
              <w:rPr>
                <w:color w:val="FFFFFF" w:themeColor="background1"/>
              </w:rPr>
              <w:fldChar w:fldCharType="begin"/>
            </w:r>
            <w:r w:rsidR="00774545" w:rsidRPr="00774545">
              <w:rPr>
                <w:color w:val="FFFFFF" w:themeColor="background1"/>
              </w:rPr>
              <w:instrText xml:space="preserve"> AutoTextList  \s NoStyle \t “Select e Select Plus” </w:instrText>
            </w:r>
            <w:r w:rsidRPr="00774545">
              <w:rPr>
                <w:color w:val="FFFFFF" w:themeColor="background1"/>
              </w:rPr>
              <w:fldChar w:fldCharType="separate"/>
            </w:r>
            <w:r w:rsidR="00774545" w:rsidRPr="00774545">
              <w:rPr>
                <w:color w:val="FFFFFF" w:themeColor="background1"/>
              </w:rPr>
              <w:t>S/S+</w:t>
            </w:r>
            <w:r w:rsidRPr="00774545">
              <w:rPr>
                <w:color w:val="FFFFFF" w:themeColor="background1"/>
              </w:rPr>
              <w:fldChar w:fldCharType="end"/>
            </w:r>
          </w:p>
        </w:tc>
        <w:tc>
          <w:tcPr>
            <w:tcW w:w="738" w:type="dxa"/>
            <w:shd w:val="clear" w:color="auto" w:fill="00188F"/>
            <w:vAlign w:val="center"/>
          </w:tcPr>
          <w:p w:rsidR="00905040" w:rsidRPr="00CE5A47" w:rsidRDefault="000C097D" w:rsidP="00D50DF9">
            <w:pPr>
              <w:pStyle w:val="ProductList-OfferingBody"/>
              <w:ind w:left="-113"/>
              <w:jc w:val="center"/>
              <w:rPr>
                <w:color w:val="FFFFFF" w:themeColor="background1"/>
              </w:rPr>
            </w:pPr>
            <w:r w:rsidRPr="00CE5A47">
              <w:rPr>
                <w:color w:val="FFFFFF" w:themeColor="background1"/>
              </w:rPr>
              <w:fldChar w:fldCharType="begin"/>
            </w:r>
            <w:r w:rsidR="00CE5A47" w:rsidRPr="00CE5A47">
              <w:rPr>
                <w:color w:val="FFFFFF" w:themeColor="background1"/>
              </w:rPr>
              <w:instrText xml:space="preserve"> AutoTextList  \s NoStyle \t “Iscrizione Server and Cloud”  </w:instrText>
            </w:r>
            <w:r w:rsidRPr="00CE5A47">
              <w:rPr>
                <w:color w:val="FFFFFF" w:themeColor="background1"/>
              </w:rPr>
              <w:fldChar w:fldCharType="separate"/>
            </w:r>
            <w:r w:rsidR="00CE5A47" w:rsidRPr="00CE5A47">
              <w:rPr>
                <w:color w:val="FFFFFF" w:themeColor="background1"/>
              </w:rPr>
              <w:t>SCE</w:t>
            </w:r>
            <w:r w:rsidRPr="00CE5A47">
              <w:rPr>
                <w:color w:val="FFFFFF" w:themeColor="background1"/>
              </w:rPr>
              <w:fldChar w:fldCharType="end"/>
            </w:r>
          </w:p>
        </w:tc>
      </w:tr>
      <w:tr w:rsidR="00DC339B" w:rsidTr="004813D2">
        <w:trPr>
          <w:cantSplit/>
          <w:tblHeader/>
        </w:trPr>
        <w:tc>
          <w:tcPr>
            <w:tcW w:w="3320" w:type="dxa"/>
            <w:tcBorders>
              <w:top w:val="nil"/>
              <w:left w:val="nil"/>
              <w:bottom w:val="nil"/>
              <w:right w:val="nil"/>
            </w:tcBorders>
          </w:tcPr>
          <w:p w:rsidR="00DC339B" w:rsidRDefault="00DC339B" w:rsidP="005D0C2F">
            <w:pPr>
              <w:pStyle w:val="ProductList-Offering2"/>
            </w:pPr>
            <w:bookmarkStart w:id="931" w:name="_Toc411101466"/>
            <w:r>
              <w:t>Servizi Microsoft Azure</w:t>
            </w:r>
            <w:bookmarkEnd w:id="931"/>
            <w:r w:rsidR="000C097D">
              <w:fldChar w:fldCharType="begin"/>
            </w:r>
            <w:r>
              <w:instrText>XE "Servizi Microsoft Azure"</w:instrText>
            </w:r>
            <w:r w:rsidR="000C097D">
              <w:fldChar w:fldCharType="end"/>
            </w:r>
          </w:p>
        </w:tc>
        <w:tc>
          <w:tcPr>
            <w:tcW w:w="739" w:type="dxa"/>
            <w:tcBorders>
              <w:top w:val="nil"/>
              <w:left w:val="nil"/>
              <w:bottom w:val="nil"/>
              <w:right w:val="nil"/>
            </w:tcBorders>
            <w:vAlign w:val="center"/>
          </w:tcPr>
          <w:p w:rsidR="00DC339B" w:rsidRDefault="00DC339B"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rsidR="00DC339B" w:rsidRDefault="00DC339B" w:rsidP="00D50DF9">
            <w:pPr>
              <w:pStyle w:val="ProductList-OfferingBody"/>
              <w:ind w:left="-113"/>
              <w:jc w:val="center"/>
            </w:pPr>
          </w:p>
        </w:tc>
        <w:tc>
          <w:tcPr>
            <w:tcW w:w="740" w:type="dxa"/>
            <w:shd w:val="clear" w:color="auto" w:fill="70AD47" w:themeFill="accent6"/>
            <w:vAlign w:val="center"/>
          </w:tcPr>
          <w:p w:rsidR="00DC339B" w:rsidRPr="00DC339B" w:rsidRDefault="000C097D" w:rsidP="00DC339B">
            <w:pPr>
              <w:pStyle w:val="ProductList-OfferingBody"/>
              <w:ind w:left="-113"/>
              <w:jc w:val="center"/>
            </w:pPr>
            <w:r w:rsidRPr="00DC339B">
              <w:fldChar w:fldCharType="begin"/>
            </w:r>
            <w:r w:rsidR="00DC339B" w:rsidRPr="00DC339B">
              <w:instrText xml:space="preserve">AutoTextList  \s NoStyle \t "Additional Product" </w:instrText>
            </w:r>
            <w:r w:rsidRPr="00DC339B">
              <w:fldChar w:fldCharType="separate"/>
            </w:r>
            <w:r w:rsidRPr="00DC339B">
              <w:fldChar w:fldCharType="begin"/>
            </w:r>
            <w:r w:rsidR="00DC339B" w:rsidRPr="00DC339B">
              <w:instrText xml:space="preserve"> AutoTextList  \s NoStyle \t “Prodotto Aggiuntivo” </w:instrText>
            </w:r>
            <w:r w:rsidRPr="00DC339B">
              <w:fldChar w:fldCharType="separate"/>
            </w:r>
            <w:r w:rsidR="00DC339B" w:rsidRPr="00DC339B">
              <w:t xml:space="preserve"> A </w:t>
            </w:r>
            <w:r w:rsidRPr="00DC339B">
              <w:fldChar w:fldCharType="end"/>
            </w:r>
            <w:r w:rsidRPr="00DC339B">
              <w:fldChar w:fldCharType="end"/>
            </w:r>
          </w:p>
        </w:tc>
        <w:tc>
          <w:tcPr>
            <w:tcW w:w="739" w:type="dxa"/>
            <w:shd w:val="clear" w:color="auto" w:fill="70AD47" w:themeFill="accent6"/>
            <w:vAlign w:val="center"/>
          </w:tcPr>
          <w:p w:rsidR="00DC339B" w:rsidRDefault="000C097D" w:rsidP="00DC339B">
            <w:pPr>
              <w:pStyle w:val="ProductList-OfferingBody"/>
              <w:ind w:left="-113"/>
              <w:jc w:val="center"/>
            </w:pPr>
            <w:r w:rsidRPr="00DC339B">
              <w:fldChar w:fldCharType="begin"/>
            </w:r>
            <w:r w:rsidR="00DC339B" w:rsidRPr="00DC339B">
              <w:instrText xml:space="preserve">AutoTextList  \s NoStyle \t "Additional Product" </w:instrText>
            </w:r>
            <w:r w:rsidRPr="00DC339B">
              <w:fldChar w:fldCharType="separate"/>
            </w:r>
            <w:r w:rsidRPr="00DC339B">
              <w:fldChar w:fldCharType="begin"/>
            </w:r>
            <w:r w:rsidR="00DC339B" w:rsidRPr="00DC339B">
              <w:instrText xml:space="preserve"> AutoTextList  \s NoStyle \t “Prodotto Aggiuntivo” </w:instrText>
            </w:r>
            <w:r w:rsidRPr="00DC339B">
              <w:fldChar w:fldCharType="separate"/>
            </w:r>
            <w:r w:rsidR="00DC339B" w:rsidRPr="00DC339B">
              <w:t xml:space="preserve"> A </w:t>
            </w:r>
            <w:r w:rsidRPr="00DC339B">
              <w:fldChar w:fldCharType="end"/>
            </w:r>
            <w:r w:rsidRPr="00DC339B">
              <w:fldChar w:fldCharType="end"/>
            </w:r>
          </w:p>
        </w:tc>
        <w:tc>
          <w:tcPr>
            <w:tcW w:w="739" w:type="dxa"/>
            <w:shd w:val="clear" w:color="auto" w:fill="BFBFBF" w:themeFill="background1" w:themeFillShade="BF"/>
            <w:vAlign w:val="center"/>
          </w:tcPr>
          <w:p w:rsidR="00DC339B" w:rsidRDefault="00DC339B" w:rsidP="00D50DF9">
            <w:pPr>
              <w:pStyle w:val="ProductList-OfferingBody"/>
              <w:ind w:left="-113"/>
              <w:jc w:val="center"/>
            </w:pPr>
          </w:p>
        </w:tc>
        <w:tc>
          <w:tcPr>
            <w:tcW w:w="738" w:type="dxa"/>
            <w:shd w:val="clear" w:color="auto" w:fill="70AD47" w:themeFill="accent6"/>
            <w:vAlign w:val="center"/>
          </w:tcPr>
          <w:p w:rsidR="00DC339B" w:rsidRDefault="00DC339B" w:rsidP="00D50DF9">
            <w:pPr>
              <w:pStyle w:val="ProductList-OfferingBody"/>
              <w:ind w:left="-113"/>
              <w:jc w:val="center"/>
            </w:pPr>
          </w:p>
        </w:tc>
        <w:tc>
          <w:tcPr>
            <w:tcW w:w="739" w:type="dxa"/>
            <w:shd w:val="clear" w:color="auto" w:fill="70AD47" w:themeFill="accent6"/>
            <w:vAlign w:val="center"/>
          </w:tcPr>
          <w:p w:rsidR="00DC339B" w:rsidRPr="00AF6BA6" w:rsidRDefault="000C097D" w:rsidP="00D50DF9">
            <w:pPr>
              <w:pStyle w:val="ProductList-OfferingBody"/>
              <w:ind w:left="-113"/>
              <w:jc w:val="center"/>
            </w:pPr>
            <w:r w:rsidRPr="00AF6BA6">
              <w:fldChar w:fldCharType="begin"/>
            </w:r>
            <w:r w:rsidR="00AF6BA6" w:rsidRPr="00AF6BA6">
              <w:instrText xml:space="preserve"> AutoTextList  \s NoStyle \t “Open License e Open Value”  </w:instrText>
            </w:r>
            <w:r w:rsidRPr="00AF6BA6">
              <w:fldChar w:fldCharType="separate"/>
            </w:r>
            <w:r w:rsidR="00AF6BA6" w:rsidRPr="00AF6BA6">
              <w:t>OF</w:t>
            </w:r>
            <w:r w:rsidRPr="00AF6BA6">
              <w:fldChar w:fldCharType="end"/>
            </w:r>
          </w:p>
        </w:tc>
        <w:tc>
          <w:tcPr>
            <w:tcW w:w="739" w:type="dxa"/>
            <w:shd w:val="clear" w:color="auto" w:fill="70AD47" w:themeFill="accent6"/>
            <w:vAlign w:val="center"/>
          </w:tcPr>
          <w:p w:rsidR="00DC339B" w:rsidRDefault="000C097D" w:rsidP="00D50DF9">
            <w:pPr>
              <w:pStyle w:val="ProductList-OfferingBody"/>
              <w:ind w:left="-113"/>
              <w:jc w:val="center"/>
            </w:pPr>
            <w:r w:rsidRPr="00DC339B">
              <w:fldChar w:fldCharType="begin"/>
            </w:r>
            <w:r w:rsidR="00DC339B" w:rsidRPr="00DC339B">
              <w:instrText xml:space="preserve">AutoTextList  \s NoStyle \t "Additional Product" </w:instrText>
            </w:r>
            <w:r w:rsidRPr="00DC339B">
              <w:fldChar w:fldCharType="separate"/>
            </w:r>
            <w:r w:rsidRPr="00DC339B">
              <w:fldChar w:fldCharType="begin"/>
            </w:r>
            <w:r w:rsidR="00DC339B" w:rsidRPr="00DC339B">
              <w:instrText xml:space="preserve"> AutoTextList  \s NoStyle \t “Prodotto Aggiuntivo” </w:instrText>
            </w:r>
            <w:r w:rsidRPr="00DC339B">
              <w:fldChar w:fldCharType="separate"/>
            </w:r>
            <w:r w:rsidR="00DC339B" w:rsidRPr="00DC339B">
              <w:t xml:space="preserve"> A </w:t>
            </w:r>
            <w:r w:rsidRPr="00DC339B">
              <w:fldChar w:fldCharType="end"/>
            </w:r>
            <w:r w:rsidRPr="00DC339B">
              <w:fldChar w:fldCharType="end"/>
            </w:r>
          </w:p>
        </w:tc>
        <w:tc>
          <w:tcPr>
            <w:tcW w:w="739" w:type="dxa"/>
            <w:shd w:val="clear" w:color="auto" w:fill="BFBFBF" w:themeFill="background1" w:themeFillShade="BF"/>
            <w:vAlign w:val="center"/>
          </w:tcPr>
          <w:p w:rsidR="00DC339B" w:rsidRDefault="00DC339B" w:rsidP="00D50DF9">
            <w:pPr>
              <w:pStyle w:val="ProductList-OfferingBody"/>
              <w:ind w:left="-113"/>
              <w:jc w:val="center"/>
            </w:pPr>
          </w:p>
        </w:tc>
        <w:tc>
          <w:tcPr>
            <w:tcW w:w="738" w:type="dxa"/>
            <w:shd w:val="clear" w:color="auto" w:fill="70AD47" w:themeFill="accent6"/>
            <w:vAlign w:val="center"/>
          </w:tcPr>
          <w:p w:rsidR="00DC339B" w:rsidRDefault="000C097D" w:rsidP="00D50DF9">
            <w:pPr>
              <w:pStyle w:val="ProductList-OfferingBody"/>
              <w:ind w:left="-113"/>
              <w:jc w:val="center"/>
            </w:pPr>
            <w:r w:rsidRPr="00DC339B">
              <w:fldChar w:fldCharType="begin"/>
            </w:r>
            <w:r w:rsidR="00DC339B" w:rsidRPr="00DC339B">
              <w:instrText xml:space="preserve">AutoTextList  \s NoStyle \t "Additional Product" </w:instrText>
            </w:r>
            <w:r w:rsidRPr="00DC339B">
              <w:fldChar w:fldCharType="separate"/>
            </w:r>
            <w:r w:rsidRPr="00DC339B">
              <w:fldChar w:fldCharType="begin"/>
            </w:r>
            <w:r w:rsidR="00DC339B" w:rsidRPr="00DC339B">
              <w:instrText xml:space="preserve"> AutoTextList  \s NoStyle \t “Prodotto Aggiuntivo” </w:instrText>
            </w:r>
            <w:r w:rsidRPr="00DC339B">
              <w:fldChar w:fldCharType="separate"/>
            </w:r>
            <w:r w:rsidR="00DC339B" w:rsidRPr="00DC339B">
              <w:t xml:space="preserve"> A </w:t>
            </w:r>
            <w:r w:rsidRPr="00DC339B">
              <w:fldChar w:fldCharType="end"/>
            </w:r>
            <w:r w:rsidRPr="00DC339B">
              <w:fldChar w:fldCharType="end"/>
            </w:r>
          </w:p>
        </w:tc>
      </w:tr>
    </w:tbl>
    <w:p w:rsidR="00905040" w:rsidRDefault="00905040" w:rsidP="00905040">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1"/>
        <w:gridCol w:w="2799"/>
        <w:gridCol w:w="3690"/>
      </w:tblGrid>
      <w:tr w:rsidR="00905040" w:rsidTr="006B4404">
        <w:tc>
          <w:tcPr>
            <w:tcW w:w="4401" w:type="dxa"/>
          </w:tcPr>
          <w:p w:rsidR="00905040" w:rsidRDefault="00905040" w:rsidP="00D50DF9">
            <w:pPr>
              <w:pStyle w:val="ProductList-Body"/>
              <w:spacing w:before="20" w:after="20"/>
              <w:ind w:left="162" w:hanging="162"/>
              <w:rPr>
                <w:b/>
              </w:rPr>
            </w:pPr>
            <w:r>
              <w:t xml:space="preserve">Idoneità alla Riduzione: </w:t>
            </w:r>
            <w:r>
              <w:rPr>
                <w:b/>
              </w:rPr>
              <w:t>Impegno Annuale Allocato</w:t>
            </w:r>
          </w:p>
          <w:p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799" w:type="dxa"/>
          </w:tcPr>
          <w:p w:rsidR="00905040" w:rsidRDefault="00905040" w:rsidP="00D50DF9">
            <w:pPr>
              <w:pStyle w:val="ProductList-Body"/>
              <w:spacing w:before="20" w:after="20"/>
              <w:rPr>
                <w:b/>
              </w:rPr>
            </w:pPr>
            <w:r>
              <w:t xml:space="preserve">Pool di Prodotti: </w:t>
            </w:r>
            <w:r>
              <w:rPr>
                <w:b/>
              </w:rPr>
              <w:t>Server</w:t>
            </w:r>
          </w:p>
          <w:p w:rsidR="00905040" w:rsidRPr="001D7C37" w:rsidRDefault="00905040" w:rsidP="00D50DF9">
            <w:pPr>
              <w:pStyle w:val="ProductList-Body"/>
              <w:spacing w:before="20" w:after="20"/>
              <w:rPr>
                <w:b/>
              </w:rPr>
            </w:pPr>
            <w:r>
              <w:t xml:space="preserve">Idoneità al Servizio Esteso: </w:t>
            </w:r>
            <w:r>
              <w:rPr>
                <w:b/>
              </w:rPr>
              <w:t>Tutti</w:t>
            </w:r>
          </w:p>
        </w:tc>
        <w:tc>
          <w:tcPr>
            <w:tcW w:w="3690" w:type="dxa"/>
          </w:tcPr>
          <w:p w:rsidR="00D74656" w:rsidRDefault="0049004B" w:rsidP="00341301">
            <w:pPr>
              <w:pStyle w:val="ProductList-Body"/>
              <w:spacing w:before="20" w:after="20"/>
              <w:ind w:left="169" w:hanging="169"/>
            </w:pPr>
            <w:hyperlink w:anchor="AppendixB" w:history="1">
              <w:r w:rsidR="009063F7">
                <w:rPr>
                  <w:rStyle w:val="Hyperlink"/>
                </w:rPr>
                <w:t>Promozione</w:t>
              </w:r>
            </w:hyperlink>
            <w:r w:rsidR="009063F7">
              <w:t>:</w:t>
            </w:r>
            <w:r w:rsidR="009063F7">
              <w:rPr>
                <w:b/>
              </w:rPr>
              <w:t xml:space="preserve"> Promozione dell’Incentivo all’Utilizzo di Azure</w:t>
            </w:r>
          </w:p>
        </w:tc>
      </w:tr>
    </w:tbl>
    <w:p w:rsidR="00905040" w:rsidRPr="00782C7B" w:rsidRDefault="00905040" w:rsidP="00905040">
      <w:pPr>
        <w:pStyle w:val="ProductList-Body"/>
        <w:shd w:val="clear" w:color="auto" w:fill="D9D9D9" w:themeFill="background1" w:themeFillShade="D9"/>
        <w:spacing w:before="120" w:after="120"/>
        <w:rPr>
          <w:b/>
        </w:rPr>
      </w:pPr>
      <w:r>
        <w:rPr>
          <w:b/>
        </w:rPr>
        <w:t>Informazioni Aggiuntive</w:t>
      </w:r>
    </w:p>
    <w:p w:rsidR="00597218" w:rsidRDefault="00597218" w:rsidP="007F3D92">
      <w:pPr>
        <w:pStyle w:val="ProductList-Body"/>
      </w:pPr>
      <w:r>
        <w:t>Qualora la Società abbia effettuato la sottoscrizione come Piano dei Servizi Microsoft Azure, i singoli Servizi Microsoft Azure potranno presentare una disponibilità di programmi diversa o essere soggetti a condizioni differenti.</w:t>
      </w:r>
      <w:r w:rsidR="00CC1BFC">
        <w:t xml:space="preserve"> </w:t>
      </w:r>
      <w:r>
        <w:t>Ulteriori dettagli sono disponibili per le voci specifiche del Piano di Servizi Microsoft Azure.</w:t>
      </w:r>
    </w:p>
    <w:p w:rsidR="00FA72EE" w:rsidRDefault="00FA72EE" w:rsidP="00905040">
      <w:pPr>
        <w:pStyle w:val="ProductList-Body"/>
      </w:pPr>
    </w:p>
    <w:p w:rsidR="00835DCD" w:rsidRDefault="00533233" w:rsidP="00835DCD">
      <w:pPr>
        <w:pStyle w:val="ProductList-Offering2Heading"/>
        <w:outlineLvl w:val="2"/>
      </w:pPr>
      <w:r>
        <w:tab/>
      </w:r>
      <w:bookmarkStart w:id="932" w:name="_Toc411101467"/>
      <w:r>
        <w:t xml:space="preserve">Supporto per Microsoft Azure </w:t>
      </w:r>
      <w:r>
        <w:rPr>
          <w:b w:val="0"/>
        </w:rPr>
        <w:t>(Piano)</w:t>
      </w:r>
      <w:bookmarkEnd w:id="932"/>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347237" w:rsidTr="00D0168F">
        <w:trPr>
          <w:gridAfter w:val="1"/>
          <w:wAfter w:w="15" w:type="dxa"/>
          <w:cantSplit/>
          <w:tblHeader/>
        </w:trPr>
        <w:tc>
          <w:tcPr>
            <w:tcW w:w="3315" w:type="dxa"/>
            <w:tcBorders>
              <w:bottom w:val="nil"/>
            </w:tcBorders>
            <w:shd w:val="clear" w:color="auto" w:fill="00188F"/>
          </w:tcPr>
          <w:p w:rsidR="00347237" w:rsidRPr="00EE0836" w:rsidRDefault="00347237"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47237" w:rsidRPr="00EE0836" w:rsidRDefault="00347237"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47237" w:rsidRPr="00D92C41" w:rsidRDefault="00347237"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47237" w:rsidRPr="00D92C41" w:rsidRDefault="00347237"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8" w:type="dxa"/>
            <w:shd w:val="clear" w:color="auto" w:fill="00188F"/>
            <w:vAlign w:val="center"/>
          </w:tcPr>
          <w:p w:rsidR="00347237" w:rsidRPr="009040A6" w:rsidRDefault="00347237"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8"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7"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8"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8"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8"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7" w:type="dxa"/>
            <w:shd w:val="clear" w:color="auto" w:fill="00188F"/>
            <w:vAlign w:val="center"/>
          </w:tcPr>
          <w:p w:rsidR="00347237" w:rsidRPr="00CE5A47" w:rsidRDefault="00347237"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6C232F" w:rsidTr="00D0168F">
        <w:trPr>
          <w:cantSplit/>
          <w:tblHeader/>
        </w:trPr>
        <w:tc>
          <w:tcPr>
            <w:tcW w:w="3315" w:type="dxa"/>
            <w:tcBorders>
              <w:top w:val="nil"/>
              <w:left w:val="nil"/>
              <w:bottom w:val="nil"/>
              <w:right w:val="nil"/>
            </w:tcBorders>
          </w:tcPr>
          <w:p w:rsidR="006C232F" w:rsidRDefault="006C232F" w:rsidP="00500791">
            <w:pPr>
              <w:pStyle w:val="ProductList-Offering2"/>
            </w:pPr>
            <w:bookmarkStart w:id="933" w:name="_Toc411101468"/>
            <w:r>
              <w:t>Supporto Standard per Microsoft Azure</w:t>
            </w:r>
            <w:bookmarkEnd w:id="933"/>
            <w:r>
              <w:fldChar w:fldCharType="begin"/>
            </w:r>
            <w:r>
              <w:instrText>XE "Supporto Standard per Microsoft Azure"</w:instrText>
            </w:r>
            <w:r>
              <w:fldChar w:fldCharType="end"/>
            </w:r>
          </w:p>
        </w:tc>
        <w:tc>
          <w:tcPr>
            <w:tcW w:w="738" w:type="dxa"/>
            <w:tcBorders>
              <w:top w:val="nil"/>
              <w:left w:val="nil"/>
              <w:bottom w:val="nil"/>
              <w:right w:val="nil"/>
            </w:tcBorders>
            <w:vAlign w:val="center"/>
          </w:tcPr>
          <w:p w:rsidR="006C232F" w:rsidRDefault="006C232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C232F" w:rsidRDefault="006C232F" w:rsidP="00500791">
            <w:pPr>
              <w:pStyle w:val="ProductList-OfferingBody"/>
              <w:ind w:left="-113"/>
              <w:jc w:val="center"/>
            </w:pPr>
          </w:p>
        </w:tc>
        <w:tc>
          <w:tcPr>
            <w:tcW w:w="739" w:type="dxa"/>
            <w:shd w:val="clear" w:color="auto" w:fill="70AD47" w:themeFill="accent6"/>
            <w:vAlign w:val="center"/>
          </w:tcPr>
          <w:p w:rsidR="006C232F"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6C232F" w:rsidRPr="001660CA">
              <w:t xml:space="preserve"> A </w:t>
            </w:r>
            <w:r>
              <w:fldChar w:fldCharType="end"/>
            </w:r>
            <w:r>
              <w:fldChar w:fldCharType="end"/>
            </w:r>
          </w:p>
        </w:tc>
        <w:tc>
          <w:tcPr>
            <w:tcW w:w="738" w:type="dxa"/>
            <w:shd w:val="clear" w:color="auto" w:fill="70AD47" w:themeFill="accent6"/>
            <w:vAlign w:val="center"/>
          </w:tcPr>
          <w:p w:rsidR="006C232F"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6C232F" w:rsidRPr="001660CA">
              <w:t xml:space="preserve"> A </w:t>
            </w:r>
            <w:r>
              <w:fldChar w:fldCharType="end"/>
            </w:r>
            <w:r>
              <w:fldChar w:fldCharType="end"/>
            </w:r>
          </w:p>
        </w:tc>
        <w:tc>
          <w:tcPr>
            <w:tcW w:w="738" w:type="dxa"/>
            <w:shd w:val="clear" w:color="auto" w:fill="BFBFBF" w:themeFill="background1" w:themeFillShade="BF"/>
            <w:vAlign w:val="center"/>
          </w:tcPr>
          <w:p w:rsidR="006C232F" w:rsidRDefault="006C232F" w:rsidP="00500791">
            <w:pPr>
              <w:pStyle w:val="ProductList-OfferingBody"/>
              <w:ind w:left="-113"/>
              <w:jc w:val="center"/>
            </w:pPr>
          </w:p>
        </w:tc>
        <w:tc>
          <w:tcPr>
            <w:tcW w:w="737" w:type="dxa"/>
            <w:shd w:val="clear" w:color="auto" w:fill="BFBFBF" w:themeFill="background1" w:themeFillShade="BF"/>
            <w:vAlign w:val="center"/>
          </w:tcPr>
          <w:p w:rsidR="006C232F" w:rsidRDefault="006C232F" w:rsidP="00500791">
            <w:pPr>
              <w:pStyle w:val="ProductList-OfferingBody"/>
              <w:ind w:left="-113"/>
              <w:jc w:val="center"/>
            </w:pPr>
          </w:p>
        </w:tc>
        <w:tc>
          <w:tcPr>
            <w:tcW w:w="738" w:type="dxa"/>
            <w:shd w:val="clear" w:color="auto" w:fill="BFBFBF" w:themeFill="background1" w:themeFillShade="BF"/>
            <w:vAlign w:val="center"/>
          </w:tcPr>
          <w:p w:rsidR="006C232F" w:rsidRDefault="006C232F" w:rsidP="00500791">
            <w:pPr>
              <w:pStyle w:val="ProductList-OfferingBody"/>
              <w:ind w:left="-113"/>
              <w:jc w:val="center"/>
            </w:pPr>
          </w:p>
        </w:tc>
        <w:tc>
          <w:tcPr>
            <w:tcW w:w="738" w:type="dxa"/>
            <w:shd w:val="clear" w:color="auto" w:fill="BFBFBF" w:themeFill="background1" w:themeFillShade="BF"/>
            <w:vAlign w:val="center"/>
          </w:tcPr>
          <w:p w:rsidR="006C232F" w:rsidRDefault="006C232F" w:rsidP="00500791">
            <w:pPr>
              <w:pStyle w:val="ProductList-OfferingBody"/>
              <w:ind w:left="-113"/>
              <w:jc w:val="center"/>
            </w:pPr>
          </w:p>
        </w:tc>
        <w:tc>
          <w:tcPr>
            <w:tcW w:w="738" w:type="dxa"/>
            <w:shd w:val="clear" w:color="auto" w:fill="BFBFBF" w:themeFill="background1" w:themeFillShade="BF"/>
            <w:vAlign w:val="center"/>
          </w:tcPr>
          <w:p w:rsidR="006C232F" w:rsidRDefault="006C232F" w:rsidP="00500791">
            <w:pPr>
              <w:pStyle w:val="ProductList-OfferingBody"/>
              <w:ind w:left="-113"/>
              <w:jc w:val="center"/>
            </w:pPr>
          </w:p>
        </w:tc>
        <w:tc>
          <w:tcPr>
            <w:tcW w:w="752" w:type="dxa"/>
            <w:gridSpan w:val="2"/>
            <w:shd w:val="clear" w:color="auto" w:fill="70AD47" w:themeFill="accent6"/>
            <w:vAlign w:val="center"/>
          </w:tcPr>
          <w:p w:rsidR="006C232F"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6C232F" w:rsidRPr="001660CA">
              <w:t xml:space="preserve"> A </w:t>
            </w:r>
            <w:r>
              <w:fldChar w:fldCharType="end"/>
            </w:r>
            <w:r>
              <w:fldChar w:fldCharType="end"/>
            </w:r>
          </w:p>
        </w:tc>
      </w:tr>
      <w:tr w:rsidR="006C232F" w:rsidTr="00D0168F">
        <w:trPr>
          <w:cantSplit/>
          <w:tblHeader/>
        </w:trPr>
        <w:tc>
          <w:tcPr>
            <w:tcW w:w="3315" w:type="dxa"/>
            <w:tcBorders>
              <w:top w:val="nil"/>
              <w:left w:val="nil"/>
              <w:bottom w:val="nil"/>
              <w:right w:val="nil"/>
            </w:tcBorders>
          </w:tcPr>
          <w:p w:rsidR="006C232F" w:rsidRDefault="006C232F" w:rsidP="00500791">
            <w:pPr>
              <w:pStyle w:val="ProductList-Offering2"/>
            </w:pPr>
            <w:bookmarkStart w:id="934" w:name="_Toc411101469"/>
            <w:r>
              <w:t>Supporto Diretto Professionale per Microsoft Azure</w:t>
            </w:r>
            <w:bookmarkEnd w:id="934"/>
            <w:r>
              <w:fldChar w:fldCharType="begin"/>
            </w:r>
            <w:r>
              <w:instrText>XE "Supporto Diretto Professionale per Microsoft Azure"</w:instrText>
            </w:r>
            <w:r>
              <w:fldChar w:fldCharType="end"/>
            </w:r>
          </w:p>
        </w:tc>
        <w:tc>
          <w:tcPr>
            <w:tcW w:w="738" w:type="dxa"/>
            <w:tcBorders>
              <w:top w:val="nil"/>
              <w:left w:val="nil"/>
              <w:bottom w:val="nil"/>
              <w:right w:val="nil"/>
            </w:tcBorders>
            <w:vAlign w:val="center"/>
          </w:tcPr>
          <w:p w:rsidR="006C232F" w:rsidRDefault="006C232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C232F" w:rsidRDefault="006C232F" w:rsidP="00500791">
            <w:pPr>
              <w:pStyle w:val="ProductList-OfferingBody"/>
              <w:ind w:left="-113"/>
              <w:jc w:val="center"/>
            </w:pPr>
          </w:p>
        </w:tc>
        <w:tc>
          <w:tcPr>
            <w:tcW w:w="739" w:type="dxa"/>
            <w:shd w:val="clear" w:color="auto" w:fill="70AD47" w:themeFill="accent6"/>
            <w:vAlign w:val="center"/>
          </w:tcPr>
          <w:p w:rsidR="006C232F"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6C232F" w:rsidRPr="001660CA">
              <w:t xml:space="preserve"> A </w:t>
            </w:r>
            <w:r>
              <w:fldChar w:fldCharType="end"/>
            </w:r>
            <w:r>
              <w:fldChar w:fldCharType="end"/>
            </w:r>
          </w:p>
        </w:tc>
        <w:tc>
          <w:tcPr>
            <w:tcW w:w="738" w:type="dxa"/>
            <w:shd w:val="clear" w:color="auto" w:fill="70AD47" w:themeFill="accent6"/>
            <w:vAlign w:val="center"/>
          </w:tcPr>
          <w:p w:rsidR="006C232F"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6C232F" w:rsidRPr="001660CA">
              <w:t xml:space="preserve"> A </w:t>
            </w:r>
            <w:r>
              <w:fldChar w:fldCharType="end"/>
            </w:r>
            <w:r>
              <w:fldChar w:fldCharType="end"/>
            </w:r>
          </w:p>
        </w:tc>
        <w:tc>
          <w:tcPr>
            <w:tcW w:w="738" w:type="dxa"/>
            <w:shd w:val="clear" w:color="auto" w:fill="BFBFBF" w:themeFill="background1" w:themeFillShade="BF"/>
            <w:vAlign w:val="center"/>
          </w:tcPr>
          <w:p w:rsidR="006C232F" w:rsidRDefault="006C232F" w:rsidP="00500791">
            <w:pPr>
              <w:pStyle w:val="ProductList-OfferingBody"/>
              <w:ind w:left="-113"/>
              <w:jc w:val="center"/>
            </w:pPr>
          </w:p>
        </w:tc>
        <w:tc>
          <w:tcPr>
            <w:tcW w:w="737" w:type="dxa"/>
            <w:shd w:val="clear" w:color="auto" w:fill="BFBFBF" w:themeFill="background1" w:themeFillShade="BF"/>
            <w:vAlign w:val="center"/>
          </w:tcPr>
          <w:p w:rsidR="006C232F" w:rsidRDefault="006C232F" w:rsidP="00500791">
            <w:pPr>
              <w:pStyle w:val="ProductList-OfferingBody"/>
              <w:ind w:left="-113"/>
              <w:jc w:val="center"/>
            </w:pPr>
          </w:p>
        </w:tc>
        <w:tc>
          <w:tcPr>
            <w:tcW w:w="738" w:type="dxa"/>
            <w:shd w:val="clear" w:color="auto" w:fill="BFBFBF" w:themeFill="background1" w:themeFillShade="BF"/>
            <w:vAlign w:val="center"/>
          </w:tcPr>
          <w:p w:rsidR="006C232F" w:rsidRDefault="006C232F" w:rsidP="00500791">
            <w:pPr>
              <w:pStyle w:val="ProductList-OfferingBody"/>
              <w:ind w:left="-113"/>
              <w:jc w:val="center"/>
            </w:pPr>
          </w:p>
        </w:tc>
        <w:tc>
          <w:tcPr>
            <w:tcW w:w="738" w:type="dxa"/>
            <w:shd w:val="clear" w:color="auto" w:fill="BFBFBF" w:themeFill="background1" w:themeFillShade="BF"/>
            <w:vAlign w:val="center"/>
          </w:tcPr>
          <w:p w:rsidR="006C232F" w:rsidRDefault="006C232F" w:rsidP="00500791">
            <w:pPr>
              <w:pStyle w:val="ProductList-OfferingBody"/>
              <w:ind w:left="-113"/>
              <w:jc w:val="center"/>
            </w:pPr>
          </w:p>
        </w:tc>
        <w:tc>
          <w:tcPr>
            <w:tcW w:w="738" w:type="dxa"/>
            <w:shd w:val="clear" w:color="auto" w:fill="BFBFBF" w:themeFill="background1" w:themeFillShade="BF"/>
            <w:vAlign w:val="center"/>
          </w:tcPr>
          <w:p w:rsidR="006C232F" w:rsidRDefault="006C232F" w:rsidP="00500791">
            <w:pPr>
              <w:pStyle w:val="ProductList-OfferingBody"/>
              <w:ind w:left="-113"/>
              <w:jc w:val="center"/>
            </w:pPr>
          </w:p>
        </w:tc>
        <w:tc>
          <w:tcPr>
            <w:tcW w:w="752" w:type="dxa"/>
            <w:gridSpan w:val="2"/>
            <w:shd w:val="clear" w:color="auto" w:fill="70AD47" w:themeFill="accent6"/>
            <w:vAlign w:val="center"/>
          </w:tcPr>
          <w:p w:rsidR="006C232F"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6C232F" w:rsidRPr="001660CA">
              <w:t xml:space="preserve"> A </w:t>
            </w:r>
            <w:r>
              <w:fldChar w:fldCharType="end"/>
            </w:r>
            <w:r>
              <w:fldChar w:fldCharType="end"/>
            </w:r>
          </w:p>
        </w:tc>
      </w:tr>
    </w:tbl>
    <w:p w:rsidR="00835DCD" w:rsidRDefault="00835DCD" w:rsidP="00835DCD">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rsidTr="00D0168F">
        <w:tc>
          <w:tcPr>
            <w:tcW w:w="4230" w:type="dxa"/>
          </w:tcPr>
          <w:p w:rsidR="00835DCD" w:rsidRPr="001D7C37" w:rsidRDefault="00835DCD" w:rsidP="00500791">
            <w:pPr>
              <w:pStyle w:val="ProductList-Body"/>
              <w:spacing w:before="20" w:after="20"/>
              <w:ind w:left="169" w:hanging="169"/>
              <w:rPr>
                <w:b/>
              </w:rPr>
            </w:pPr>
            <w:r>
              <w:t xml:space="preserve">Idoneità al Servizio Esteso: </w:t>
            </w:r>
            <w:r>
              <w:rPr>
                <w:b/>
              </w:rPr>
              <w:t>Tutti</w:t>
            </w:r>
          </w:p>
        </w:tc>
        <w:tc>
          <w:tcPr>
            <w:tcW w:w="2970" w:type="dxa"/>
          </w:tcPr>
          <w:p w:rsidR="00835DCD" w:rsidRPr="001D7C37" w:rsidRDefault="00835DCD" w:rsidP="00835DCD">
            <w:pPr>
              <w:pStyle w:val="ProductList-Body"/>
              <w:spacing w:before="20" w:after="20"/>
              <w:rPr>
                <w:b/>
              </w:rPr>
            </w:pPr>
            <w:r>
              <w:t xml:space="preserve">Pool di Prodotti: </w:t>
            </w:r>
            <w:r>
              <w:rPr>
                <w:b/>
              </w:rPr>
              <w:t>Server</w:t>
            </w:r>
          </w:p>
        </w:tc>
        <w:tc>
          <w:tcPr>
            <w:tcW w:w="369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Informazioni Aggiuntive</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Offerte di Supporto per Microsoft Azure</w:t>
      </w:r>
    </w:p>
    <w:p w:rsidR="00905040"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all’indirizzo </w:t>
      </w:r>
      <w:hyperlink r:id="rId53" w:history="1">
        <w:r>
          <w:rPr>
            <w:rStyle w:val="Hyperlink"/>
            <w:rFonts w:cstheme="minorHAnsi"/>
            <w:szCs w:val="18"/>
          </w:rPr>
          <w:t>www.windowsazure.com/en-us/support/plans/</w:t>
        </w:r>
      </w:hyperlink>
      <w:r>
        <w:rPr>
          <w:rFonts w:cstheme="minorHAnsi"/>
          <w:color w:val="000000"/>
          <w:szCs w:val="18"/>
        </w:rPr>
        <w:t>. Il supporto è disponibile in lingua inglese salvo quanto diversamente concordato tra una società e Microsoft per iscritto. Le società avranno la responsabilità di definire il livello di gravità iniziale utilizzando la procedura di invio tramite Web.</w:t>
      </w:r>
    </w:p>
    <w:p w:rsidR="00905040" w:rsidRPr="00585A48" w:rsidRDefault="0049004B" w:rsidP="00905040">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5D0C2F" w:rsidRDefault="005D0C2F" w:rsidP="005D0C2F">
      <w:pPr>
        <w:pStyle w:val="ProductList-Offering2Heading"/>
        <w:outlineLvl w:val="2"/>
      </w:pPr>
      <w:r>
        <w:tab/>
      </w:r>
      <w:bookmarkStart w:id="935" w:name="_Toc411101470"/>
      <w:r>
        <w:t xml:space="preserve">Microsoft Azure Backup </w:t>
      </w:r>
      <w:r>
        <w:rPr>
          <w:b w:val="0"/>
        </w:rPr>
        <w:t>(Piano)</w:t>
      </w:r>
      <w:bookmarkEnd w:id="935"/>
      <w:r w:rsidR="000C097D">
        <w:fldChar w:fldCharType="begin"/>
      </w:r>
      <w:r>
        <w:instrText>XE "Microsoft Azure Backup"</w:instrText>
      </w:r>
      <w:r w:rsidR="000C097D">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47237" w:rsidTr="001B7BF7">
        <w:trPr>
          <w:cantSplit/>
          <w:tblHeader/>
        </w:trPr>
        <w:tc>
          <w:tcPr>
            <w:tcW w:w="3367" w:type="dxa"/>
            <w:tcBorders>
              <w:bottom w:val="nil"/>
            </w:tcBorders>
            <w:shd w:val="clear" w:color="auto" w:fill="00188F"/>
          </w:tcPr>
          <w:p w:rsidR="00347237" w:rsidRPr="00EE0836" w:rsidRDefault="00347237"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47237" w:rsidRPr="00CE5A47" w:rsidRDefault="00347237" w:rsidP="00823A9F">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AutoTextList  \s NoStyle \t "License"</w:instrText>
            </w:r>
            <w:r w:rsidRPr="00CE5A47">
              <w:rPr>
                <w:color w:val="FFFFFF" w:themeColor="background1"/>
              </w:rPr>
              <w:fldChar w:fldCharType="separate"/>
            </w:r>
            <w:r w:rsidRPr="00CE5A47">
              <w:rPr>
                <w:color w:val="FFFFFF" w:themeColor="background1"/>
              </w:rPr>
              <w:fldChar w:fldCharType="begin"/>
            </w:r>
            <w:r w:rsidRPr="00CE5A47">
              <w:rPr>
                <w:color w:val="FFFFFF" w:themeColor="background1"/>
              </w:rPr>
              <w:instrText xml:space="preserve"> AutoTextList  \s NoStyle \t “Licenza”  </w:instrText>
            </w:r>
            <w:r w:rsidRPr="00CE5A47">
              <w:rPr>
                <w:color w:val="FFFFFF" w:themeColor="background1"/>
              </w:rPr>
              <w:fldChar w:fldCharType="separate"/>
            </w:r>
            <w:r w:rsidRPr="00CE5A47">
              <w:rPr>
                <w:color w:val="FFFFFF" w:themeColor="background1"/>
              </w:rPr>
              <w:t xml:space="preserve"> L </w:t>
            </w:r>
            <w:r w:rsidRPr="00CE5A47">
              <w:rPr>
                <w:color w:val="FFFFFF" w:themeColor="background1"/>
              </w:rPr>
              <w:fldChar w:fldCharType="end"/>
            </w:r>
            <w:r w:rsidRPr="00CE5A47">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347237" w:rsidRPr="00D92C41" w:rsidRDefault="00347237"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47237" w:rsidRPr="00D92C41" w:rsidRDefault="00347237"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47237" w:rsidRPr="009040A6" w:rsidRDefault="00347237"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47237" w:rsidRPr="00CE5A47" w:rsidRDefault="00347237"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F7386B" w:rsidTr="001B7BF7">
        <w:trPr>
          <w:cantSplit/>
          <w:tblHeader/>
        </w:trPr>
        <w:tc>
          <w:tcPr>
            <w:tcW w:w="3367" w:type="dxa"/>
            <w:tcBorders>
              <w:top w:val="nil"/>
              <w:left w:val="nil"/>
              <w:bottom w:val="nil"/>
              <w:right w:val="nil"/>
            </w:tcBorders>
          </w:tcPr>
          <w:p w:rsidR="00F7386B" w:rsidRDefault="00F7386B" w:rsidP="00833215">
            <w:pPr>
              <w:pStyle w:val="ProductList-Offering2"/>
            </w:pPr>
            <w:bookmarkStart w:id="936" w:name="_Toc411101471"/>
            <w:r>
              <w:t>Microsoft Azure Backup</w:t>
            </w:r>
            <w:bookmarkEnd w:id="936"/>
            <w:r>
              <w:fldChar w:fldCharType="begin"/>
            </w:r>
            <w:r>
              <w:instrText>XE "Microsoft Azure Backup"</w:instrText>
            </w:r>
            <w:r>
              <w:fldChar w:fldCharType="end"/>
            </w:r>
          </w:p>
        </w:tc>
        <w:tc>
          <w:tcPr>
            <w:tcW w:w="738" w:type="dxa"/>
            <w:tcBorders>
              <w:top w:val="nil"/>
              <w:left w:val="nil"/>
              <w:bottom w:val="nil"/>
              <w:right w:val="nil"/>
            </w:tcBorders>
            <w:vAlign w:val="center"/>
          </w:tcPr>
          <w:p w:rsidR="00F7386B" w:rsidRDefault="00F7386B"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7386B" w:rsidRDefault="00F7386B" w:rsidP="00823A9F">
            <w:pPr>
              <w:pStyle w:val="ProductList-OfferingBody"/>
              <w:ind w:left="-113"/>
              <w:jc w:val="center"/>
            </w:pPr>
            <w:r>
              <w:t>1</w:t>
            </w:r>
          </w:p>
        </w:tc>
        <w:tc>
          <w:tcPr>
            <w:tcW w:w="739" w:type="dxa"/>
            <w:shd w:val="clear" w:color="auto" w:fill="70AD47" w:themeFill="accent6"/>
            <w:vAlign w:val="center"/>
          </w:tcPr>
          <w:p w:rsidR="00F7386B"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F7386B" w:rsidRPr="001660CA">
              <w:t xml:space="preserve"> A </w:t>
            </w:r>
            <w:r>
              <w:fldChar w:fldCharType="end"/>
            </w:r>
            <w:r>
              <w:fldChar w:fldCharType="end"/>
            </w:r>
          </w:p>
        </w:tc>
        <w:tc>
          <w:tcPr>
            <w:tcW w:w="739" w:type="dxa"/>
            <w:shd w:val="clear" w:color="auto" w:fill="70AD47" w:themeFill="accent6"/>
            <w:vAlign w:val="center"/>
          </w:tcPr>
          <w:p w:rsidR="00F7386B"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F7386B" w:rsidRPr="001660CA">
              <w:t xml:space="preserve"> A </w:t>
            </w:r>
            <w:r>
              <w:fldChar w:fldCharType="end"/>
            </w:r>
            <w:r>
              <w:fldChar w:fldCharType="end"/>
            </w:r>
          </w:p>
        </w:tc>
        <w:tc>
          <w:tcPr>
            <w:tcW w:w="739" w:type="dxa"/>
            <w:shd w:val="clear" w:color="auto" w:fill="BFBFBF" w:themeFill="background1" w:themeFillShade="BF"/>
            <w:vAlign w:val="center"/>
          </w:tcPr>
          <w:p w:rsidR="00F7386B" w:rsidRDefault="00F7386B" w:rsidP="00823A9F">
            <w:pPr>
              <w:pStyle w:val="ProductList-OfferingBody"/>
              <w:ind w:left="-113"/>
              <w:jc w:val="center"/>
            </w:pPr>
          </w:p>
        </w:tc>
        <w:tc>
          <w:tcPr>
            <w:tcW w:w="738" w:type="dxa"/>
            <w:shd w:val="clear" w:color="auto" w:fill="BFBFBF" w:themeFill="background1" w:themeFillShade="BF"/>
            <w:vAlign w:val="center"/>
          </w:tcPr>
          <w:p w:rsidR="00F7386B" w:rsidRDefault="00F7386B" w:rsidP="00823A9F">
            <w:pPr>
              <w:pStyle w:val="ProductList-OfferingBody"/>
              <w:ind w:left="-113"/>
              <w:jc w:val="center"/>
            </w:pPr>
          </w:p>
        </w:tc>
        <w:tc>
          <w:tcPr>
            <w:tcW w:w="739" w:type="dxa"/>
            <w:shd w:val="clear" w:color="auto" w:fill="BFBFBF" w:themeFill="background1" w:themeFillShade="BF"/>
            <w:vAlign w:val="center"/>
          </w:tcPr>
          <w:p w:rsidR="00F7386B" w:rsidRDefault="00F7386B" w:rsidP="00823A9F">
            <w:pPr>
              <w:pStyle w:val="ProductList-OfferingBody"/>
              <w:ind w:left="-113"/>
              <w:jc w:val="center"/>
            </w:pPr>
          </w:p>
        </w:tc>
        <w:tc>
          <w:tcPr>
            <w:tcW w:w="739" w:type="dxa"/>
            <w:shd w:val="clear" w:color="auto" w:fill="BFBFBF" w:themeFill="background1" w:themeFillShade="BF"/>
            <w:vAlign w:val="center"/>
          </w:tcPr>
          <w:p w:rsidR="00F7386B" w:rsidRDefault="00F7386B" w:rsidP="00823A9F">
            <w:pPr>
              <w:pStyle w:val="ProductList-OfferingBody"/>
              <w:ind w:left="-113"/>
              <w:jc w:val="center"/>
            </w:pPr>
          </w:p>
        </w:tc>
        <w:tc>
          <w:tcPr>
            <w:tcW w:w="739" w:type="dxa"/>
            <w:shd w:val="clear" w:color="auto" w:fill="BFBFBF" w:themeFill="background1" w:themeFillShade="BF"/>
            <w:vAlign w:val="center"/>
          </w:tcPr>
          <w:p w:rsidR="00F7386B" w:rsidRDefault="00F7386B" w:rsidP="00823A9F">
            <w:pPr>
              <w:pStyle w:val="ProductList-OfferingBody"/>
              <w:ind w:left="-113"/>
              <w:jc w:val="center"/>
            </w:pPr>
          </w:p>
        </w:tc>
        <w:tc>
          <w:tcPr>
            <w:tcW w:w="739" w:type="dxa"/>
            <w:shd w:val="clear" w:color="auto" w:fill="70AD47" w:themeFill="accent6"/>
            <w:vAlign w:val="center"/>
          </w:tcPr>
          <w:p w:rsidR="00F7386B"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F7386B" w:rsidRPr="001660CA">
              <w:t xml:space="preserve"> A </w:t>
            </w:r>
            <w:r>
              <w:fldChar w:fldCharType="end"/>
            </w:r>
            <w:r>
              <w:fldChar w:fldCharType="end"/>
            </w:r>
          </w:p>
        </w:tc>
      </w:tr>
    </w:tbl>
    <w:p w:rsidR="005D0C2F"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5D0C2F" w:rsidTr="001B7BF7">
        <w:tc>
          <w:tcPr>
            <w:tcW w:w="3596" w:type="dxa"/>
          </w:tcPr>
          <w:p w:rsidR="005D0C2F" w:rsidRDefault="005D0C2F" w:rsidP="00823A9F">
            <w:pPr>
              <w:pStyle w:val="ProductList-Body"/>
              <w:spacing w:before="20" w:after="20"/>
              <w:rPr>
                <w:b/>
              </w:rPr>
            </w:pPr>
            <w:r>
              <w:t xml:space="preserve">Idoneità alla Riduzione: </w:t>
            </w:r>
            <w:r>
              <w:rPr>
                <w:b/>
              </w:rPr>
              <w:t>Tutti</w:t>
            </w:r>
          </w:p>
          <w:p w:rsidR="005D0C2F" w:rsidRDefault="005D0C2F" w:rsidP="00823A9F">
            <w:pPr>
              <w:pStyle w:val="ProductList-Body"/>
              <w:spacing w:before="20" w:after="20"/>
            </w:pPr>
            <w:r>
              <w:t xml:space="preserve">Idoneità alla Riduzione (SCE): </w:t>
            </w:r>
            <w:r>
              <w:rPr>
                <w:b/>
              </w:rPr>
              <w:t>Tutti</w:t>
            </w:r>
          </w:p>
        </w:tc>
        <w:tc>
          <w:tcPr>
            <w:tcW w:w="3597" w:type="dxa"/>
          </w:tcPr>
          <w:p w:rsidR="005D0C2F" w:rsidRPr="00651A42" w:rsidRDefault="005D0C2F" w:rsidP="00823A9F">
            <w:pPr>
              <w:pStyle w:val="ProductList-Body"/>
              <w:spacing w:before="20" w:after="20"/>
            </w:pPr>
            <w:r>
              <w:t xml:space="preserve">Pool di Prodotti: </w:t>
            </w:r>
            <w:r>
              <w:rPr>
                <w:b/>
              </w:rPr>
              <w:t>Server</w:t>
            </w:r>
          </w:p>
          <w:p w:rsidR="00651A42" w:rsidRDefault="00651A42" w:rsidP="00823A9F">
            <w:pPr>
              <w:pStyle w:val="ProductList-Body"/>
              <w:spacing w:before="20" w:after="20"/>
            </w:pPr>
            <w:r>
              <w:t xml:space="preserve">Eccedenza MC: </w:t>
            </w:r>
            <w:r>
              <w:rPr>
                <w:b/>
              </w:rPr>
              <w:t>Sì</w:t>
            </w:r>
          </w:p>
        </w:tc>
        <w:tc>
          <w:tcPr>
            <w:tcW w:w="3597" w:type="dxa"/>
          </w:tcPr>
          <w:p w:rsidR="005D0C2F" w:rsidRDefault="005D0C2F" w:rsidP="00823A9F">
            <w:pPr>
              <w:pStyle w:val="ProductList-Body"/>
              <w:spacing w:before="20" w:after="20"/>
            </w:pPr>
            <w:r>
              <w:t xml:space="preserve">Idoneità al Periodo di Validità Esteso: </w:t>
            </w:r>
            <w:r>
              <w:rPr>
                <w:b/>
              </w:rPr>
              <w:t>Tutti</w:t>
            </w:r>
          </w:p>
        </w:tc>
      </w:tr>
    </w:tbl>
    <w:p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rsidR="00651A42" w:rsidRDefault="00651A42" w:rsidP="00651A42">
      <w:pPr>
        <w:pStyle w:val="ProductList-Body"/>
      </w:pPr>
      <w:r>
        <w:t>Ogni ordine di Microsoft Azure Backup come Piano dei Servizi Microsoft Azure prevede l’acquisto di una Quantità Iniziale. L’utilizzo da parte della Società in eccesso rispetto alla Quantità Iniziale verrà fatturato alle Tariffe di Consumo.</w:t>
      </w:r>
    </w:p>
    <w:p w:rsidR="005D0C2F" w:rsidRPr="00585A48" w:rsidRDefault="0049004B" w:rsidP="005D0C2F">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5D0C2F" w:rsidRDefault="005D0C2F" w:rsidP="005D0C2F">
      <w:pPr>
        <w:pStyle w:val="ProductList-Offering2Heading"/>
        <w:outlineLvl w:val="2"/>
      </w:pPr>
      <w:r>
        <w:tab/>
      </w:r>
      <w:bookmarkStart w:id="937" w:name="_Toc411101472"/>
      <w:r>
        <w:t>Microsoft Azure Site Recovery</w:t>
      </w:r>
      <w:r w:rsidR="00300277">
        <w:t xml:space="preserve"> </w:t>
      </w:r>
      <w:r w:rsidR="000C097D">
        <w:fldChar w:fldCharType="begin"/>
      </w:r>
      <w:r>
        <w:instrText>XE "Microsoft Azure Site Recovery"</w:instrText>
      </w:r>
      <w:r w:rsidR="000C097D">
        <w:fldChar w:fldCharType="end"/>
      </w:r>
      <w:r>
        <w:rPr>
          <w:b w:val="0"/>
        </w:rPr>
        <w:t>(Piano)</w:t>
      </w:r>
      <w:bookmarkEnd w:id="93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47237" w:rsidTr="001B7BF7">
        <w:trPr>
          <w:cantSplit/>
          <w:tblHeader/>
        </w:trPr>
        <w:tc>
          <w:tcPr>
            <w:tcW w:w="3367" w:type="dxa"/>
            <w:tcBorders>
              <w:bottom w:val="nil"/>
            </w:tcBorders>
            <w:shd w:val="clear" w:color="auto" w:fill="00188F"/>
          </w:tcPr>
          <w:p w:rsidR="00347237" w:rsidRPr="00EE0836" w:rsidRDefault="00347237"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47237" w:rsidRPr="00EE0836" w:rsidRDefault="00347237" w:rsidP="00823A9F">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AutoTextList  \s NoStyle \t "License"</w:instrText>
            </w:r>
            <w:r w:rsidRPr="00CE5A47">
              <w:rPr>
                <w:color w:val="FFFFFF" w:themeColor="background1"/>
              </w:rPr>
              <w:fldChar w:fldCharType="separate"/>
            </w:r>
            <w:r w:rsidRPr="00CE5A47">
              <w:rPr>
                <w:color w:val="FFFFFF" w:themeColor="background1"/>
              </w:rPr>
              <w:fldChar w:fldCharType="begin"/>
            </w:r>
            <w:r w:rsidRPr="00CE5A47">
              <w:rPr>
                <w:color w:val="FFFFFF" w:themeColor="background1"/>
              </w:rPr>
              <w:instrText xml:space="preserve"> AutoTextList  \s NoStyle \t “Licenza”  </w:instrText>
            </w:r>
            <w:r w:rsidRPr="00CE5A47">
              <w:rPr>
                <w:color w:val="FFFFFF" w:themeColor="background1"/>
              </w:rPr>
              <w:fldChar w:fldCharType="separate"/>
            </w:r>
            <w:r w:rsidRPr="00CE5A47">
              <w:rPr>
                <w:color w:val="FFFFFF" w:themeColor="background1"/>
              </w:rPr>
              <w:t xml:space="preserve"> L </w:t>
            </w:r>
            <w:r w:rsidRPr="00CE5A47">
              <w:rPr>
                <w:color w:val="FFFFFF" w:themeColor="background1"/>
              </w:rPr>
              <w:fldChar w:fldCharType="end"/>
            </w:r>
            <w:r w:rsidRPr="00CE5A47">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347237" w:rsidRPr="00D92C41" w:rsidRDefault="00347237"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47237" w:rsidRPr="00D92C41" w:rsidRDefault="00347237"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47237" w:rsidRPr="009040A6" w:rsidRDefault="00347237"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47237" w:rsidRPr="00CE5A47" w:rsidRDefault="00347237"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DC68CD" w:rsidTr="001B7BF7">
        <w:trPr>
          <w:cantSplit/>
          <w:tblHeader/>
        </w:trPr>
        <w:tc>
          <w:tcPr>
            <w:tcW w:w="3367" w:type="dxa"/>
            <w:tcBorders>
              <w:top w:val="nil"/>
              <w:left w:val="nil"/>
              <w:bottom w:val="nil"/>
              <w:right w:val="nil"/>
            </w:tcBorders>
          </w:tcPr>
          <w:p w:rsidR="00DC68CD" w:rsidRDefault="00DC68CD" w:rsidP="00AB6630">
            <w:pPr>
              <w:pStyle w:val="ProductList-Offering2"/>
            </w:pPr>
            <w:bookmarkStart w:id="938" w:name="_Toc411101473"/>
            <w:r>
              <w:t>Microsoft Azure Site Recovery ad Azure</w:t>
            </w:r>
            <w:bookmarkEnd w:id="938"/>
            <w:r>
              <w:fldChar w:fldCharType="begin"/>
            </w:r>
            <w:r>
              <w:instrText>XE "Microsoft Azure Site Recovery ad Azure"</w:instrText>
            </w:r>
            <w:r>
              <w:fldChar w:fldCharType="end"/>
            </w:r>
          </w:p>
        </w:tc>
        <w:tc>
          <w:tcPr>
            <w:tcW w:w="738" w:type="dxa"/>
            <w:tcBorders>
              <w:top w:val="nil"/>
              <w:left w:val="nil"/>
              <w:bottom w:val="nil"/>
              <w:right w:val="nil"/>
            </w:tcBorders>
            <w:vAlign w:val="center"/>
          </w:tcPr>
          <w:p w:rsidR="00DC68CD" w:rsidRDefault="00DC68CD"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C68CD" w:rsidRDefault="00DC68CD" w:rsidP="00AB6630">
            <w:pPr>
              <w:pStyle w:val="ProductList-OfferingBody"/>
              <w:ind w:left="-113"/>
              <w:jc w:val="center"/>
            </w:pPr>
            <w:r>
              <w:t>1</w:t>
            </w:r>
          </w:p>
        </w:tc>
        <w:tc>
          <w:tcPr>
            <w:tcW w:w="739" w:type="dxa"/>
            <w:shd w:val="clear" w:color="auto" w:fill="70AD47" w:themeFill="accent6"/>
            <w:vAlign w:val="center"/>
          </w:tcPr>
          <w:p w:rsidR="00DC68CD"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DC68CD" w:rsidRPr="001660CA">
              <w:t xml:space="preserve"> A </w:t>
            </w:r>
            <w:r>
              <w:fldChar w:fldCharType="end"/>
            </w:r>
            <w:r>
              <w:fldChar w:fldCharType="end"/>
            </w:r>
          </w:p>
        </w:tc>
        <w:tc>
          <w:tcPr>
            <w:tcW w:w="739" w:type="dxa"/>
            <w:shd w:val="clear" w:color="auto" w:fill="70AD47" w:themeFill="accent6"/>
            <w:vAlign w:val="center"/>
          </w:tcPr>
          <w:p w:rsidR="00DC68CD"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DC68CD" w:rsidRPr="001660CA">
              <w:t xml:space="preserve"> A </w:t>
            </w:r>
            <w:r>
              <w:fldChar w:fldCharType="end"/>
            </w:r>
            <w:r>
              <w:fldChar w:fldCharType="end"/>
            </w:r>
          </w:p>
        </w:tc>
        <w:tc>
          <w:tcPr>
            <w:tcW w:w="739" w:type="dxa"/>
            <w:shd w:val="clear" w:color="auto" w:fill="BFBFBF" w:themeFill="background1" w:themeFillShade="BF"/>
            <w:vAlign w:val="center"/>
          </w:tcPr>
          <w:p w:rsidR="00DC68CD" w:rsidRDefault="00DC68CD" w:rsidP="00AB6630">
            <w:pPr>
              <w:pStyle w:val="ProductList-OfferingBody"/>
              <w:ind w:left="-113"/>
              <w:jc w:val="center"/>
            </w:pPr>
          </w:p>
        </w:tc>
        <w:tc>
          <w:tcPr>
            <w:tcW w:w="738" w:type="dxa"/>
            <w:shd w:val="clear" w:color="auto" w:fill="BFBFBF" w:themeFill="background1" w:themeFillShade="BF"/>
            <w:vAlign w:val="center"/>
          </w:tcPr>
          <w:p w:rsidR="00DC68CD" w:rsidRDefault="00DC68CD" w:rsidP="00AB6630">
            <w:pPr>
              <w:pStyle w:val="ProductList-OfferingBody"/>
              <w:ind w:left="-113"/>
              <w:jc w:val="center"/>
            </w:pPr>
          </w:p>
        </w:tc>
        <w:tc>
          <w:tcPr>
            <w:tcW w:w="739" w:type="dxa"/>
            <w:shd w:val="clear" w:color="auto" w:fill="BFBFBF" w:themeFill="background1" w:themeFillShade="BF"/>
            <w:vAlign w:val="center"/>
          </w:tcPr>
          <w:p w:rsidR="00DC68CD" w:rsidRDefault="00DC68CD" w:rsidP="00AB6630">
            <w:pPr>
              <w:pStyle w:val="ProductList-OfferingBody"/>
              <w:ind w:left="-113"/>
              <w:jc w:val="center"/>
            </w:pPr>
          </w:p>
        </w:tc>
        <w:tc>
          <w:tcPr>
            <w:tcW w:w="739" w:type="dxa"/>
            <w:shd w:val="clear" w:color="auto" w:fill="BFBFBF" w:themeFill="background1" w:themeFillShade="BF"/>
            <w:vAlign w:val="center"/>
          </w:tcPr>
          <w:p w:rsidR="00DC68CD" w:rsidRDefault="00DC68CD" w:rsidP="00AB6630">
            <w:pPr>
              <w:pStyle w:val="ProductList-OfferingBody"/>
              <w:ind w:left="-113"/>
              <w:jc w:val="center"/>
            </w:pPr>
          </w:p>
        </w:tc>
        <w:tc>
          <w:tcPr>
            <w:tcW w:w="739" w:type="dxa"/>
            <w:shd w:val="clear" w:color="auto" w:fill="BFBFBF" w:themeFill="background1" w:themeFillShade="BF"/>
            <w:vAlign w:val="center"/>
          </w:tcPr>
          <w:p w:rsidR="00DC68CD" w:rsidRDefault="00DC68CD" w:rsidP="00AB6630">
            <w:pPr>
              <w:pStyle w:val="ProductList-OfferingBody"/>
              <w:ind w:left="-113"/>
              <w:jc w:val="center"/>
            </w:pPr>
          </w:p>
        </w:tc>
        <w:tc>
          <w:tcPr>
            <w:tcW w:w="739" w:type="dxa"/>
            <w:shd w:val="clear" w:color="auto" w:fill="70AD47" w:themeFill="accent6"/>
            <w:vAlign w:val="center"/>
          </w:tcPr>
          <w:p w:rsidR="00DC68CD"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DC68CD" w:rsidRPr="001660CA">
              <w:t xml:space="preserve"> A </w:t>
            </w:r>
            <w:r>
              <w:fldChar w:fldCharType="end"/>
            </w:r>
            <w:r>
              <w:fldChar w:fldCharType="end"/>
            </w:r>
          </w:p>
        </w:tc>
      </w:tr>
      <w:tr w:rsidR="00DC68CD" w:rsidTr="001B7BF7">
        <w:trPr>
          <w:cantSplit/>
          <w:tblHeader/>
        </w:trPr>
        <w:tc>
          <w:tcPr>
            <w:tcW w:w="3367" w:type="dxa"/>
            <w:tcBorders>
              <w:top w:val="nil"/>
              <w:left w:val="nil"/>
              <w:bottom w:val="nil"/>
              <w:right w:val="nil"/>
            </w:tcBorders>
          </w:tcPr>
          <w:p w:rsidR="00DC68CD" w:rsidRDefault="00DC68CD" w:rsidP="005B7359">
            <w:pPr>
              <w:pStyle w:val="ProductList-Offering2"/>
            </w:pPr>
            <w:bookmarkStart w:id="939" w:name="_Toc411101474"/>
            <w:r>
              <w:t>Microsoft Azure Site Recovery al Sito di Proprietà della Società</w:t>
            </w:r>
            <w:bookmarkEnd w:id="939"/>
            <w:r>
              <w:fldChar w:fldCharType="begin"/>
            </w:r>
            <w:r>
              <w:instrText>XE "Microsoft Azure Site Recovery alla Società"</w:instrText>
            </w:r>
            <w:r>
              <w:fldChar w:fldCharType="end"/>
            </w:r>
          </w:p>
        </w:tc>
        <w:tc>
          <w:tcPr>
            <w:tcW w:w="738" w:type="dxa"/>
            <w:tcBorders>
              <w:top w:val="nil"/>
              <w:left w:val="nil"/>
              <w:bottom w:val="nil"/>
              <w:right w:val="nil"/>
            </w:tcBorders>
            <w:vAlign w:val="center"/>
          </w:tcPr>
          <w:p w:rsidR="00DC68CD" w:rsidRDefault="00DC68C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C68CD" w:rsidRDefault="00DC68CD" w:rsidP="00823A9F">
            <w:pPr>
              <w:pStyle w:val="ProductList-OfferingBody"/>
              <w:ind w:left="-113"/>
              <w:jc w:val="center"/>
            </w:pPr>
            <w:r>
              <w:t>1</w:t>
            </w:r>
          </w:p>
        </w:tc>
        <w:tc>
          <w:tcPr>
            <w:tcW w:w="739" w:type="dxa"/>
            <w:shd w:val="clear" w:color="auto" w:fill="70AD47" w:themeFill="accent6"/>
            <w:vAlign w:val="center"/>
          </w:tcPr>
          <w:p w:rsidR="00DC68CD"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DC68CD" w:rsidRPr="001660CA">
              <w:t xml:space="preserve"> A </w:t>
            </w:r>
            <w:r>
              <w:fldChar w:fldCharType="end"/>
            </w:r>
            <w:r>
              <w:fldChar w:fldCharType="end"/>
            </w:r>
          </w:p>
        </w:tc>
        <w:tc>
          <w:tcPr>
            <w:tcW w:w="739" w:type="dxa"/>
            <w:shd w:val="clear" w:color="auto" w:fill="70AD47" w:themeFill="accent6"/>
            <w:vAlign w:val="center"/>
          </w:tcPr>
          <w:p w:rsidR="00DC68CD"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DC68CD" w:rsidRPr="001660CA">
              <w:t xml:space="preserve"> A </w:t>
            </w:r>
            <w:r>
              <w:fldChar w:fldCharType="end"/>
            </w:r>
            <w:r>
              <w:fldChar w:fldCharType="end"/>
            </w:r>
          </w:p>
        </w:tc>
        <w:tc>
          <w:tcPr>
            <w:tcW w:w="739" w:type="dxa"/>
            <w:shd w:val="clear" w:color="auto" w:fill="BFBFBF" w:themeFill="background1" w:themeFillShade="BF"/>
            <w:vAlign w:val="center"/>
          </w:tcPr>
          <w:p w:rsidR="00DC68CD" w:rsidRDefault="00DC68CD" w:rsidP="00823A9F">
            <w:pPr>
              <w:pStyle w:val="ProductList-OfferingBody"/>
              <w:ind w:left="-113"/>
              <w:jc w:val="center"/>
            </w:pPr>
          </w:p>
        </w:tc>
        <w:tc>
          <w:tcPr>
            <w:tcW w:w="738" w:type="dxa"/>
            <w:shd w:val="clear" w:color="auto" w:fill="BFBFBF" w:themeFill="background1" w:themeFillShade="BF"/>
            <w:vAlign w:val="center"/>
          </w:tcPr>
          <w:p w:rsidR="00DC68CD" w:rsidRDefault="00DC68CD" w:rsidP="00823A9F">
            <w:pPr>
              <w:pStyle w:val="ProductList-OfferingBody"/>
              <w:ind w:left="-113"/>
              <w:jc w:val="center"/>
            </w:pPr>
          </w:p>
        </w:tc>
        <w:tc>
          <w:tcPr>
            <w:tcW w:w="739" w:type="dxa"/>
            <w:shd w:val="clear" w:color="auto" w:fill="BFBFBF" w:themeFill="background1" w:themeFillShade="BF"/>
            <w:vAlign w:val="center"/>
          </w:tcPr>
          <w:p w:rsidR="00DC68CD" w:rsidRDefault="00DC68CD" w:rsidP="00823A9F">
            <w:pPr>
              <w:pStyle w:val="ProductList-OfferingBody"/>
              <w:ind w:left="-113"/>
              <w:jc w:val="center"/>
            </w:pPr>
          </w:p>
        </w:tc>
        <w:tc>
          <w:tcPr>
            <w:tcW w:w="739" w:type="dxa"/>
            <w:shd w:val="clear" w:color="auto" w:fill="BFBFBF" w:themeFill="background1" w:themeFillShade="BF"/>
            <w:vAlign w:val="center"/>
          </w:tcPr>
          <w:p w:rsidR="00DC68CD" w:rsidRDefault="00DC68CD" w:rsidP="00823A9F">
            <w:pPr>
              <w:pStyle w:val="ProductList-OfferingBody"/>
              <w:ind w:left="-113"/>
              <w:jc w:val="center"/>
            </w:pPr>
          </w:p>
        </w:tc>
        <w:tc>
          <w:tcPr>
            <w:tcW w:w="739" w:type="dxa"/>
            <w:shd w:val="clear" w:color="auto" w:fill="BFBFBF" w:themeFill="background1" w:themeFillShade="BF"/>
            <w:vAlign w:val="center"/>
          </w:tcPr>
          <w:p w:rsidR="00DC68CD" w:rsidRDefault="00DC68CD" w:rsidP="00823A9F">
            <w:pPr>
              <w:pStyle w:val="ProductList-OfferingBody"/>
              <w:ind w:left="-113"/>
              <w:jc w:val="center"/>
            </w:pPr>
          </w:p>
        </w:tc>
        <w:tc>
          <w:tcPr>
            <w:tcW w:w="739" w:type="dxa"/>
            <w:shd w:val="clear" w:color="auto" w:fill="70AD47" w:themeFill="accent6"/>
            <w:vAlign w:val="center"/>
          </w:tcPr>
          <w:p w:rsidR="00DC68CD"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DC68CD" w:rsidRPr="001660CA">
              <w:t xml:space="preserve"> A </w:t>
            </w:r>
            <w:r>
              <w:fldChar w:fldCharType="end"/>
            </w:r>
            <w:r>
              <w:fldChar w:fldCharType="end"/>
            </w:r>
          </w:p>
        </w:tc>
      </w:tr>
    </w:tbl>
    <w:p w:rsidR="005D0C2F"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5D0C2F" w:rsidTr="00DC68CD">
        <w:tc>
          <w:tcPr>
            <w:tcW w:w="3596" w:type="dxa"/>
          </w:tcPr>
          <w:p w:rsidR="005D0C2F" w:rsidRDefault="005D0C2F" w:rsidP="00823A9F">
            <w:pPr>
              <w:pStyle w:val="ProductList-Body"/>
              <w:spacing w:before="20" w:after="20"/>
              <w:rPr>
                <w:b/>
              </w:rPr>
            </w:pPr>
            <w:r>
              <w:t xml:space="preserve">Idoneità alla Riduzione: </w:t>
            </w:r>
            <w:r>
              <w:rPr>
                <w:b/>
              </w:rPr>
              <w:t>Tutti</w:t>
            </w:r>
          </w:p>
          <w:p w:rsidR="005D0C2F" w:rsidRDefault="005D0C2F" w:rsidP="00823A9F">
            <w:pPr>
              <w:pStyle w:val="ProductList-Body"/>
              <w:spacing w:before="20" w:after="20"/>
            </w:pPr>
            <w:r>
              <w:t xml:space="preserve">Idoneità alla Riduzione (SCE): </w:t>
            </w:r>
            <w:r>
              <w:rPr>
                <w:b/>
              </w:rPr>
              <w:t>Tutti</w:t>
            </w:r>
          </w:p>
        </w:tc>
        <w:tc>
          <w:tcPr>
            <w:tcW w:w="3597" w:type="dxa"/>
          </w:tcPr>
          <w:p w:rsidR="005D0C2F" w:rsidRPr="002904AF" w:rsidRDefault="005D0C2F" w:rsidP="00823A9F">
            <w:pPr>
              <w:pStyle w:val="ProductList-Body"/>
              <w:spacing w:before="20" w:after="20"/>
            </w:pPr>
            <w:r>
              <w:t xml:space="preserve">Pool di Prodotti: </w:t>
            </w:r>
            <w:r>
              <w:rPr>
                <w:b/>
              </w:rPr>
              <w:t>Server</w:t>
            </w:r>
          </w:p>
          <w:p w:rsidR="002904AF" w:rsidRDefault="002904AF" w:rsidP="00823A9F">
            <w:pPr>
              <w:pStyle w:val="ProductList-Body"/>
              <w:spacing w:before="20" w:after="20"/>
            </w:pPr>
            <w:r>
              <w:t xml:space="preserve">Eccedenza MC: </w:t>
            </w:r>
            <w:r>
              <w:rPr>
                <w:b/>
              </w:rPr>
              <w:t>Sì</w:t>
            </w:r>
          </w:p>
        </w:tc>
        <w:tc>
          <w:tcPr>
            <w:tcW w:w="3597" w:type="dxa"/>
          </w:tcPr>
          <w:p w:rsidR="005D0C2F" w:rsidRDefault="005D0C2F" w:rsidP="00823A9F">
            <w:pPr>
              <w:pStyle w:val="ProductList-Body"/>
              <w:spacing w:before="20" w:after="20"/>
            </w:pPr>
            <w:r>
              <w:t xml:space="preserve">Idoneità al Periodo di Validità Esteso: </w:t>
            </w:r>
            <w:r>
              <w:rPr>
                <w:b/>
              </w:rPr>
              <w:t>Tutti</w:t>
            </w:r>
          </w:p>
        </w:tc>
      </w:tr>
    </w:tbl>
    <w:p w:rsidR="005D0C2F" w:rsidRPr="00782C7B" w:rsidRDefault="005D0C2F" w:rsidP="005D0C2F">
      <w:pPr>
        <w:pStyle w:val="ProductList-Body"/>
        <w:shd w:val="clear" w:color="auto" w:fill="D9D9D9" w:themeFill="background1" w:themeFillShade="D9"/>
        <w:spacing w:before="120" w:after="120"/>
        <w:rPr>
          <w:b/>
        </w:rPr>
      </w:pPr>
      <w:r>
        <w:rPr>
          <w:b/>
        </w:rPr>
        <w:t>Informazioni Aggiuntive</w:t>
      </w:r>
    </w:p>
    <w:p w:rsidR="00651A42" w:rsidRDefault="00651A42" w:rsidP="00651A42">
      <w:pPr>
        <w:pStyle w:val="ProductList-Body"/>
      </w:pPr>
      <w:r>
        <w:t>Ogni ordine di Azure Site Recovery come un Piano dei Servizi Microsoft Azure prevede l’acquisto di una Quantità Iniziale.</w:t>
      </w:r>
      <w:r w:rsidR="00CC1BFC">
        <w:t xml:space="preserve"> </w:t>
      </w:r>
      <w:r>
        <w:t>L’utilizzo da parte della Società in eccesso rispetto alla Quantità Iniziale verrà fatturato alle Tariffe di Consumo.</w:t>
      </w:r>
    </w:p>
    <w:p w:rsidR="00E1260A" w:rsidRDefault="0049004B" w:rsidP="005D0C2F">
      <w:pPr>
        <w:pStyle w:val="ProductList-Body"/>
        <w:shd w:val="clear" w:color="auto" w:fill="A6A6A6" w:themeFill="background1" w:themeFillShade="A6"/>
        <w:spacing w:before="120" w:after="240"/>
        <w:jc w:val="right"/>
        <w:rPr>
          <w:rStyle w:val="Hyperlink"/>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251BFB" w:rsidRDefault="002B7512" w:rsidP="00251BFB">
      <w:pPr>
        <w:pStyle w:val="ProductList-Offering2Heading"/>
        <w:pBdr>
          <w:bottom w:val="none" w:sz="0" w:space="0" w:color="auto"/>
        </w:pBdr>
        <w:outlineLvl w:val="2"/>
      </w:pPr>
      <w:r>
        <w:tab/>
      </w:r>
      <w:bookmarkStart w:id="940" w:name="_Toc411101475"/>
    </w:p>
    <w:p w:rsidR="002B7512" w:rsidRDefault="002B7512" w:rsidP="002B7512">
      <w:pPr>
        <w:pStyle w:val="ProductList-Offering2Heading"/>
        <w:outlineLvl w:val="2"/>
      </w:pPr>
      <w:bookmarkStart w:id="941" w:name="EnterpriseMoblitySuite"/>
      <w:r>
        <w:t>Enterprise Mobility Suite</w:t>
      </w:r>
      <w:bookmarkEnd w:id="941"/>
      <w:r w:rsidR="00300277">
        <w:t xml:space="preserve"> </w:t>
      </w:r>
      <w:r>
        <w:rPr>
          <w:b w:val="0"/>
        </w:rPr>
        <w:t>(Piano)</w:t>
      </w:r>
      <w:bookmarkEnd w:id="940"/>
      <w:r w:rsidR="000C097D">
        <w:fldChar w:fldCharType="begin"/>
      </w:r>
      <w:r>
        <w:instrText>XE "Enterprise Mobility Suite"</w:instrText>
      </w:r>
      <w:r w:rsidR="000C097D">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47237" w:rsidTr="002D3FD4">
        <w:trPr>
          <w:cantSplit/>
          <w:tblHeader/>
        </w:trPr>
        <w:tc>
          <w:tcPr>
            <w:tcW w:w="3367" w:type="dxa"/>
            <w:tcBorders>
              <w:bottom w:val="nil"/>
            </w:tcBorders>
            <w:shd w:val="clear" w:color="auto" w:fill="00188F"/>
          </w:tcPr>
          <w:p w:rsidR="00347237" w:rsidRPr="00EE0836" w:rsidRDefault="00347237" w:rsidP="002B751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47237" w:rsidRPr="00EE0836" w:rsidRDefault="00347237"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47237" w:rsidRPr="00D92C41" w:rsidRDefault="00347237"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47237" w:rsidRPr="00D92C41" w:rsidRDefault="00347237"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47237" w:rsidRPr="009040A6" w:rsidRDefault="00347237"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47237" w:rsidRPr="00774545" w:rsidRDefault="00347237"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47237" w:rsidRPr="00CE5A47" w:rsidRDefault="00347237"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3269E5" w:rsidTr="002D3FD4">
        <w:trPr>
          <w:cantSplit/>
          <w:tblHeader/>
        </w:trPr>
        <w:tc>
          <w:tcPr>
            <w:tcW w:w="3367" w:type="dxa"/>
            <w:tcBorders>
              <w:top w:val="nil"/>
              <w:left w:val="nil"/>
              <w:bottom w:val="nil"/>
              <w:right w:val="nil"/>
            </w:tcBorders>
          </w:tcPr>
          <w:p w:rsidR="003269E5" w:rsidRPr="003269E5" w:rsidRDefault="003269E5" w:rsidP="002B7512">
            <w:pPr>
              <w:pStyle w:val="ProductList-Offering2"/>
            </w:pPr>
            <w:bookmarkStart w:id="942" w:name="_Toc411101476"/>
            <w:r w:rsidRPr="003269E5">
              <w:t>Enterprise Mobility Suite (SL per Utente)</w:t>
            </w:r>
            <w:bookmarkEnd w:id="942"/>
            <w:r w:rsidRPr="003269E5">
              <w:fldChar w:fldCharType="begin"/>
            </w:r>
            <w:r w:rsidRPr="003269E5">
              <w:instrText>XE "Enterprise Mobility Suite"</w:instrText>
            </w:r>
            <w:r w:rsidRPr="003269E5">
              <w:fldChar w:fldCharType="end"/>
            </w:r>
          </w:p>
        </w:tc>
        <w:tc>
          <w:tcPr>
            <w:tcW w:w="738" w:type="dxa"/>
            <w:tcBorders>
              <w:top w:val="nil"/>
              <w:left w:val="nil"/>
              <w:bottom w:val="nil"/>
              <w:right w:val="nil"/>
            </w:tcBorders>
            <w:vAlign w:val="center"/>
          </w:tcPr>
          <w:p w:rsidR="003269E5" w:rsidRDefault="003269E5"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269E5" w:rsidRDefault="003269E5" w:rsidP="002B7512">
            <w:pPr>
              <w:pStyle w:val="ProductList-OfferingBody"/>
              <w:ind w:left="-113"/>
              <w:jc w:val="center"/>
            </w:pPr>
          </w:p>
        </w:tc>
        <w:tc>
          <w:tcPr>
            <w:tcW w:w="739" w:type="dxa"/>
            <w:shd w:val="clear" w:color="auto" w:fill="70AD47" w:themeFill="accent6"/>
            <w:vAlign w:val="center"/>
          </w:tcPr>
          <w:p w:rsidR="003269E5" w:rsidRPr="00D80688" w:rsidRDefault="003269E5" w:rsidP="00912C01">
            <w:pPr>
              <w:pStyle w:val="ProductList-OfferingBody"/>
              <w:ind w:left="-113"/>
              <w:jc w:val="center"/>
            </w:pPr>
            <w:r>
              <w:fldChar w:fldCharType="begin"/>
            </w:r>
            <w:r>
              <w:instrText>AutoTextList  \s NoStyle \t “Servizio Online Enterprise”</w:instrText>
            </w:r>
            <w:r>
              <w:fldChar w:fldCharType="separate"/>
            </w:r>
            <w:r w:rsidRPr="00D80688">
              <w:t>EO</w:t>
            </w:r>
            <w:r>
              <w:fldChar w:fldCharType="end"/>
            </w:r>
          </w:p>
        </w:tc>
        <w:tc>
          <w:tcPr>
            <w:tcW w:w="739" w:type="dxa"/>
            <w:shd w:val="clear" w:color="auto" w:fill="70AD47" w:themeFill="accent6"/>
            <w:vAlign w:val="center"/>
          </w:tcPr>
          <w:p w:rsidR="003269E5" w:rsidRDefault="003269E5" w:rsidP="00912C01">
            <w:pPr>
              <w:pStyle w:val="ProductList-OfferingBody"/>
              <w:ind w:left="-113"/>
              <w:jc w:val="center"/>
            </w:pPr>
          </w:p>
        </w:tc>
        <w:tc>
          <w:tcPr>
            <w:tcW w:w="739" w:type="dxa"/>
            <w:shd w:val="clear" w:color="auto" w:fill="70AD47" w:themeFill="accent6"/>
            <w:vAlign w:val="center"/>
          </w:tcPr>
          <w:p w:rsidR="003269E5" w:rsidRDefault="003269E5" w:rsidP="009472AC">
            <w:pPr>
              <w:pStyle w:val="ProductList-OfferingBody"/>
              <w:ind w:left="-113"/>
              <w:jc w:val="center"/>
            </w:pPr>
          </w:p>
        </w:tc>
        <w:tc>
          <w:tcPr>
            <w:tcW w:w="738" w:type="dxa"/>
            <w:shd w:val="clear" w:color="auto" w:fill="BFBFBF" w:themeFill="background1" w:themeFillShade="BF"/>
            <w:vAlign w:val="center"/>
          </w:tcPr>
          <w:p w:rsidR="003269E5" w:rsidRDefault="003269E5" w:rsidP="00535A01">
            <w:pPr>
              <w:pStyle w:val="ProductList-OfferingBody"/>
              <w:ind w:left="-113"/>
              <w:jc w:val="center"/>
            </w:pPr>
          </w:p>
        </w:tc>
        <w:tc>
          <w:tcPr>
            <w:tcW w:w="739" w:type="dxa"/>
            <w:shd w:val="clear" w:color="auto" w:fill="BFBFBF" w:themeFill="background1" w:themeFillShade="BF"/>
            <w:vAlign w:val="center"/>
          </w:tcPr>
          <w:p w:rsidR="003269E5" w:rsidRDefault="003269E5">
            <w:pPr>
              <w:pStyle w:val="ProductList-OfferingBody"/>
              <w:ind w:left="-113"/>
              <w:jc w:val="center"/>
            </w:pPr>
          </w:p>
        </w:tc>
        <w:tc>
          <w:tcPr>
            <w:tcW w:w="739" w:type="dxa"/>
            <w:shd w:val="clear" w:color="auto" w:fill="70AD47" w:themeFill="accent6"/>
            <w:vAlign w:val="center"/>
          </w:tcPr>
          <w:p w:rsidR="003269E5" w:rsidRPr="002266F4" w:rsidRDefault="003269E5"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739" w:type="dxa"/>
            <w:shd w:val="clear" w:color="auto" w:fill="BFBFBF" w:themeFill="background1" w:themeFillShade="BF"/>
            <w:vAlign w:val="center"/>
          </w:tcPr>
          <w:p w:rsidR="003269E5" w:rsidRDefault="003269E5">
            <w:pPr>
              <w:pStyle w:val="ProductList-OfferingBody"/>
              <w:ind w:left="-113"/>
              <w:jc w:val="center"/>
            </w:pPr>
          </w:p>
        </w:tc>
        <w:tc>
          <w:tcPr>
            <w:tcW w:w="739" w:type="dxa"/>
            <w:shd w:val="clear" w:color="auto" w:fill="BFBFBF" w:themeFill="background1" w:themeFillShade="BF"/>
            <w:vAlign w:val="center"/>
          </w:tcPr>
          <w:p w:rsidR="003269E5" w:rsidRDefault="003269E5">
            <w:pPr>
              <w:pStyle w:val="ProductList-OfferingBody"/>
              <w:ind w:left="-113"/>
              <w:jc w:val="center"/>
            </w:pPr>
          </w:p>
        </w:tc>
      </w:tr>
      <w:tr w:rsidR="003269E5" w:rsidTr="002D3FD4">
        <w:trPr>
          <w:cantSplit/>
          <w:tblHeader/>
        </w:trPr>
        <w:tc>
          <w:tcPr>
            <w:tcW w:w="3367" w:type="dxa"/>
            <w:tcBorders>
              <w:top w:val="nil"/>
              <w:left w:val="nil"/>
              <w:bottom w:val="nil"/>
              <w:right w:val="nil"/>
            </w:tcBorders>
          </w:tcPr>
          <w:p w:rsidR="003269E5" w:rsidRDefault="003269E5" w:rsidP="002B7512">
            <w:pPr>
              <w:pStyle w:val="ProductList-Offering2"/>
            </w:pPr>
            <w:bookmarkStart w:id="943" w:name="_Toc411101477"/>
            <w:r>
              <w:t>Componente Aggiuntivo di Enterprise Mobility Suite (SL per Utente)</w:t>
            </w:r>
            <w:bookmarkEnd w:id="943"/>
            <w:r>
              <w:fldChar w:fldCharType="begin"/>
            </w:r>
            <w:r>
              <w:instrText>XE "Componente Aggiuntivo di Enterprise Mobility Suite (SL per Utente)"</w:instrText>
            </w:r>
            <w:r>
              <w:fldChar w:fldCharType="end"/>
            </w:r>
          </w:p>
        </w:tc>
        <w:tc>
          <w:tcPr>
            <w:tcW w:w="738" w:type="dxa"/>
            <w:tcBorders>
              <w:top w:val="nil"/>
              <w:left w:val="nil"/>
              <w:bottom w:val="nil"/>
              <w:right w:val="nil"/>
            </w:tcBorders>
            <w:vAlign w:val="center"/>
          </w:tcPr>
          <w:p w:rsidR="003269E5" w:rsidRDefault="003269E5"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269E5" w:rsidRDefault="003269E5" w:rsidP="002B7512">
            <w:pPr>
              <w:pStyle w:val="ProductList-OfferingBody"/>
              <w:ind w:left="-113"/>
              <w:jc w:val="center"/>
            </w:pPr>
          </w:p>
        </w:tc>
        <w:tc>
          <w:tcPr>
            <w:tcW w:w="739" w:type="dxa"/>
            <w:shd w:val="clear" w:color="auto" w:fill="70AD47" w:themeFill="accent6"/>
            <w:vAlign w:val="center"/>
          </w:tcPr>
          <w:p w:rsidR="003269E5" w:rsidRPr="00D80688" w:rsidRDefault="003269E5" w:rsidP="00B8097A">
            <w:pPr>
              <w:pStyle w:val="ProductList-OfferingBody"/>
              <w:ind w:left="-113"/>
              <w:jc w:val="center"/>
            </w:pPr>
            <w:r>
              <w:fldChar w:fldCharType="begin"/>
            </w:r>
            <w:r>
              <w:instrText>AutoTextList  \s NoStyle \t “Servizio Online Enterprise”</w:instrText>
            </w:r>
            <w:r>
              <w:fldChar w:fldCharType="separate"/>
            </w:r>
            <w:r w:rsidRPr="00D80688">
              <w:t>EO</w:t>
            </w:r>
            <w:r>
              <w:fldChar w:fldCharType="end"/>
            </w:r>
          </w:p>
        </w:tc>
        <w:tc>
          <w:tcPr>
            <w:tcW w:w="739" w:type="dxa"/>
            <w:shd w:val="clear" w:color="auto" w:fill="70AD47" w:themeFill="accent6"/>
            <w:vAlign w:val="center"/>
          </w:tcPr>
          <w:p w:rsidR="003269E5" w:rsidRDefault="003269E5" w:rsidP="00912C01">
            <w:pPr>
              <w:pStyle w:val="ProductList-OfferingBody"/>
              <w:ind w:left="-113"/>
              <w:jc w:val="center"/>
            </w:pPr>
          </w:p>
        </w:tc>
        <w:tc>
          <w:tcPr>
            <w:tcW w:w="739" w:type="dxa"/>
            <w:shd w:val="clear" w:color="auto" w:fill="70AD47" w:themeFill="accent6"/>
            <w:vAlign w:val="center"/>
          </w:tcPr>
          <w:p w:rsidR="003269E5" w:rsidRDefault="003269E5" w:rsidP="009472AC">
            <w:pPr>
              <w:pStyle w:val="ProductList-OfferingBody"/>
              <w:ind w:left="-113"/>
              <w:jc w:val="center"/>
            </w:pPr>
          </w:p>
        </w:tc>
        <w:tc>
          <w:tcPr>
            <w:tcW w:w="738" w:type="dxa"/>
            <w:shd w:val="clear" w:color="auto" w:fill="BFBFBF" w:themeFill="background1" w:themeFillShade="BF"/>
            <w:vAlign w:val="center"/>
          </w:tcPr>
          <w:p w:rsidR="003269E5" w:rsidRDefault="003269E5" w:rsidP="00535A01">
            <w:pPr>
              <w:pStyle w:val="ProductList-OfferingBody"/>
              <w:ind w:left="-113"/>
              <w:jc w:val="center"/>
            </w:pPr>
          </w:p>
        </w:tc>
        <w:tc>
          <w:tcPr>
            <w:tcW w:w="739" w:type="dxa"/>
            <w:shd w:val="clear" w:color="auto" w:fill="BFBFBF" w:themeFill="background1" w:themeFillShade="BF"/>
            <w:vAlign w:val="center"/>
          </w:tcPr>
          <w:p w:rsidR="003269E5" w:rsidRDefault="003269E5">
            <w:pPr>
              <w:pStyle w:val="ProductList-OfferingBody"/>
              <w:ind w:left="-113"/>
              <w:jc w:val="center"/>
            </w:pPr>
          </w:p>
        </w:tc>
        <w:tc>
          <w:tcPr>
            <w:tcW w:w="739" w:type="dxa"/>
            <w:shd w:val="clear" w:color="auto" w:fill="70AD47" w:themeFill="accent6"/>
            <w:vAlign w:val="center"/>
          </w:tcPr>
          <w:p w:rsidR="003269E5" w:rsidRPr="002266F4" w:rsidRDefault="003269E5" w:rsidP="0099445E">
            <w:pPr>
              <w:pStyle w:val="ProductList-OfferingBody"/>
              <w:ind w:left="-113"/>
              <w:jc w:val="center"/>
            </w:pPr>
            <w:r>
              <w:fldChar w:fldCharType="begin"/>
            </w:r>
            <w:r>
              <w:instrText xml:space="preserve"> AutoTextList  \sNoStyle\t "Non-Company Wide in Open Value"</w:instrText>
            </w:r>
            <w:r>
              <w:fldChar w:fldCharType="separate"/>
            </w:r>
            <w:r>
              <w:fldChar w:fldCharType="begin"/>
            </w:r>
            <w:r>
              <w:instrText xml:space="preserve"> AutoTextList  \s NoStyle \t “Non per l’Intera Organizzazione in Open Value”  </w:instrText>
            </w:r>
            <w:r>
              <w:fldChar w:fldCharType="separate"/>
            </w:r>
            <w:r w:rsidRPr="002266F4">
              <w:t xml:space="preserve"> P </w:t>
            </w:r>
            <w:r>
              <w:fldChar w:fldCharType="end"/>
            </w:r>
            <w:r>
              <w:fldChar w:fldCharType="end"/>
            </w:r>
          </w:p>
        </w:tc>
        <w:tc>
          <w:tcPr>
            <w:tcW w:w="739" w:type="dxa"/>
            <w:shd w:val="clear" w:color="auto" w:fill="BFBFBF" w:themeFill="background1" w:themeFillShade="BF"/>
            <w:vAlign w:val="center"/>
          </w:tcPr>
          <w:p w:rsidR="003269E5" w:rsidRDefault="003269E5">
            <w:pPr>
              <w:pStyle w:val="ProductList-OfferingBody"/>
              <w:ind w:left="-113"/>
              <w:jc w:val="center"/>
            </w:pPr>
          </w:p>
        </w:tc>
        <w:tc>
          <w:tcPr>
            <w:tcW w:w="739" w:type="dxa"/>
            <w:shd w:val="clear" w:color="auto" w:fill="70AD47" w:themeFill="accent6"/>
            <w:vAlign w:val="center"/>
          </w:tcPr>
          <w:p w:rsidR="003269E5" w:rsidRDefault="003269E5"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Pr="001660CA">
              <w:t xml:space="preserve"> A </w:t>
            </w:r>
            <w:r>
              <w:fldChar w:fldCharType="end"/>
            </w:r>
            <w:r>
              <w:fldChar w:fldCharType="end"/>
            </w:r>
          </w:p>
        </w:tc>
      </w:tr>
      <w:tr w:rsidR="00D80688" w:rsidTr="002D3FD4">
        <w:trPr>
          <w:cantSplit/>
          <w:tblHeader/>
        </w:trPr>
        <w:tc>
          <w:tcPr>
            <w:tcW w:w="3367" w:type="dxa"/>
            <w:tcBorders>
              <w:top w:val="nil"/>
              <w:left w:val="nil"/>
              <w:bottom w:val="nil"/>
              <w:right w:val="nil"/>
            </w:tcBorders>
          </w:tcPr>
          <w:p w:rsidR="00D80688" w:rsidRDefault="00D80688" w:rsidP="005B7359">
            <w:pPr>
              <w:pStyle w:val="ProductList-Offering2"/>
            </w:pPr>
            <w:bookmarkStart w:id="944" w:name="_Toc411101478"/>
            <w:r>
              <w:t>Enterprise Mobility Suite da SA (SL per Utente)</w:t>
            </w:r>
            <w:bookmarkEnd w:id="944"/>
            <w:r>
              <w:fldChar w:fldCharType="begin"/>
            </w:r>
            <w:r>
              <w:instrText>XE "Enterprise Mobility Suite da SA (SL per Utente)"</w:instrText>
            </w:r>
            <w:r>
              <w:fldChar w:fldCharType="end"/>
            </w:r>
          </w:p>
        </w:tc>
        <w:tc>
          <w:tcPr>
            <w:tcW w:w="738" w:type="dxa"/>
            <w:tcBorders>
              <w:top w:val="nil"/>
              <w:left w:val="nil"/>
              <w:bottom w:val="nil"/>
              <w:right w:val="nil"/>
            </w:tcBorders>
            <w:vAlign w:val="center"/>
          </w:tcPr>
          <w:p w:rsidR="00D80688" w:rsidRDefault="00D80688"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80688" w:rsidRDefault="00D80688" w:rsidP="002B7512">
            <w:pPr>
              <w:pStyle w:val="ProductList-OfferingBody"/>
              <w:ind w:left="-113"/>
              <w:jc w:val="center"/>
            </w:pPr>
          </w:p>
        </w:tc>
        <w:tc>
          <w:tcPr>
            <w:tcW w:w="739" w:type="dxa"/>
            <w:shd w:val="clear" w:color="auto" w:fill="70AD47" w:themeFill="accent6"/>
            <w:vAlign w:val="center"/>
          </w:tcPr>
          <w:p w:rsidR="00D80688" w:rsidRPr="00D80688" w:rsidRDefault="0006645A" w:rsidP="00B8097A">
            <w:pPr>
              <w:pStyle w:val="ProductList-OfferingBody"/>
              <w:ind w:left="-113"/>
              <w:jc w:val="center"/>
            </w:pPr>
            <w:r>
              <w:fldChar w:fldCharType="begin"/>
            </w:r>
            <w:r>
              <w:instrText>AutoTextList  \s NoStyle \t “Servizio Online Enterprise”</w:instrText>
            </w:r>
            <w:r>
              <w:fldChar w:fldCharType="separate"/>
            </w:r>
            <w:r w:rsidR="00D80688" w:rsidRPr="00D80688">
              <w:t>EO</w:t>
            </w:r>
            <w:r>
              <w:fldChar w:fldCharType="end"/>
            </w:r>
          </w:p>
        </w:tc>
        <w:tc>
          <w:tcPr>
            <w:tcW w:w="739" w:type="dxa"/>
            <w:shd w:val="clear" w:color="auto" w:fill="BFBFBF" w:themeFill="background1" w:themeFillShade="BF"/>
            <w:vAlign w:val="center"/>
          </w:tcPr>
          <w:p w:rsidR="00D80688" w:rsidRDefault="00D80688" w:rsidP="00912C01">
            <w:pPr>
              <w:pStyle w:val="ProductList-OfferingBody"/>
              <w:ind w:left="-113"/>
              <w:jc w:val="center"/>
            </w:pPr>
          </w:p>
        </w:tc>
        <w:tc>
          <w:tcPr>
            <w:tcW w:w="739" w:type="dxa"/>
            <w:shd w:val="clear" w:color="auto" w:fill="BFBFBF" w:themeFill="background1" w:themeFillShade="BF"/>
            <w:vAlign w:val="center"/>
          </w:tcPr>
          <w:p w:rsidR="00D80688" w:rsidRDefault="00D80688" w:rsidP="009472AC">
            <w:pPr>
              <w:pStyle w:val="ProductList-OfferingBody"/>
              <w:ind w:left="-113"/>
              <w:jc w:val="center"/>
            </w:pPr>
          </w:p>
        </w:tc>
        <w:tc>
          <w:tcPr>
            <w:tcW w:w="738" w:type="dxa"/>
            <w:shd w:val="clear" w:color="auto" w:fill="BFBFBF" w:themeFill="background1" w:themeFillShade="BF"/>
            <w:vAlign w:val="center"/>
          </w:tcPr>
          <w:p w:rsidR="00D80688" w:rsidRDefault="00D80688" w:rsidP="00535A01">
            <w:pPr>
              <w:pStyle w:val="ProductList-OfferingBody"/>
              <w:ind w:left="-113"/>
              <w:jc w:val="center"/>
            </w:pPr>
          </w:p>
        </w:tc>
        <w:tc>
          <w:tcPr>
            <w:tcW w:w="739" w:type="dxa"/>
            <w:shd w:val="clear" w:color="auto" w:fill="BFBFBF" w:themeFill="background1" w:themeFillShade="BF"/>
            <w:vAlign w:val="center"/>
          </w:tcPr>
          <w:p w:rsidR="00D80688" w:rsidRDefault="00D80688">
            <w:pPr>
              <w:pStyle w:val="ProductList-OfferingBody"/>
              <w:ind w:left="-113"/>
              <w:jc w:val="center"/>
            </w:pPr>
          </w:p>
        </w:tc>
        <w:tc>
          <w:tcPr>
            <w:tcW w:w="739" w:type="dxa"/>
            <w:shd w:val="clear" w:color="auto" w:fill="BFBFBF" w:themeFill="background1" w:themeFillShade="BF"/>
            <w:vAlign w:val="center"/>
          </w:tcPr>
          <w:p w:rsidR="00D80688" w:rsidRDefault="00D80688">
            <w:pPr>
              <w:pStyle w:val="ProductList-OfferingBody"/>
              <w:ind w:left="-113"/>
              <w:jc w:val="center"/>
            </w:pPr>
          </w:p>
        </w:tc>
        <w:tc>
          <w:tcPr>
            <w:tcW w:w="739" w:type="dxa"/>
            <w:shd w:val="clear" w:color="auto" w:fill="BFBFBF" w:themeFill="background1" w:themeFillShade="BF"/>
            <w:vAlign w:val="center"/>
          </w:tcPr>
          <w:p w:rsidR="00D80688" w:rsidRDefault="00D80688">
            <w:pPr>
              <w:pStyle w:val="ProductList-OfferingBody"/>
              <w:ind w:left="-113"/>
              <w:jc w:val="center"/>
            </w:pPr>
          </w:p>
        </w:tc>
        <w:tc>
          <w:tcPr>
            <w:tcW w:w="739" w:type="dxa"/>
            <w:shd w:val="clear" w:color="auto" w:fill="BFBFBF" w:themeFill="background1" w:themeFillShade="BF"/>
            <w:vAlign w:val="center"/>
          </w:tcPr>
          <w:p w:rsidR="00D80688" w:rsidRDefault="00D80688">
            <w:pPr>
              <w:pStyle w:val="ProductList-OfferingBody"/>
              <w:ind w:left="-113"/>
              <w:jc w:val="center"/>
            </w:pPr>
          </w:p>
        </w:tc>
      </w:tr>
    </w:tbl>
    <w:p w:rsidR="002B7512"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0"/>
      </w:tblGrid>
      <w:tr w:rsidR="002B7512" w:rsidTr="002738B3">
        <w:tc>
          <w:tcPr>
            <w:tcW w:w="3596" w:type="dxa"/>
          </w:tcPr>
          <w:p w:rsidR="002B7512" w:rsidRDefault="002B7512" w:rsidP="002B7512">
            <w:pPr>
              <w:pStyle w:val="ProductList-Body"/>
              <w:spacing w:before="20" w:after="20"/>
            </w:pPr>
            <w:r>
              <w:t xml:space="preserve">Idoneità alla Riduzione: </w:t>
            </w:r>
            <w:r>
              <w:rPr>
                <w:b/>
              </w:rPr>
              <w:t>Tutti</w:t>
            </w:r>
          </w:p>
        </w:tc>
        <w:tc>
          <w:tcPr>
            <w:tcW w:w="3597" w:type="dxa"/>
          </w:tcPr>
          <w:p w:rsidR="002B7512" w:rsidRDefault="002B7512" w:rsidP="002B7512">
            <w:pPr>
              <w:pStyle w:val="ProductList-Body"/>
              <w:spacing w:before="20" w:after="20"/>
            </w:pPr>
            <w:r>
              <w:t xml:space="preserve">Pool di Prodotti: </w:t>
            </w:r>
            <w:r>
              <w:rPr>
                <w:b/>
              </w:rPr>
              <w:t>Server</w:t>
            </w:r>
          </w:p>
        </w:tc>
        <w:tc>
          <w:tcPr>
            <w:tcW w:w="3597" w:type="dxa"/>
          </w:tcPr>
          <w:p w:rsidR="002B7512" w:rsidRDefault="002B7512" w:rsidP="00912C01">
            <w:pPr>
              <w:pStyle w:val="ProductList-Body"/>
              <w:spacing w:before="20" w:after="20"/>
            </w:pPr>
            <w:r>
              <w:t xml:space="preserve">Idoneità al Periodo di Validità Esteso: </w:t>
            </w:r>
            <w:r>
              <w:rPr>
                <w:b/>
              </w:rPr>
              <w:t>Tutti</w:t>
            </w:r>
          </w:p>
        </w:tc>
      </w:tr>
    </w:tbl>
    <w:p w:rsidR="002B7512" w:rsidRPr="00782C7B" w:rsidRDefault="002B7512" w:rsidP="002B7512">
      <w:pPr>
        <w:pStyle w:val="ProductList-Body"/>
        <w:shd w:val="clear" w:color="auto" w:fill="D9D9D9" w:themeFill="background1" w:themeFillShade="D9"/>
        <w:spacing w:before="120" w:after="120"/>
        <w:rPr>
          <w:b/>
        </w:rPr>
      </w:pPr>
      <w:r>
        <w:rPr>
          <w:b/>
        </w:rPr>
        <w:t>Informazioni Aggiuntive</w:t>
      </w:r>
    </w:p>
    <w:p w:rsidR="005442A2" w:rsidRPr="0014192B" w:rsidRDefault="005442A2" w:rsidP="005442A2">
      <w:pPr>
        <w:pStyle w:val="ProductList-Body"/>
        <w:rPr>
          <w:b/>
          <w:color w:val="00188F"/>
        </w:rPr>
      </w:pPr>
      <w:r>
        <w:rPr>
          <w:b/>
          <w:color w:val="00188F"/>
        </w:rPr>
        <w:t>Riassegnazione delle Licenze</w:t>
      </w:r>
    </w:p>
    <w:p w:rsidR="005442A2" w:rsidRDefault="005442A2" w:rsidP="005442A2">
      <w:pPr>
        <w:pStyle w:val="ProductList-Body"/>
      </w:pPr>
      <w:r>
        <w:t>Le società potranno riassegnare le licenze per Enterprise Mobility Suite</w:t>
      </w:r>
      <w:r w:rsidR="000C097D">
        <w:fldChar w:fldCharType="begin"/>
      </w:r>
      <w:r>
        <w:instrText>XE "Azure Active Directory Premium"</w:instrText>
      </w:r>
      <w:r w:rsidR="000C097D">
        <w:fldChar w:fldCharType="end"/>
      </w:r>
      <w:r>
        <w:t>, ma non a breve termine, vale a dire non prima di 90 giorni dall’ultima cessione.</w:t>
      </w:r>
    </w:p>
    <w:p w:rsidR="005442A2" w:rsidRDefault="005442A2" w:rsidP="00912C01">
      <w:pPr>
        <w:pStyle w:val="ProductList-Body"/>
        <w:rPr>
          <w:b/>
          <w:color w:val="00188F"/>
        </w:rPr>
      </w:pPr>
    </w:p>
    <w:p w:rsidR="002B7512" w:rsidRPr="00B942D8" w:rsidRDefault="002B7512" w:rsidP="00912C01">
      <w:pPr>
        <w:pStyle w:val="ProductList-Body"/>
        <w:rPr>
          <w:b/>
          <w:color w:val="00188F"/>
        </w:rPr>
      </w:pPr>
      <w:r>
        <w:rPr>
          <w:b/>
          <w:color w:val="00188F"/>
        </w:rPr>
        <w:t>SL Add-On per Utente</w:t>
      </w:r>
    </w:p>
    <w:p w:rsidR="002B7512" w:rsidRPr="0009164C" w:rsidRDefault="002B7512" w:rsidP="009472AC">
      <w:pPr>
        <w:pStyle w:val="ProductList-Body"/>
        <w:ind w:left="180"/>
        <w:rPr>
          <w:b/>
        </w:rPr>
      </w:pPr>
      <w:r>
        <w:rPr>
          <w:b/>
          <w:color w:val="00188F"/>
        </w:rPr>
        <w:t>Licenza Qualificante e SL Add-On per Utente</w:t>
      </w:r>
    </w:p>
    <w:p w:rsidR="002B7512" w:rsidRDefault="002B7512" w:rsidP="00535A01">
      <w:pPr>
        <w:pStyle w:val="ProductList-Body"/>
        <w:ind w:left="180"/>
      </w:pPr>
      <w:r>
        <w:t>Una SL Add-on per Utente è una SL acquistata in aggiunta (e in associazione) a una licenza qualificante (o a un gruppo di licenze qualificanti), in base a quanto delineato nella tabella che segue.</w:t>
      </w:r>
    </w:p>
    <w:p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rsidTr="00882C43">
        <w:trPr>
          <w:tblHeader/>
        </w:trPr>
        <w:tc>
          <w:tcPr>
            <w:tcW w:w="4905"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SL Add-on per Utente</w:t>
            </w:r>
          </w:p>
        </w:tc>
      </w:tr>
      <w:tr w:rsidR="002B7512" w:rsidRPr="00E8007A" w:rsidTr="00882C43">
        <w:trPr>
          <w:trHeight w:val="80"/>
        </w:trPr>
        <w:tc>
          <w:tcPr>
            <w:tcW w:w="4905" w:type="dxa"/>
            <w:vAlign w:val="center"/>
          </w:tcPr>
          <w:p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rsidR="002B7512" w:rsidRPr="00E8007A" w:rsidRDefault="002B7512" w:rsidP="002B7512">
            <w:pPr>
              <w:rPr>
                <w:sz w:val="18"/>
              </w:rPr>
            </w:pPr>
            <w:r>
              <w:rPr>
                <w:sz w:val="18"/>
              </w:rPr>
              <w:t>Enterprise Mobility Suite</w:t>
            </w:r>
            <w:r w:rsidR="000C097D">
              <w:fldChar w:fldCharType="begin"/>
            </w:r>
            <w:r>
              <w:instrText>XE "Enterprise Mobility Suite"</w:instrText>
            </w:r>
            <w:r w:rsidR="000C097D">
              <w:fldChar w:fldCharType="end"/>
            </w:r>
          </w:p>
        </w:tc>
      </w:tr>
      <w:tr w:rsidR="002B7512" w:rsidRPr="00E8007A" w:rsidTr="00882C43">
        <w:trPr>
          <w:trHeight w:val="70"/>
        </w:trPr>
        <w:tc>
          <w:tcPr>
            <w:tcW w:w="4905" w:type="dxa"/>
            <w:vAlign w:val="center"/>
          </w:tcPr>
          <w:p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882C43">
        <w:trPr>
          <w:trHeight w:val="170"/>
        </w:trPr>
        <w:tc>
          <w:tcPr>
            <w:tcW w:w="4905" w:type="dxa"/>
            <w:vAlign w:val="center"/>
          </w:tcPr>
          <w:p w:rsidR="002B7512" w:rsidRPr="00E8007A" w:rsidRDefault="002B7512" w:rsidP="002B7512">
            <w:pPr>
              <w:rPr>
                <w:sz w:val="18"/>
              </w:rPr>
            </w:pPr>
            <w:r>
              <w:rPr>
                <w:sz w:val="18"/>
              </w:rPr>
              <w:t>Core CAL Suite Bridge per Office 365</w:t>
            </w:r>
            <w:r>
              <w:rPr>
                <w:sz w:val="18"/>
                <w:szCs w:val="24"/>
                <w:vertAlign w:val="superscript"/>
              </w:rPr>
              <w:t>1</w:t>
            </w:r>
          </w:p>
        </w:tc>
        <w:tc>
          <w:tcPr>
            <w:tcW w:w="3195" w:type="dxa"/>
            <w:vMerge/>
            <w:vAlign w:val="center"/>
          </w:tcPr>
          <w:p w:rsidR="002B7512" w:rsidRPr="00E8007A" w:rsidRDefault="002B7512">
            <w:pPr>
              <w:rPr>
                <w:sz w:val="18"/>
              </w:rPr>
            </w:pPr>
          </w:p>
        </w:tc>
      </w:tr>
      <w:tr w:rsidR="002B7512" w:rsidRPr="00E8007A" w:rsidTr="00882C43">
        <w:trPr>
          <w:trHeight w:val="152"/>
        </w:trPr>
        <w:tc>
          <w:tcPr>
            <w:tcW w:w="4905" w:type="dxa"/>
            <w:vAlign w:val="center"/>
          </w:tcPr>
          <w:p w:rsidR="002B7512" w:rsidRPr="00E8007A" w:rsidRDefault="002B7512" w:rsidP="005D065A">
            <w:pPr>
              <w:pStyle w:val="ProductList-Body"/>
            </w:pPr>
            <w:r>
              <w:t>Core CAL Suite Bridge per Office 365 e Microsoft Intune</w:t>
            </w:r>
            <w:r>
              <w:rPr>
                <w:szCs w:val="24"/>
                <w:vertAlign w:val="superscript"/>
              </w:rPr>
              <w:t>1</w:t>
            </w:r>
          </w:p>
        </w:tc>
        <w:tc>
          <w:tcPr>
            <w:tcW w:w="3195" w:type="dxa"/>
            <w:vMerge/>
            <w:vAlign w:val="center"/>
          </w:tcPr>
          <w:p w:rsidR="002B7512" w:rsidRDefault="002B7512">
            <w:pPr>
              <w:rPr>
                <w:sz w:val="18"/>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per Office 365</w:t>
            </w:r>
            <w:r>
              <w:rPr>
                <w:szCs w:val="24"/>
                <w:vertAlign w:val="superscript"/>
              </w:rPr>
              <w:t>1</w:t>
            </w:r>
          </w:p>
        </w:tc>
        <w:tc>
          <w:tcPr>
            <w:tcW w:w="3195" w:type="dxa"/>
            <w:vMerge/>
            <w:vAlign w:val="center"/>
          </w:tcPr>
          <w:p w:rsidR="002B7512" w:rsidRDefault="002B7512">
            <w:pPr>
              <w:rPr>
                <w:sz w:val="18"/>
              </w:rPr>
            </w:pPr>
          </w:p>
        </w:tc>
      </w:tr>
      <w:tr w:rsidR="002B7512" w:rsidRPr="00E8007A" w:rsidTr="00882C43">
        <w:trPr>
          <w:trHeight w:val="70"/>
        </w:trPr>
        <w:tc>
          <w:tcPr>
            <w:tcW w:w="4905" w:type="dxa"/>
            <w:vAlign w:val="center"/>
          </w:tcPr>
          <w:p w:rsidR="002B7512" w:rsidRPr="00E8007A" w:rsidRDefault="002B7512" w:rsidP="005D065A">
            <w:pPr>
              <w:pStyle w:val="ProductList-Body"/>
            </w:pPr>
            <w:r>
              <w:t>Enterprise CAL Suite Bridge per Office 365 e Microsoft Intune</w:t>
            </w:r>
            <w:r>
              <w:rPr>
                <w:szCs w:val="24"/>
                <w:vertAlign w:val="superscript"/>
              </w:rPr>
              <w:t>1</w:t>
            </w:r>
          </w:p>
        </w:tc>
        <w:tc>
          <w:tcPr>
            <w:tcW w:w="3195" w:type="dxa"/>
            <w:vMerge/>
            <w:vAlign w:val="center"/>
          </w:tcPr>
          <w:p w:rsidR="002B7512" w:rsidRDefault="002B7512">
            <w:pPr>
              <w:rPr>
                <w:sz w:val="18"/>
              </w:rPr>
            </w:pPr>
          </w:p>
        </w:tc>
      </w:tr>
    </w:tbl>
    <w:p w:rsidR="002B7512" w:rsidRDefault="002B7512" w:rsidP="002B7512">
      <w:pPr>
        <w:pStyle w:val="ProductList-Body"/>
        <w:ind w:left="180"/>
      </w:pPr>
      <w:r>
        <w:rPr>
          <w:vertAlign w:val="superscript"/>
        </w:rPr>
        <w:t>1</w:t>
      </w:r>
      <w:r>
        <w:t>Con SA attiva</w:t>
      </w:r>
    </w:p>
    <w:p w:rsidR="002B7512" w:rsidRDefault="002B7512" w:rsidP="002B7512">
      <w:pPr>
        <w:pStyle w:val="ProductList-Body"/>
        <w:ind w:left="180"/>
      </w:pPr>
    </w:p>
    <w:p w:rsidR="002B7512" w:rsidRPr="00B942D8" w:rsidRDefault="002B7512" w:rsidP="002B7512">
      <w:pPr>
        <w:pStyle w:val="ProductList-Body"/>
        <w:ind w:left="180"/>
        <w:rPr>
          <w:b/>
          <w:color w:val="00188F"/>
        </w:rPr>
      </w:pPr>
      <w:r>
        <w:rPr>
          <w:b/>
          <w:color w:val="00188F"/>
        </w:rPr>
        <w:t>Assegnazione delle Licenze</w:t>
      </w:r>
    </w:p>
    <w:p w:rsidR="002B7512" w:rsidRDefault="002B7512" w:rsidP="00912C01">
      <w:pPr>
        <w:pStyle w:val="ProductList-Body"/>
        <w:ind w:left="180"/>
      </w:pPr>
      <w:r>
        <w:t>Ogni SL Add-on per Utente dovrà essere ceduta a un unico Utente Qualificato (come definito nell’Iscrizione Enterprise o nell’Enrollment for Education Solutions). Le SL Add-on per Utente possono essere riassegnate ad altri Utenti Qualificati in conformità alle Condizioni per l’Utilizzo dei Servizi Online dei Contratti Multilicenza Microsoft che disciplinano la riassegnazione delle SL per Utente.</w:t>
      </w:r>
    </w:p>
    <w:p w:rsidR="002B7512" w:rsidRDefault="002B7512" w:rsidP="00912C01">
      <w:pPr>
        <w:pStyle w:val="ProductList-Body"/>
        <w:ind w:left="180"/>
      </w:pPr>
    </w:p>
    <w:p w:rsidR="002B7512" w:rsidRPr="00B942D8" w:rsidRDefault="002B7512" w:rsidP="009472AC">
      <w:pPr>
        <w:pStyle w:val="ProductList-Body"/>
        <w:ind w:left="180"/>
        <w:rPr>
          <w:b/>
          <w:color w:val="00188F"/>
        </w:rPr>
      </w:pPr>
      <w:r>
        <w:rPr>
          <w:b/>
          <w:color w:val="00188F"/>
        </w:rPr>
        <w:t>Diritti sull’Utilizzo</w:t>
      </w:r>
    </w:p>
    <w:p w:rsidR="002B7512" w:rsidRDefault="002B7512" w:rsidP="00535A01">
      <w:pPr>
        <w:pStyle w:val="ProductList-Body"/>
        <w:ind w:left="180"/>
      </w:pPr>
      <w:r>
        <w:t>I diritti sull’utilizzo sono definiti nelle Condizioni per l’Utilizzo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rsidR="000E49AA" w:rsidRDefault="000E49AA" w:rsidP="00535A01">
      <w:pPr>
        <w:pStyle w:val="ProductList-Body"/>
        <w:ind w:left="180"/>
      </w:pPr>
    </w:p>
    <w:p w:rsidR="000E49AA" w:rsidRDefault="000E49AA" w:rsidP="00535A01">
      <w:pPr>
        <w:pStyle w:val="ProductList-Body"/>
        <w:ind w:left="180"/>
      </w:pPr>
      <w:r>
        <w:t>Il licenziatario potrà designare un singolo utente che utilizzerà fisicamente il Dispositivo con Licenza quale Utente Autorizzato della SL Add-on per Utente. L’Utente autorizzato della SL Add-on per Utente disporrà di diritti di accesso equivalenti alla licenza qualificante e potrà accedere alla funzionalità dei componenti della licenza qualificante (o di versioni precedenti dei componenti) da qualsiasi dispositivo</w:t>
      </w:r>
      <w:r w:rsidRPr="00923F4A">
        <w:t>.</w:t>
      </w:r>
    </w:p>
    <w:p w:rsidR="002B7512" w:rsidRDefault="002B7512">
      <w:pPr>
        <w:pStyle w:val="ProductList-Body"/>
      </w:pPr>
    </w:p>
    <w:p w:rsidR="002B7512" w:rsidRPr="00B942D8" w:rsidRDefault="002B7512">
      <w:pPr>
        <w:pStyle w:val="ProductList-Body"/>
        <w:rPr>
          <w:b/>
          <w:color w:val="00188F"/>
        </w:rPr>
      </w:pPr>
      <w:r>
        <w:rPr>
          <w:b/>
          <w:color w:val="00188F"/>
        </w:rPr>
        <w:t>Idoneità all’Acquisto</w:t>
      </w:r>
    </w:p>
    <w:p w:rsidR="002B7512" w:rsidRDefault="002B7512">
      <w:pPr>
        <w:pStyle w:val="ProductList-Body"/>
      </w:pPr>
      <w:r>
        <w:t>Le Società dovranno disporre di un’Iscrizione Enterprise con SA attiva per le licenze qualificanti corrispondenti. Le licenze qualificanti potranno essere per utente o per dispositivo. Le Società con una versione di MBSA anteriore al 2010 devono firmare le Condizioni Supplementari per i Servizi Online.</w:t>
      </w:r>
    </w:p>
    <w:p w:rsidR="002B7512" w:rsidRDefault="002B7512">
      <w:pPr>
        <w:pStyle w:val="ProductList-Body"/>
      </w:pPr>
    </w:p>
    <w:p w:rsidR="002B7512" w:rsidRPr="00B942D8" w:rsidRDefault="002B7512">
      <w:pPr>
        <w:pStyle w:val="ProductList-Body"/>
        <w:rPr>
          <w:b/>
          <w:color w:val="00188F"/>
        </w:rPr>
      </w:pPr>
      <w:r>
        <w:rPr>
          <w:b/>
          <w:color w:val="00188F"/>
        </w:rPr>
        <w:t>Limitazioni Relative all’Acquisto</w:t>
      </w:r>
    </w:p>
    <w:p w:rsidR="002B7512" w:rsidRDefault="002B7512">
      <w:pPr>
        <w:pStyle w:val="ProductList-Body"/>
      </w:pPr>
      <w:r>
        <w:t>Per ogni Licenza Qualificante (o gruppo di Licenze Qualificanti) è possibile acquistare solo una SL Add-on per Utente.</w:t>
      </w:r>
    </w:p>
    <w:p w:rsidR="002B7512" w:rsidRDefault="002B7512">
      <w:pPr>
        <w:pStyle w:val="ProductList-Body"/>
      </w:pPr>
    </w:p>
    <w:p w:rsidR="002B7512" w:rsidRDefault="002B7512">
      <w:pPr>
        <w:pStyle w:val="ProductList-Body"/>
      </w:pPr>
      <w:r>
        <w:t>Le società potranno acquistare SL Add-On per Utente per gli utenti o gli utenti di dispositivi aggiunti al numero di utenti o dispositivi di un Iscrizione Enterprise tra le date di true-up (vale a dire, prima dell’acquisto delle licenze qualificanti), rispettando la stessa limitazione di una SL Add-on per Utente per licenza qualificante (o gruppo di Licenze Qualificanti).</w:t>
      </w:r>
    </w:p>
    <w:p w:rsidR="002B7512" w:rsidRDefault="002B7512">
      <w:pPr>
        <w:pStyle w:val="ProductList-Body"/>
      </w:pPr>
    </w:p>
    <w:p w:rsidR="002B7512" w:rsidRDefault="002B7512">
      <w:pPr>
        <w:pStyle w:val="ProductList-Body"/>
      </w:pPr>
      <w:r>
        <w:t>Le società con un Contratto Campus e School potranno acquistare la corrispondente Licenza “Subscription” per Utente per le USL per Enterprise Mobility Suite</w:t>
      </w:r>
      <w:r w:rsidR="000C097D">
        <w:fldChar w:fldCharType="begin"/>
      </w:r>
      <w:r>
        <w:instrText>XE "Enterprise Mobility Suite"</w:instrText>
      </w:r>
      <w:r w:rsidR="000C097D">
        <w:fldChar w:fldCharType="end"/>
      </w:r>
      <w:r>
        <w:t xml:space="preserve"> per i propri Utenti fino al raggiungimento della stessa quantità di PC Idonei, purché siano in possesso della copertura per le licenze qualificanti. </w:t>
      </w:r>
    </w:p>
    <w:p w:rsidR="007A5622" w:rsidRPr="00B64912" w:rsidRDefault="007A5622" w:rsidP="007A5622">
      <w:pPr>
        <w:pStyle w:val="ProductList-Body"/>
        <w:rPr>
          <w:b/>
        </w:rPr>
      </w:pPr>
      <w:r>
        <w:rPr>
          <w:b/>
          <w:color w:val="00188F"/>
        </w:rPr>
        <w:t>Idoneità all’acquisto di SL per Utente per Enterprise Mobility Suite da SA</w:t>
      </w:r>
    </w:p>
    <w:p w:rsidR="007A5622" w:rsidRDefault="007A5622" w:rsidP="007A5622">
      <w:pPr>
        <w:pStyle w:val="ProductList-Body"/>
      </w:pPr>
      <w:r>
        <w:t xml:space="preserve">USL </w:t>
      </w:r>
      <w:r>
        <w:rPr>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p w:rsidR="007A5622" w:rsidRPr="004A252F" w:rsidRDefault="007A5622" w:rsidP="007A5622">
      <w:pPr>
        <w:pStyle w:val="ProductList-Body"/>
        <w:rPr>
          <w:b/>
          <w:color w:val="00188F"/>
          <w:sz w:val="14"/>
          <w:szCs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rsidTr="00611C99">
        <w:trPr>
          <w:trHeight w:val="60"/>
          <w:tblHeader/>
        </w:trPr>
        <w:tc>
          <w:tcPr>
            <w:tcW w:w="3240" w:type="dxa"/>
            <w:shd w:val="clear" w:color="auto" w:fill="0072C6"/>
            <w:vAlign w:val="center"/>
          </w:tcPr>
          <w:p w:rsidR="007A5622" w:rsidRPr="00717EC0" w:rsidRDefault="007A5622" w:rsidP="00694578">
            <w:pPr>
              <w:pStyle w:val="ProductList-Body"/>
              <w:spacing w:before="20" w:after="20"/>
            </w:pPr>
            <w:r>
              <w:rPr>
                <w:color w:val="FFFFFF" w:themeColor="background1"/>
              </w:rPr>
              <w:t>Prodotti Qualificanti soggetti alla transizione</w:t>
            </w:r>
          </w:p>
        </w:tc>
        <w:tc>
          <w:tcPr>
            <w:tcW w:w="3060" w:type="dxa"/>
            <w:shd w:val="clear" w:color="auto" w:fill="0072C6"/>
            <w:vAlign w:val="center"/>
          </w:tcPr>
          <w:p w:rsidR="007A5622" w:rsidRPr="00717EC0" w:rsidRDefault="007A5622" w:rsidP="00694578">
            <w:pPr>
              <w:pStyle w:val="ProductList-Body"/>
              <w:spacing w:before="20" w:after="20"/>
            </w:pPr>
            <w:r>
              <w:rPr>
                <w:color w:val="FFFFFF" w:themeColor="background1"/>
              </w:rPr>
              <w:t>USL corrispondente da SA</w:t>
            </w:r>
          </w:p>
        </w:tc>
        <w:tc>
          <w:tcPr>
            <w:tcW w:w="4140" w:type="dxa"/>
            <w:shd w:val="clear" w:color="auto" w:fill="0072C6"/>
            <w:vAlign w:val="center"/>
          </w:tcPr>
          <w:p w:rsidR="007A5622" w:rsidRPr="00717EC0" w:rsidRDefault="007A5622" w:rsidP="00694578">
            <w:pPr>
              <w:pStyle w:val="ProductList-Body"/>
              <w:spacing w:before="20" w:after="20"/>
            </w:pPr>
            <w:r>
              <w:rPr>
                <w:color w:val="FFFFFF" w:themeColor="background1"/>
              </w:rPr>
              <w:t>CAL Suite Bridge obbligatoria</w:t>
            </w:r>
          </w:p>
        </w:tc>
      </w:tr>
      <w:tr w:rsidR="007A5622" w:rsidRPr="00717EC0" w:rsidTr="00611C99">
        <w:trPr>
          <w:trHeight w:val="224"/>
        </w:trPr>
        <w:tc>
          <w:tcPr>
            <w:tcW w:w="3240" w:type="dxa"/>
            <w:vAlign w:val="center"/>
          </w:tcPr>
          <w:p w:rsidR="007A5622" w:rsidRPr="00717EC0" w:rsidRDefault="007A5622" w:rsidP="00694578">
            <w:pPr>
              <w:pStyle w:val="ProductList-Body"/>
              <w:rPr>
                <w:color w:val="000000"/>
              </w:rPr>
            </w:pPr>
            <w:r>
              <w:t>Core CAL Suite</w:t>
            </w:r>
          </w:p>
        </w:tc>
        <w:tc>
          <w:tcPr>
            <w:tcW w:w="3060" w:type="dxa"/>
            <w:vAlign w:val="center"/>
          </w:tcPr>
          <w:p w:rsidR="007A5622" w:rsidRPr="00717EC0" w:rsidRDefault="007A5622" w:rsidP="007A5622">
            <w:pPr>
              <w:pStyle w:val="ProductList-Body"/>
              <w:rPr>
                <w:color w:val="000000"/>
              </w:rPr>
            </w:pPr>
            <w:r>
              <w:t>Enterprise Mobility Suite da SA</w:t>
            </w:r>
            <w:r>
              <w:rPr>
                <w:vertAlign w:val="superscript"/>
              </w:rPr>
              <w:t>1</w:t>
            </w:r>
          </w:p>
        </w:tc>
        <w:tc>
          <w:tcPr>
            <w:tcW w:w="4140" w:type="dxa"/>
            <w:vAlign w:val="center"/>
          </w:tcPr>
          <w:p w:rsidR="007A5622" w:rsidRPr="00717EC0" w:rsidRDefault="007A5622" w:rsidP="00694578">
            <w:pPr>
              <w:pStyle w:val="ProductList-Body"/>
              <w:rPr>
                <w:color w:val="000000"/>
              </w:rPr>
            </w:pPr>
            <w:r>
              <w:t>Core CAL Bridg</w:t>
            </w:r>
            <w:r w:rsidR="00BD07F1">
              <w:t>e per Enterprise Mobility Suite</w:t>
            </w:r>
            <w:r>
              <w:rPr>
                <w:vertAlign w:val="superscript"/>
              </w:rPr>
              <w:t>2,3</w:t>
            </w:r>
          </w:p>
        </w:tc>
      </w:tr>
      <w:tr w:rsidR="007A5622" w:rsidRPr="00717EC0" w:rsidTr="00611C99">
        <w:trPr>
          <w:trHeight w:val="314"/>
        </w:trPr>
        <w:tc>
          <w:tcPr>
            <w:tcW w:w="3240" w:type="dxa"/>
            <w:vAlign w:val="center"/>
          </w:tcPr>
          <w:p w:rsidR="007A5622" w:rsidRPr="00717EC0" w:rsidRDefault="007A5622" w:rsidP="00694578">
            <w:pPr>
              <w:pStyle w:val="ProductList-Body"/>
              <w:rPr>
                <w:color w:val="000000"/>
              </w:rPr>
            </w:pPr>
            <w:r>
              <w:t>Enterprise CAL Suite</w:t>
            </w:r>
          </w:p>
        </w:tc>
        <w:tc>
          <w:tcPr>
            <w:tcW w:w="3060" w:type="dxa"/>
            <w:vAlign w:val="center"/>
          </w:tcPr>
          <w:p w:rsidR="007A5622" w:rsidRPr="00717EC0" w:rsidRDefault="007A5622" w:rsidP="00694578">
            <w:pPr>
              <w:pStyle w:val="ProductList-Body"/>
              <w:rPr>
                <w:color w:val="000000"/>
              </w:rPr>
            </w:pPr>
            <w:r>
              <w:t>Enterprise Mobility Suite da SA</w:t>
            </w:r>
            <w:r>
              <w:rPr>
                <w:vertAlign w:val="superscript"/>
              </w:rPr>
              <w:t>1</w:t>
            </w:r>
          </w:p>
        </w:tc>
        <w:tc>
          <w:tcPr>
            <w:tcW w:w="4140" w:type="dxa"/>
            <w:vAlign w:val="center"/>
          </w:tcPr>
          <w:p w:rsidR="007A5622" w:rsidRPr="00717EC0" w:rsidRDefault="007A5622" w:rsidP="007A5622">
            <w:pPr>
              <w:pStyle w:val="ProductList-Body"/>
              <w:rPr>
                <w:color w:val="000000"/>
              </w:rPr>
            </w:pPr>
            <w:r>
              <w:t>Enterprise CAL Bridge per Enterprise Mobility Suite</w:t>
            </w:r>
            <w:r>
              <w:rPr>
                <w:vertAlign w:val="superscript"/>
              </w:rPr>
              <w:t>2,4</w:t>
            </w:r>
          </w:p>
        </w:tc>
      </w:tr>
    </w:tbl>
    <w:p w:rsidR="007A5622" w:rsidRDefault="007A5622" w:rsidP="007A5622">
      <w:pPr>
        <w:pStyle w:val="ProductList-Body"/>
        <w:ind w:left="180"/>
      </w:pPr>
      <w:r>
        <w:rPr>
          <w:vertAlign w:val="superscript"/>
        </w:rPr>
        <w:t>1</w:t>
      </w:r>
      <w:r>
        <w:t>Disponibile per l’acquisto solo in occasione della ricorrenza annuale dell’iscrizione o all’inizio di un nuovo periodo di validità dell’iscrizione.</w:t>
      </w:r>
    </w:p>
    <w:p w:rsidR="007A5622" w:rsidRDefault="007A5622" w:rsidP="007A5622">
      <w:pPr>
        <w:pStyle w:val="ProductList-Body"/>
        <w:ind w:left="180"/>
      </w:pPr>
      <w:r>
        <w:rPr>
          <w:vertAlign w:val="superscript"/>
        </w:rPr>
        <w:t>2</w:t>
      </w:r>
      <w:r>
        <w:t>Acquistabile solo in occasione della ricorrenza annuale.</w:t>
      </w:r>
    </w:p>
    <w:p w:rsidR="00611C99" w:rsidRDefault="00611C99" w:rsidP="00611C99">
      <w:pPr>
        <w:pStyle w:val="ProductList-Body"/>
        <w:ind w:left="180"/>
      </w:pPr>
      <w:r>
        <w:rPr>
          <w:vertAlign w:val="superscript"/>
        </w:rPr>
        <w:t>3</w:t>
      </w:r>
      <w:r>
        <w:t xml:space="preserve">Acquisto non necessario per gli utenti ai quali è stata concessa una licenza per Office 365 (Enterprise e Government E1, E3, E4) </w:t>
      </w:r>
    </w:p>
    <w:p w:rsidR="00611C99" w:rsidRDefault="00611C99" w:rsidP="00611C99">
      <w:pPr>
        <w:pStyle w:val="ProductList-Body"/>
        <w:ind w:left="180"/>
      </w:pPr>
      <w:r>
        <w:rPr>
          <w:vertAlign w:val="superscript"/>
        </w:rPr>
        <w:t>4</w:t>
      </w:r>
      <w:r>
        <w:t>Acquisto non necessario per gli utenti ai quali è stata concessa una licenza per Office 365 (Enterprise e Government E3, E4)</w:t>
      </w:r>
    </w:p>
    <w:p w:rsidR="00305FEE" w:rsidRPr="004A252F" w:rsidRDefault="00305FEE" w:rsidP="00305FEE">
      <w:pPr>
        <w:pStyle w:val="ProductList-Body"/>
        <w:tabs>
          <w:tab w:val="clear" w:pos="158"/>
          <w:tab w:val="left" w:pos="360"/>
        </w:tabs>
        <w:rPr>
          <w:sz w:val="14"/>
          <w:szCs w:val="14"/>
        </w:rPr>
      </w:pPr>
    </w:p>
    <w:p w:rsidR="00021DFC" w:rsidRPr="00305FEE" w:rsidRDefault="00021DFC" w:rsidP="00021DFC">
      <w:pPr>
        <w:pStyle w:val="ProductList-Body"/>
        <w:tabs>
          <w:tab w:val="clear" w:pos="158"/>
          <w:tab w:val="left" w:pos="360"/>
        </w:tabs>
        <w:rPr>
          <w:b/>
          <w:color w:val="00188F"/>
        </w:rPr>
      </w:pPr>
      <w:r>
        <w:rPr>
          <w:b/>
          <w:color w:val="00188F"/>
        </w:rPr>
        <w:t>Transizioni a SL per Utente da SA</w:t>
      </w:r>
    </w:p>
    <w:p w:rsidR="00021DFC" w:rsidRDefault="00021DFC" w:rsidP="00021DFC">
      <w:pPr>
        <w:pStyle w:val="ProductList-Body"/>
      </w:pPr>
      <w:r>
        <w:t>Passando a USL “da SA”, non potrà essere acquistata più di una USL da SA per ciascuna licenza per Dispositivo Qualificante di cui è stata eseguita la transizione. 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rsidR="00021DFC" w:rsidRPr="004A252F" w:rsidRDefault="00021DFC" w:rsidP="00305FEE">
      <w:pPr>
        <w:pStyle w:val="ProductList-Body"/>
        <w:tabs>
          <w:tab w:val="clear" w:pos="158"/>
          <w:tab w:val="left" w:pos="360"/>
        </w:tabs>
        <w:rPr>
          <w:b/>
          <w:color w:val="00188F"/>
          <w:sz w:val="14"/>
          <w:szCs w:val="14"/>
        </w:rPr>
      </w:pPr>
    </w:p>
    <w:p w:rsidR="00305FEE" w:rsidRPr="00305FEE" w:rsidRDefault="00305FEE" w:rsidP="00305FEE">
      <w:pPr>
        <w:pStyle w:val="ProductList-Body"/>
        <w:tabs>
          <w:tab w:val="clear" w:pos="158"/>
          <w:tab w:val="left" w:pos="360"/>
        </w:tabs>
        <w:rPr>
          <w:b/>
          <w:color w:val="00188F"/>
        </w:rPr>
      </w:pPr>
      <w:r>
        <w:rPr>
          <w:b/>
          <w:color w:val="00188F"/>
        </w:rPr>
        <w:t>Vantaggi di SA per le SL per Utente per Enterprise Mobility Suite da SA</w:t>
      </w:r>
    </w:p>
    <w:p w:rsidR="00305FEE" w:rsidRDefault="00305FEE" w:rsidP="00305FEE">
      <w:pPr>
        <w:pStyle w:val="ProductList-Body"/>
        <w:tabs>
          <w:tab w:val="clear" w:pos="158"/>
          <w:tab w:val="left" w:pos="360"/>
        </w:tabs>
      </w:pPr>
      <w:r>
        <w:t>Le SL per Utente per Enterprise Mobility Suite da SA qualificano la Società per i Vantaggi di SA in base ai Prodotti Qualificanti di cui viene eseguita la transizione.</w:t>
      </w:r>
    </w:p>
    <w:p w:rsidR="002B7512" w:rsidRPr="00585A48" w:rsidRDefault="0049004B" w:rsidP="00AA5688">
      <w:pPr>
        <w:pStyle w:val="ProductList-Body"/>
        <w:shd w:val="clear" w:color="auto" w:fill="A6A6A6" w:themeFill="background1" w:themeFillShade="A6"/>
        <w:spacing w:before="120" w:after="12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B7044F" w:rsidRDefault="00B7044F" w:rsidP="00B7044F">
      <w:pPr>
        <w:pStyle w:val="ProductList-Offering2Heading"/>
        <w:outlineLvl w:val="2"/>
      </w:pPr>
      <w:r>
        <w:tab/>
      </w:r>
      <w:bookmarkStart w:id="945" w:name="AzureActiveDirectory"/>
      <w:bookmarkStart w:id="946" w:name="_Toc411101479"/>
      <w:r>
        <w:t xml:space="preserve">Azure Active Directory </w:t>
      </w:r>
      <w:bookmarkEnd w:id="945"/>
      <w:r>
        <w:rPr>
          <w:b w:val="0"/>
        </w:rPr>
        <w:t>(Piano)</w:t>
      </w:r>
      <w:bookmarkEnd w:id="94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269E5" w:rsidTr="003D6969">
        <w:trPr>
          <w:cantSplit/>
          <w:tblHeader/>
        </w:trPr>
        <w:tc>
          <w:tcPr>
            <w:tcW w:w="3367" w:type="dxa"/>
            <w:tcBorders>
              <w:bottom w:val="nil"/>
            </w:tcBorders>
            <w:shd w:val="clear" w:color="auto" w:fill="00188F"/>
          </w:tcPr>
          <w:p w:rsidR="003269E5" w:rsidRPr="00EE0836" w:rsidRDefault="003269E5"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269E5" w:rsidRPr="00EE0836" w:rsidRDefault="003269E5" w:rsidP="00500791">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AutoTextList  \s NoStyle \t "License"</w:instrText>
            </w:r>
            <w:r w:rsidRPr="00CE5A47">
              <w:rPr>
                <w:color w:val="FFFFFF" w:themeColor="background1"/>
              </w:rPr>
              <w:fldChar w:fldCharType="separate"/>
            </w:r>
            <w:r w:rsidRPr="00CE5A47">
              <w:rPr>
                <w:color w:val="FFFFFF" w:themeColor="background1"/>
              </w:rPr>
              <w:fldChar w:fldCharType="begin"/>
            </w:r>
            <w:r w:rsidRPr="00CE5A47">
              <w:rPr>
                <w:color w:val="FFFFFF" w:themeColor="background1"/>
              </w:rPr>
              <w:instrText xml:space="preserve"> AutoTextList  \s NoStyle \t “Licenza”  </w:instrText>
            </w:r>
            <w:r w:rsidRPr="00CE5A47">
              <w:rPr>
                <w:color w:val="FFFFFF" w:themeColor="background1"/>
              </w:rPr>
              <w:fldChar w:fldCharType="separate"/>
            </w:r>
            <w:r w:rsidRPr="00CE5A47">
              <w:rPr>
                <w:color w:val="FFFFFF" w:themeColor="background1"/>
              </w:rPr>
              <w:t xml:space="preserve"> L </w:t>
            </w:r>
            <w:r w:rsidRPr="00CE5A47">
              <w:rPr>
                <w:color w:val="FFFFFF" w:themeColor="background1"/>
              </w:rPr>
              <w:fldChar w:fldCharType="end"/>
            </w:r>
            <w:r w:rsidRPr="00CE5A47">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269E5" w:rsidRPr="009040A6" w:rsidRDefault="003269E5"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269E5" w:rsidRPr="00CE5A47" w:rsidRDefault="003269E5"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5C5C36" w:rsidTr="003D6969">
        <w:trPr>
          <w:cantSplit/>
          <w:tblHeader/>
        </w:trPr>
        <w:tc>
          <w:tcPr>
            <w:tcW w:w="3367" w:type="dxa"/>
            <w:tcBorders>
              <w:top w:val="nil"/>
              <w:left w:val="nil"/>
              <w:bottom w:val="nil"/>
              <w:right w:val="nil"/>
            </w:tcBorders>
          </w:tcPr>
          <w:p w:rsidR="005C5C36" w:rsidRDefault="005C5C36" w:rsidP="00500791">
            <w:pPr>
              <w:pStyle w:val="ProductList-Offering2"/>
            </w:pPr>
            <w:bookmarkStart w:id="947" w:name="_Toc411101480"/>
            <w:r>
              <w:t>Azure Active Directory Basic</w:t>
            </w:r>
            <w:bookmarkEnd w:id="947"/>
            <w:r w:rsidR="000C097D">
              <w:fldChar w:fldCharType="begin"/>
            </w:r>
            <w:r>
              <w:instrText>XE "Azure Active Directory Basic"</w:instrText>
            </w:r>
            <w:r w:rsidR="000C097D">
              <w:fldChar w:fldCharType="end"/>
            </w:r>
          </w:p>
        </w:tc>
        <w:tc>
          <w:tcPr>
            <w:tcW w:w="738" w:type="dxa"/>
            <w:tcBorders>
              <w:top w:val="nil"/>
              <w:left w:val="nil"/>
              <w:bottom w:val="nil"/>
              <w:right w:val="nil"/>
            </w:tcBorders>
            <w:vAlign w:val="center"/>
          </w:tcPr>
          <w:p w:rsidR="005C5C36" w:rsidRDefault="005C5C3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C5C36" w:rsidRDefault="005C5C36" w:rsidP="00500791">
            <w:pPr>
              <w:pStyle w:val="ProductList-OfferingBody"/>
              <w:ind w:left="-113"/>
              <w:jc w:val="center"/>
            </w:pPr>
            <w:r>
              <w:t>1</w:t>
            </w:r>
          </w:p>
        </w:tc>
        <w:tc>
          <w:tcPr>
            <w:tcW w:w="739" w:type="dxa"/>
            <w:shd w:val="clear" w:color="auto" w:fill="70AD47" w:themeFill="accent6"/>
            <w:vAlign w:val="center"/>
          </w:tcPr>
          <w:p w:rsidR="005C5C36" w:rsidRPr="005C5C36" w:rsidRDefault="000C097D" w:rsidP="005C5C36">
            <w:pPr>
              <w:pStyle w:val="ProductList-OfferingBody"/>
              <w:ind w:left="-113"/>
              <w:jc w:val="center"/>
            </w:pPr>
            <w:r w:rsidRPr="005C5C36">
              <w:fldChar w:fldCharType="begin"/>
            </w:r>
            <w:r w:rsidR="005C5C36" w:rsidRPr="005C5C36">
              <w:instrText xml:space="preserve">AutoTextList  \s NoStyle \t "Additional Product" </w:instrText>
            </w:r>
            <w:r w:rsidRPr="005C5C36">
              <w:fldChar w:fldCharType="separate"/>
            </w:r>
            <w:r w:rsidRPr="005C5C36">
              <w:fldChar w:fldCharType="begin"/>
            </w:r>
            <w:r w:rsidR="005C5C36" w:rsidRPr="005C5C36">
              <w:instrText xml:space="preserve"> AutoTextList  \s NoStyle \t “Prodotto Aggiuntivo” </w:instrText>
            </w:r>
            <w:r w:rsidRPr="005C5C36">
              <w:fldChar w:fldCharType="separate"/>
            </w:r>
            <w:r w:rsidR="005C5C36" w:rsidRPr="005C5C36">
              <w:t xml:space="preserve"> A </w:t>
            </w:r>
            <w:r w:rsidRPr="005C5C36">
              <w:fldChar w:fldCharType="end"/>
            </w:r>
            <w:r w:rsidRPr="005C5C36">
              <w:fldChar w:fldCharType="end"/>
            </w:r>
          </w:p>
        </w:tc>
        <w:tc>
          <w:tcPr>
            <w:tcW w:w="739" w:type="dxa"/>
            <w:shd w:val="clear" w:color="auto" w:fill="70AD47" w:themeFill="accent6"/>
            <w:vAlign w:val="center"/>
          </w:tcPr>
          <w:p w:rsidR="005C5C36" w:rsidRPr="005C5C36" w:rsidRDefault="000C097D" w:rsidP="005C5C36">
            <w:pPr>
              <w:pStyle w:val="ProductList-OfferingBody"/>
              <w:ind w:left="-113"/>
              <w:jc w:val="center"/>
            </w:pPr>
            <w:r w:rsidRPr="005C5C36">
              <w:fldChar w:fldCharType="begin"/>
            </w:r>
            <w:r w:rsidR="005C5C36" w:rsidRPr="005C5C36">
              <w:instrText xml:space="preserve">AutoTextList  \s NoStyle \t "Additional Product" </w:instrText>
            </w:r>
            <w:r w:rsidRPr="005C5C36">
              <w:fldChar w:fldCharType="separate"/>
            </w:r>
            <w:r w:rsidRPr="005C5C36">
              <w:fldChar w:fldCharType="begin"/>
            </w:r>
            <w:r w:rsidR="005C5C36" w:rsidRPr="005C5C36">
              <w:instrText xml:space="preserve"> AutoTextList  \s NoStyle \t “Prodotto Aggiuntivo” </w:instrText>
            </w:r>
            <w:r w:rsidRPr="005C5C36">
              <w:fldChar w:fldCharType="separate"/>
            </w:r>
            <w:r w:rsidR="005C5C36" w:rsidRPr="005C5C36">
              <w:t xml:space="preserve"> A</w:t>
            </w:r>
            <w:r w:rsidRPr="005C5C36">
              <w:fldChar w:fldCharType="end"/>
            </w:r>
            <w:r w:rsidRPr="005C5C36">
              <w:fldChar w:fldCharType="end"/>
            </w:r>
            <w:r w:rsidR="005C5C36" w:rsidRPr="005C5C36">
              <w:t>,</w:t>
            </w:r>
            <w:r w:rsidRPr="005C5C36">
              <w:fldChar w:fldCharType="begin"/>
            </w:r>
            <w:r w:rsidR="005C5C36" w:rsidRPr="005C5C36">
              <w:instrText xml:space="preserve"> AutoTextList  \s NoStyle \t “Offerta Studente”  </w:instrText>
            </w:r>
            <w:r w:rsidRPr="005C5C36">
              <w:fldChar w:fldCharType="separate"/>
            </w:r>
            <w:r w:rsidR="005C5C36" w:rsidRPr="005C5C36">
              <w:t>ST</w:t>
            </w:r>
            <w:r w:rsidRPr="005C5C36">
              <w:fldChar w:fldCharType="end"/>
            </w:r>
          </w:p>
        </w:tc>
        <w:tc>
          <w:tcPr>
            <w:tcW w:w="739" w:type="dxa"/>
            <w:shd w:val="clear" w:color="auto" w:fill="BFBFBF" w:themeFill="background1" w:themeFillShade="BF"/>
            <w:vAlign w:val="center"/>
          </w:tcPr>
          <w:p w:rsidR="005C5C36" w:rsidRDefault="005C5C36" w:rsidP="00500791">
            <w:pPr>
              <w:pStyle w:val="ProductList-OfferingBody"/>
              <w:ind w:left="-113"/>
              <w:jc w:val="center"/>
            </w:pPr>
          </w:p>
        </w:tc>
        <w:tc>
          <w:tcPr>
            <w:tcW w:w="738" w:type="dxa"/>
            <w:shd w:val="clear" w:color="auto" w:fill="BFBFBF" w:themeFill="background1" w:themeFillShade="BF"/>
            <w:vAlign w:val="center"/>
          </w:tcPr>
          <w:p w:rsidR="005C5C36" w:rsidRDefault="005C5C36" w:rsidP="00500791">
            <w:pPr>
              <w:pStyle w:val="ProductList-OfferingBody"/>
              <w:ind w:left="-113"/>
              <w:jc w:val="center"/>
            </w:pPr>
          </w:p>
        </w:tc>
        <w:tc>
          <w:tcPr>
            <w:tcW w:w="739" w:type="dxa"/>
            <w:shd w:val="clear" w:color="auto" w:fill="BFBFBF" w:themeFill="background1" w:themeFillShade="BF"/>
            <w:vAlign w:val="center"/>
          </w:tcPr>
          <w:p w:rsidR="005C5C36" w:rsidRDefault="005C5C36" w:rsidP="00500791">
            <w:pPr>
              <w:pStyle w:val="ProductList-OfferingBody"/>
              <w:ind w:left="-113"/>
              <w:jc w:val="center"/>
            </w:pPr>
          </w:p>
        </w:tc>
        <w:tc>
          <w:tcPr>
            <w:tcW w:w="739" w:type="dxa"/>
            <w:shd w:val="clear" w:color="auto" w:fill="70AD47" w:themeFill="accent6"/>
            <w:vAlign w:val="center"/>
          </w:tcPr>
          <w:p w:rsidR="005C5C36" w:rsidRPr="005C5C36" w:rsidRDefault="000C097D" w:rsidP="005C5C36">
            <w:pPr>
              <w:pStyle w:val="ProductList-OfferingBody"/>
              <w:ind w:left="-113"/>
              <w:jc w:val="center"/>
            </w:pPr>
            <w:r w:rsidRPr="005C5C36">
              <w:fldChar w:fldCharType="begin"/>
            </w:r>
            <w:r w:rsidR="005C5C36" w:rsidRPr="005C5C36">
              <w:instrText xml:space="preserve"> AutoTextList  \sNoStyle\t "Non-Company Wide in Open Value"</w:instrText>
            </w:r>
            <w:r w:rsidRPr="005C5C36">
              <w:fldChar w:fldCharType="separate"/>
            </w:r>
            <w:r w:rsidRPr="005C5C36">
              <w:fldChar w:fldCharType="begin"/>
            </w:r>
            <w:r w:rsidR="005C5C36" w:rsidRPr="005C5C36">
              <w:instrText xml:space="preserve"> AutoTextList  \s NoStyle \t “Non per l’Intera Organizzazione in Open Value”  </w:instrText>
            </w:r>
            <w:r w:rsidRPr="005C5C36">
              <w:fldChar w:fldCharType="separate"/>
            </w:r>
            <w:r w:rsidR="005C5C36" w:rsidRPr="005C5C36">
              <w:t xml:space="preserve"> P </w:t>
            </w:r>
            <w:r w:rsidRPr="005C5C36">
              <w:fldChar w:fldCharType="end"/>
            </w:r>
            <w:r w:rsidRPr="005C5C36">
              <w:fldChar w:fldCharType="end"/>
            </w:r>
          </w:p>
        </w:tc>
        <w:tc>
          <w:tcPr>
            <w:tcW w:w="739" w:type="dxa"/>
            <w:shd w:val="clear" w:color="auto" w:fill="BFBFBF" w:themeFill="background1" w:themeFillShade="BF"/>
            <w:vAlign w:val="center"/>
          </w:tcPr>
          <w:p w:rsidR="005C5C36" w:rsidRDefault="005C5C36" w:rsidP="00500791">
            <w:pPr>
              <w:pStyle w:val="ProductList-OfferingBody"/>
              <w:ind w:left="-113"/>
              <w:jc w:val="center"/>
            </w:pPr>
          </w:p>
        </w:tc>
        <w:tc>
          <w:tcPr>
            <w:tcW w:w="739" w:type="dxa"/>
            <w:shd w:val="clear" w:color="auto" w:fill="70AD47" w:themeFill="accent6"/>
            <w:vAlign w:val="center"/>
          </w:tcPr>
          <w:p w:rsidR="005C5C36" w:rsidRPr="005A0966" w:rsidRDefault="000C097D" w:rsidP="00500791">
            <w:pPr>
              <w:pStyle w:val="ProductList-OfferingBody"/>
              <w:ind w:left="-113"/>
              <w:jc w:val="center"/>
            </w:pPr>
            <w:r w:rsidRPr="005C5C36">
              <w:fldChar w:fldCharType="begin"/>
            </w:r>
            <w:r w:rsidR="005C5C36" w:rsidRPr="005C5C36">
              <w:instrText xml:space="preserve">AutoTextList  \s NoStyle \t "Additional Product" </w:instrText>
            </w:r>
            <w:r w:rsidRPr="005C5C36">
              <w:fldChar w:fldCharType="separate"/>
            </w:r>
            <w:r w:rsidRPr="005C5C36">
              <w:fldChar w:fldCharType="begin"/>
            </w:r>
            <w:r w:rsidR="005C5C36" w:rsidRPr="005C5C36">
              <w:instrText xml:space="preserve"> AutoTextList  \s NoStyle \t “Prodotto Aggiuntivo” </w:instrText>
            </w:r>
            <w:r w:rsidRPr="005C5C36">
              <w:fldChar w:fldCharType="separate"/>
            </w:r>
            <w:r w:rsidR="005C5C36" w:rsidRPr="005C5C36">
              <w:t xml:space="preserve"> A </w:t>
            </w:r>
            <w:r w:rsidRPr="005C5C36">
              <w:fldChar w:fldCharType="end"/>
            </w:r>
            <w:r w:rsidRPr="005C5C36">
              <w:fldChar w:fldCharType="end"/>
            </w:r>
          </w:p>
        </w:tc>
      </w:tr>
      <w:tr w:rsidR="005C5C36" w:rsidTr="003D6969">
        <w:trPr>
          <w:cantSplit/>
          <w:tblHeader/>
        </w:trPr>
        <w:tc>
          <w:tcPr>
            <w:tcW w:w="3367" w:type="dxa"/>
            <w:tcBorders>
              <w:top w:val="nil"/>
              <w:left w:val="nil"/>
              <w:bottom w:val="nil"/>
              <w:right w:val="nil"/>
            </w:tcBorders>
          </w:tcPr>
          <w:p w:rsidR="005C5C36" w:rsidRDefault="005C5C36" w:rsidP="00500791">
            <w:pPr>
              <w:pStyle w:val="ProductList-Offering2"/>
            </w:pPr>
            <w:bookmarkStart w:id="948" w:name="_Toc411101481"/>
            <w:r>
              <w:t>Azure Active Directory Premium</w:t>
            </w:r>
            <w:bookmarkEnd w:id="948"/>
            <w:r w:rsidR="000C097D">
              <w:fldChar w:fldCharType="begin"/>
            </w:r>
            <w:r>
              <w:instrText>XE "Azure Active Directory Premium"</w:instrText>
            </w:r>
            <w:r w:rsidR="000C097D">
              <w:fldChar w:fldCharType="end"/>
            </w:r>
          </w:p>
        </w:tc>
        <w:tc>
          <w:tcPr>
            <w:tcW w:w="738" w:type="dxa"/>
            <w:tcBorders>
              <w:top w:val="nil"/>
              <w:left w:val="nil"/>
              <w:bottom w:val="nil"/>
              <w:right w:val="nil"/>
            </w:tcBorders>
            <w:vAlign w:val="center"/>
          </w:tcPr>
          <w:p w:rsidR="005C5C36" w:rsidRDefault="005C5C3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C5C36" w:rsidRDefault="005C5C36" w:rsidP="00500791">
            <w:pPr>
              <w:pStyle w:val="ProductList-OfferingBody"/>
              <w:ind w:left="-113"/>
              <w:jc w:val="center"/>
            </w:pPr>
            <w:r>
              <w:t>1</w:t>
            </w:r>
          </w:p>
        </w:tc>
        <w:tc>
          <w:tcPr>
            <w:tcW w:w="739" w:type="dxa"/>
            <w:shd w:val="clear" w:color="auto" w:fill="70AD47" w:themeFill="accent6"/>
            <w:vAlign w:val="center"/>
          </w:tcPr>
          <w:p w:rsidR="005C5C36" w:rsidRDefault="000C097D" w:rsidP="00500791">
            <w:pPr>
              <w:pStyle w:val="ProductList-OfferingBody"/>
              <w:ind w:left="-113"/>
              <w:jc w:val="center"/>
            </w:pPr>
            <w:r w:rsidRPr="005C5C36">
              <w:fldChar w:fldCharType="begin"/>
            </w:r>
            <w:r w:rsidR="005C5C36" w:rsidRPr="005C5C36">
              <w:instrText xml:space="preserve">AutoTextList  \s NoStyle \t "Additional Product" </w:instrText>
            </w:r>
            <w:r w:rsidRPr="005C5C36">
              <w:fldChar w:fldCharType="separate"/>
            </w:r>
            <w:r w:rsidRPr="005C5C36">
              <w:fldChar w:fldCharType="begin"/>
            </w:r>
            <w:r w:rsidR="005C5C36" w:rsidRPr="005C5C36">
              <w:instrText xml:space="preserve"> AutoTextList  \s NoStyle \t “Prodotto Aggiuntivo” </w:instrText>
            </w:r>
            <w:r w:rsidRPr="005C5C36">
              <w:fldChar w:fldCharType="separate"/>
            </w:r>
            <w:r w:rsidR="005C5C36" w:rsidRPr="005C5C36">
              <w:t xml:space="preserve"> A </w:t>
            </w:r>
            <w:r w:rsidRPr="005C5C36">
              <w:fldChar w:fldCharType="end"/>
            </w:r>
            <w:r w:rsidRPr="005C5C36">
              <w:fldChar w:fldCharType="end"/>
            </w:r>
          </w:p>
        </w:tc>
        <w:tc>
          <w:tcPr>
            <w:tcW w:w="739" w:type="dxa"/>
            <w:shd w:val="clear" w:color="auto" w:fill="70AD47" w:themeFill="accent6"/>
            <w:vAlign w:val="center"/>
          </w:tcPr>
          <w:p w:rsidR="005C5C36" w:rsidRDefault="000C097D" w:rsidP="00500791">
            <w:pPr>
              <w:pStyle w:val="ProductList-OfferingBody"/>
              <w:ind w:left="-113"/>
              <w:jc w:val="center"/>
            </w:pPr>
            <w:r w:rsidRPr="005C5C36">
              <w:fldChar w:fldCharType="begin"/>
            </w:r>
            <w:r w:rsidR="005C5C36" w:rsidRPr="005C5C36">
              <w:instrText xml:space="preserve">AutoTextList  \s NoStyle \t "Additional Product" </w:instrText>
            </w:r>
            <w:r w:rsidRPr="005C5C36">
              <w:fldChar w:fldCharType="separate"/>
            </w:r>
            <w:r w:rsidRPr="005C5C36">
              <w:fldChar w:fldCharType="begin"/>
            </w:r>
            <w:r w:rsidR="005C5C36" w:rsidRPr="005C5C36">
              <w:instrText xml:space="preserve"> AutoTextList  \s NoStyle \t “Prodotto Aggiuntivo” </w:instrText>
            </w:r>
            <w:r w:rsidRPr="005C5C36">
              <w:fldChar w:fldCharType="separate"/>
            </w:r>
            <w:r w:rsidR="005C5C36" w:rsidRPr="005C5C36">
              <w:t xml:space="preserve"> A </w:t>
            </w:r>
            <w:r w:rsidRPr="005C5C36">
              <w:fldChar w:fldCharType="end"/>
            </w:r>
            <w:r w:rsidRPr="005C5C36">
              <w:fldChar w:fldCharType="end"/>
            </w:r>
          </w:p>
        </w:tc>
        <w:tc>
          <w:tcPr>
            <w:tcW w:w="739" w:type="dxa"/>
            <w:shd w:val="clear" w:color="auto" w:fill="70AD47" w:themeFill="accent6"/>
            <w:vAlign w:val="center"/>
          </w:tcPr>
          <w:p w:rsidR="005C5C36" w:rsidRDefault="005C5C36" w:rsidP="00500791">
            <w:pPr>
              <w:pStyle w:val="ProductList-OfferingBody"/>
              <w:ind w:left="-113"/>
              <w:jc w:val="center"/>
            </w:pPr>
          </w:p>
        </w:tc>
        <w:tc>
          <w:tcPr>
            <w:tcW w:w="738" w:type="dxa"/>
            <w:shd w:val="clear" w:color="auto" w:fill="BFBFBF" w:themeFill="background1" w:themeFillShade="BF"/>
            <w:vAlign w:val="center"/>
          </w:tcPr>
          <w:p w:rsidR="005C5C36" w:rsidRDefault="005C5C36" w:rsidP="00500791">
            <w:pPr>
              <w:pStyle w:val="ProductList-OfferingBody"/>
              <w:ind w:left="-113"/>
              <w:jc w:val="center"/>
            </w:pPr>
          </w:p>
        </w:tc>
        <w:tc>
          <w:tcPr>
            <w:tcW w:w="739" w:type="dxa"/>
            <w:shd w:val="clear" w:color="auto" w:fill="BFBFBF" w:themeFill="background1" w:themeFillShade="BF"/>
            <w:vAlign w:val="center"/>
          </w:tcPr>
          <w:p w:rsidR="005C5C36" w:rsidRDefault="005C5C36" w:rsidP="00500791">
            <w:pPr>
              <w:pStyle w:val="ProductList-OfferingBody"/>
              <w:ind w:left="-113"/>
              <w:jc w:val="center"/>
            </w:pPr>
          </w:p>
        </w:tc>
        <w:tc>
          <w:tcPr>
            <w:tcW w:w="739" w:type="dxa"/>
            <w:shd w:val="clear" w:color="auto" w:fill="70AD47" w:themeFill="accent6"/>
            <w:vAlign w:val="center"/>
          </w:tcPr>
          <w:p w:rsidR="005C5C36" w:rsidRDefault="000C097D" w:rsidP="00500791">
            <w:pPr>
              <w:pStyle w:val="ProductList-OfferingBody"/>
              <w:ind w:left="-113"/>
              <w:jc w:val="center"/>
            </w:pPr>
            <w:r w:rsidRPr="005C5C36">
              <w:fldChar w:fldCharType="begin"/>
            </w:r>
            <w:r w:rsidR="005C5C36" w:rsidRPr="005C5C36">
              <w:instrText xml:space="preserve"> AutoTextList  \sNoStyle\t "Non-Company Wide in Open Value"</w:instrText>
            </w:r>
            <w:r w:rsidRPr="005C5C36">
              <w:fldChar w:fldCharType="separate"/>
            </w:r>
            <w:r w:rsidRPr="005C5C36">
              <w:fldChar w:fldCharType="begin"/>
            </w:r>
            <w:r w:rsidR="005C5C36" w:rsidRPr="005C5C36">
              <w:instrText xml:space="preserve"> AutoTextList  \s NoStyle \t “Non per l’Intera Organizzazione in Open Value”  </w:instrText>
            </w:r>
            <w:r w:rsidRPr="005C5C36">
              <w:fldChar w:fldCharType="separate"/>
            </w:r>
            <w:r w:rsidR="005C5C36" w:rsidRPr="005C5C36">
              <w:t xml:space="preserve"> P </w:t>
            </w:r>
            <w:r w:rsidRPr="005C5C36">
              <w:fldChar w:fldCharType="end"/>
            </w:r>
            <w:r w:rsidRPr="005C5C36">
              <w:fldChar w:fldCharType="end"/>
            </w:r>
          </w:p>
        </w:tc>
        <w:tc>
          <w:tcPr>
            <w:tcW w:w="739" w:type="dxa"/>
            <w:shd w:val="clear" w:color="auto" w:fill="BFBFBF" w:themeFill="background1" w:themeFillShade="BF"/>
            <w:vAlign w:val="center"/>
          </w:tcPr>
          <w:p w:rsidR="005C5C36" w:rsidRDefault="005C5C36" w:rsidP="00500791">
            <w:pPr>
              <w:pStyle w:val="ProductList-OfferingBody"/>
              <w:ind w:left="-113"/>
              <w:jc w:val="center"/>
            </w:pPr>
          </w:p>
        </w:tc>
        <w:tc>
          <w:tcPr>
            <w:tcW w:w="739" w:type="dxa"/>
            <w:shd w:val="clear" w:color="auto" w:fill="70AD47" w:themeFill="accent6"/>
            <w:vAlign w:val="center"/>
          </w:tcPr>
          <w:p w:rsidR="005C5C36" w:rsidRDefault="000C097D" w:rsidP="00500791">
            <w:pPr>
              <w:pStyle w:val="ProductList-OfferingBody"/>
              <w:ind w:left="-113"/>
              <w:jc w:val="center"/>
            </w:pPr>
            <w:r w:rsidRPr="005C5C36">
              <w:fldChar w:fldCharType="begin"/>
            </w:r>
            <w:r w:rsidR="005C5C36" w:rsidRPr="005C5C36">
              <w:instrText xml:space="preserve">AutoTextList  \s NoStyle \t "Additional Product" </w:instrText>
            </w:r>
            <w:r w:rsidRPr="005C5C36">
              <w:fldChar w:fldCharType="separate"/>
            </w:r>
            <w:r w:rsidRPr="005C5C36">
              <w:fldChar w:fldCharType="begin"/>
            </w:r>
            <w:r w:rsidR="005C5C36" w:rsidRPr="005C5C36">
              <w:instrText xml:space="preserve"> AutoTextList  \s NoStyle \t “Prodotto Aggiuntivo” </w:instrText>
            </w:r>
            <w:r w:rsidRPr="005C5C36">
              <w:fldChar w:fldCharType="separate"/>
            </w:r>
            <w:r w:rsidR="005C5C36" w:rsidRPr="005C5C36">
              <w:t xml:space="preserve"> A </w:t>
            </w:r>
            <w:r w:rsidRPr="005C5C36">
              <w:fldChar w:fldCharType="end"/>
            </w:r>
            <w:r w:rsidRPr="005C5C36">
              <w:fldChar w:fldCharType="end"/>
            </w:r>
          </w:p>
        </w:tc>
      </w:tr>
    </w:tbl>
    <w:p w:rsidR="00B7044F" w:rsidRPr="004A252F" w:rsidRDefault="00B7044F" w:rsidP="00B7044F">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0"/>
      </w:tblGrid>
      <w:tr w:rsidR="00B7044F" w:rsidTr="003D6969">
        <w:tc>
          <w:tcPr>
            <w:tcW w:w="3596" w:type="dxa"/>
          </w:tcPr>
          <w:p w:rsidR="00B7044F" w:rsidRDefault="00B7044F" w:rsidP="00500791">
            <w:pPr>
              <w:pStyle w:val="ProductList-Body"/>
              <w:spacing w:before="20" w:after="20"/>
              <w:rPr>
                <w:b/>
              </w:rPr>
            </w:pPr>
            <w:r>
              <w:t xml:space="preserve">Idoneità alla Riduzione: </w:t>
            </w:r>
            <w:r>
              <w:rPr>
                <w:b/>
              </w:rPr>
              <w:t>Tutti</w:t>
            </w:r>
          </w:p>
          <w:p w:rsidR="00B7044F" w:rsidRDefault="00B7044F" w:rsidP="00500791">
            <w:pPr>
              <w:pStyle w:val="ProductList-Body"/>
              <w:spacing w:before="20" w:after="20"/>
            </w:pPr>
            <w:r>
              <w:t xml:space="preserve">Idoneità alla Riduzione (SCE): </w:t>
            </w:r>
            <w:r>
              <w:rPr>
                <w:b/>
              </w:rPr>
              <w:t>Tutti</w:t>
            </w:r>
          </w:p>
        </w:tc>
        <w:tc>
          <w:tcPr>
            <w:tcW w:w="3597" w:type="dxa"/>
          </w:tcPr>
          <w:p w:rsidR="00B7044F" w:rsidRDefault="00B7044F" w:rsidP="00500791">
            <w:pPr>
              <w:pStyle w:val="ProductList-Body"/>
              <w:spacing w:before="20" w:after="20"/>
            </w:pPr>
            <w:r>
              <w:t xml:space="preserve">Pool di Prodotti: </w:t>
            </w:r>
            <w:r>
              <w:rPr>
                <w:b/>
              </w:rPr>
              <w:t>Server</w:t>
            </w:r>
          </w:p>
        </w:tc>
        <w:tc>
          <w:tcPr>
            <w:tcW w:w="3597" w:type="dxa"/>
          </w:tcPr>
          <w:p w:rsidR="00B7044F" w:rsidRDefault="00B7044F" w:rsidP="00500791">
            <w:pPr>
              <w:pStyle w:val="ProductList-Body"/>
              <w:spacing w:before="20" w:after="20"/>
            </w:pPr>
            <w:r>
              <w:t xml:space="preserve">Idoneità al Periodo di Validità Esteso: </w:t>
            </w:r>
            <w:r>
              <w:rPr>
                <w:b/>
              </w:rPr>
              <w:t>Tutti</w:t>
            </w:r>
          </w:p>
        </w:tc>
      </w:tr>
    </w:tbl>
    <w:p w:rsidR="00B7044F" w:rsidRPr="00782C7B" w:rsidRDefault="00B7044F" w:rsidP="00B7044F">
      <w:pPr>
        <w:pStyle w:val="ProductList-Body"/>
        <w:shd w:val="clear" w:color="auto" w:fill="D9D9D9" w:themeFill="background1" w:themeFillShade="D9"/>
        <w:spacing w:before="120" w:after="120"/>
        <w:rPr>
          <w:b/>
        </w:rPr>
      </w:pPr>
      <w:r>
        <w:rPr>
          <w:b/>
        </w:rPr>
        <w:t>Informazioni Aggiuntive</w:t>
      </w:r>
    </w:p>
    <w:p w:rsidR="00B7044F" w:rsidRDefault="00B7044F" w:rsidP="00B7044F">
      <w:pPr>
        <w:pStyle w:val="ProductList-Body"/>
      </w:pPr>
      <w:r>
        <w:t>Le società titolari di Microsoft Azure Active Directory Basic potranno essere in grado di utilizzare la procedura SSO (Single Sign-On) per pre-integrare fino a 10 Applicazioni SAAS /App Personalizzate per utente.</w:t>
      </w:r>
    </w:p>
    <w:p w:rsidR="00B7044F" w:rsidRPr="004A252F" w:rsidRDefault="00B7044F" w:rsidP="00B7044F">
      <w:pPr>
        <w:pStyle w:val="ProductList-Body"/>
        <w:rPr>
          <w:sz w:val="14"/>
          <w:szCs w:val="14"/>
        </w:rPr>
      </w:pPr>
    </w:p>
    <w:p w:rsidR="00B7044F" w:rsidRPr="00AA5688" w:rsidRDefault="00B7044F" w:rsidP="00B7044F">
      <w:pPr>
        <w:pStyle w:val="ProductList-Body"/>
        <w:rPr>
          <w:spacing w:val="-1"/>
        </w:rPr>
      </w:pPr>
      <w:r w:rsidRPr="00AA5688">
        <w:rPr>
          <w:spacing w:val="-1"/>
        </w:rPr>
        <w:t>Le società potranno riassegnare le licenze per Azure Active Directory, ma non a breve termine, vale a dire non prima di 90 giorni dall’ultima cessione.</w:t>
      </w:r>
    </w:p>
    <w:p w:rsidR="00B7044F" w:rsidRDefault="0049004B" w:rsidP="00AA5688">
      <w:pPr>
        <w:pStyle w:val="ProductList-Body"/>
        <w:shd w:val="clear" w:color="auto" w:fill="A6A6A6" w:themeFill="background1" w:themeFillShade="A6"/>
        <w:spacing w:before="120" w:after="120"/>
        <w:jc w:val="right"/>
        <w:rPr>
          <w:rStyle w:val="Hyperlink"/>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B7044F" w:rsidRPr="00140A95" w:rsidRDefault="00B7044F" w:rsidP="00B7044F">
      <w:pPr>
        <w:pStyle w:val="ProductList-Offering2Heading"/>
        <w:outlineLvl w:val="2"/>
        <w:rPr>
          <w:b w:val="0"/>
        </w:rPr>
      </w:pPr>
      <w:r>
        <w:tab/>
      </w:r>
      <w:bookmarkStart w:id="949" w:name="_Toc411101482"/>
      <w:r>
        <w:t xml:space="preserve">Azure Rights Management Service </w:t>
      </w:r>
      <w:r>
        <w:rPr>
          <w:b w:val="0"/>
        </w:rPr>
        <w:t>(Piano)</w:t>
      </w:r>
      <w:bookmarkEnd w:id="94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3269E5" w:rsidTr="006A4910">
        <w:trPr>
          <w:cantSplit/>
          <w:tblHeader/>
        </w:trPr>
        <w:tc>
          <w:tcPr>
            <w:tcW w:w="3382" w:type="dxa"/>
            <w:tcBorders>
              <w:bottom w:val="nil"/>
            </w:tcBorders>
            <w:shd w:val="clear" w:color="auto" w:fill="00188F"/>
          </w:tcPr>
          <w:p w:rsidR="003269E5" w:rsidRPr="00EE0836" w:rsidRDefault="003269E5"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269E5" w:rsidRPr="00EE0836" w:rsidRDefault="003269E5"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269E5" w:rsidRPr="009040A6" w:rsidRDefault="003269E5"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269E5" w:rsidRPr="00CE5A47" w:rsidRDefault="003269E5"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3269E5" w:rsidTr="006A4910">
        <w:trPr>
          <w:cantSplit/>
          <w:tblHeader/>
        </w:trPr>
        <w:tc>
          <w:tcPr>
            <w:tcW w:w="3382" w:type="dxa"/>
            <w:tcBorders>
              <w:top w:val="nil"/>
              <w:left w:val="nil"/>
              <w:bottom w:val="dashSmallGap" w:sz="4" w:space="0" w:color="BFBFBF" w:themeColor="background1" w:themeShade="BF"/>
              <w:right w:val="nil"/>
            </w:tcBorders>
          </w:tcPr>
          <w:p w:rsidR="003269E5" w:rsidRDefault="003269E5" w:rsidP="00AB6630">
            <w:pPr>
              <w:pStyle w:val="ProductList-Offering2"/>
            </w:pPr>
            <w:bookmarkStart w:id="950" w:name="_Toc411101483"/>
            <w:r>
              <w:t>Azure Rights Management</w:t>
            </w:r>
            <w:r>
              <w:fldChar w:fldCharType="begin"/>
            </w:r>
            <w:r>
              <w:instrText>XE "Azure Rights Management"</w:instrText>
            </w:r>
            <w:r>
              <w:fldChar w:fldCharType="end"/>
            </w:r>
            <w:r>
              <w:t xml:space="preserve"> (SL per Utente)</w:t>
            </w:r>
            <w:bookmarkEnd w:id="950"/>
          </w:p>
        </w:tc>
        <w:tc>
          <w:tcPr>
            <w:tcW w:w="738" w:type="dxa"/>
            <w:tcBorders>
              <w:top w:val="nil"/>
              <w:left w:val="nil"/>
              <w:bottom w:val="dashSmallGap" w:sz="4" w:space="0" w:color="BFBFBF" w:themeColor="background1" w:themeShade="BF"/>
              <w:right w:val="nil"/>
            </w:tcBorders>
            <w:vAlign w:val="center"/>
          </w:tcPr>
          <w:p w:rsidR="003269E5" w:rsidRDefault="003269E5"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269E5" w:rsidRDefault="003269E5" w:rsidP="00AB6630">
            <w:pPr>
              <w:pStyle w:val="ProductList-OfferingBody"/>
              <w:ind w:left="-113"/>
              <w:jc w:val="center"/>
            </w:pPr>
          </w:p>
        </w:tc>
        <w:tc>
          <w:tcPr>
            <w:tcW w:w="739" w:type="dxa"/>
            <w:shd w:val="clear" w:color="auto" w:fill="70AD47" w:themeFill="accent6"/>
            <w:vAlign w:val="center"/>
          </w:tcPr>
          <w:p w:rsidR="003269E5" w:rsidRDefault="003269E5" w:rsidP="00AB6630">
            <w:pPr>
              <w:pStyle w:val="ProductList-OfferingBody"/>
              <w:ind w:left="-113"/>
              <w:jc w:val="center"/>
            </w:pPr>
            <w:r w:rsidRPr="005C5C36">
              <w:fldChar w:fldCharType="begin"/>
            </w:r>
            <w:r w:rsidRPr="005C5C36">
              <w:instrText xml:space="preserve">AutoTextList  \s NoStyle \t "Additional Product" </w:instrText>
            </w:r>
            <w:r w:rsidRPr="005C5C36">
              <w:fldChar w:fldCharType="separate"/>
            </w:r>
            <w:r w:rsidRPr="005C5C36">
              <w:fldChar w:fldCharType="begin"/>
            </w:r>
            <w:r w:rsidRPr="005C5C36">
              <w:instrText xml:space="preserve"> AutoTextList  \s NoStyle \t “Prodotto Aggiuntivo” </w:instrText>
            </w:r>
            <w:r w:rsidRPr="005C5C36">
              <w:fldChar w:fldCharType="separate"/>
            </w:r>
            <w:r w:rsidRPr="005C5C36">
              <w:t xml:space="preserve"> A </w:t>
            </w:r>
            <w:r w:rsidRPr="005C5C36">
              <w:fldChar w:fldCharType="end"/>
            </w:r>
            <w:r w:rsidRPr="005C5C36">
              <w:fldChar w:fldCharType="end"/>
            </w:r>
          </w:p>
        </w:tc>
        <w:tc>
          <w:tcPr>
            <w:tcW w:w="739" w:type="dxa"/>
            <w:shd w:val="clear" w:color="auto" w:fill="70AD47" w:themeFill="accent6"/>
            <w:vAlign w:val="center"/>
          </w:tcPr>
          <w:p w:rsidR="003269E5" w:rsidRPr="00F80C68" w:rsidRDefault="003269E5" w:rsidP="00AB6630">
            <w:pPr>
              <w:pStyle w:val="ProductList-OfferingBody"/>
              <w:ind w:left="-113"/>
              <w:jc w:val="center"/>
            </w:pPr>
            <w:r w:rsidRPr="00F80C68">
              <w:fldChar w:fldCharType="begin"/>
            </w:r>
            <w:r w:rsidRPr="00F80C68">
              <w:instrText xml:space="preserve"> AutoTextList  \s NoStyle \t “Prodotto Aggiuntivo Solo per OVS-ES”  </w:instrText>
            </w:r>
            <w:r w:rsidRPr="00F80C68">
              <w:fldChar w:fldCharType="separate"/>
            </w:r>
            <w:r w:rsidRPr="00F80C68">
              <w:t>AV</w:t>
            </w:r>
            <w:r w:rsidRPr="00F80C68">
              <w:fldChar w:fldCharType="end"/>
            </w:r>
          </w:p>
        </w:tc>
        <w:tc>
          <w:tcPr>
            <w:tcW w:w="739" w:type="dxa"/>
            <w:shd w:val="clear" w:color="auto" w:fill="70AD47" w:themeFill="accent6"/>
            <w:vAlign w:val="center"/>
          </w:tcPr>
          <w:p w:rsidR="003269E5" w:rsidRDefault="003269E5" w:rsidP="00AB6630">
            <w:pPr>
              <w:pStyle w:val="ProductList-OfferingBody"/>
              <w:ind w:left="-113"/>
              <w:jc w:val="center"/>
            </w:pPr>
          </w:p>
        </w:tc>
        <w:tc>
          <w:tcPr>
            <w:tcW w:w="738" w:type="dxa"/>
            <w:shd w:val="clear" w:color="auto" w:fill="70AD47" w:themeFill="accent6"/>
            <w:vAlign w:val="center"/>
          </w:tcPr>
          <w:p w:rsidR="003269E5" w:rsidRDefault="003269E5" w:rsidP="00AB6630">
            <w:pPr>
              <w:pStyle w:val="ProductList-OfferingBody"/>
              <w:ind w:left="-113"/>
              <w:jc w:val="center"/>
            </w:pPr>
          </w:p>
        </w:tc>
        <w:tc>
          <w:tcPr>
            <w:tcW w:w="739" w:type="dxa"/>
            <w:shd w:val="clear" w:color="auto" w:fill="70AD47" w:themeFill="accent6"/>
            <w:vAlign w:val="center"/>
          </w:tcPr>
          <w:p w:rsidR="003269E5" w:rsidRPr="00BD17FD" w:rsidRDefault="003269E5" w:rsidP="00AB6630">
            <w:pPr>
              <w:pStyle w:val="ProductList-OfferingBody"/>
              <w:ind w:left="-113"/>
              <w:jc w:val="center"/>
            </w:pPr>
            <w:r w:rsidRPr="00BD17FD">
              <w:fldChar w:fldCharType="begin"/>
            </w:r>
            <w:r w:rsidRPr="00BD17FD">
              <w:instrText xml:space="preserve"> AutoTextList  \s NoStyle \t “Open License e Open Value”  </w:instrText>
            </w:r>
            <w:r w:rsidRPr="00BD17FD">
              <w:fldChar w:fldCharType="separate"/>
            </w:r>
            <w:r w:rsidRPr="00BD17FD">
              <w:t>OF</w:t>
            </w:r>
            <w:r w:rsidRPr="00BD17FD">
              <w:fldChar w:fldCharType="end"/>
            </w:r>
          </w:p>
        </w:tc>
        <w:tc>
          <w:tcPr>
            <w:tcW w:w="739" w:type="dxa"/>
            <w:shd w:val="clear" w:color="auto" w:fill="70AD47" w:themeFill="accent6"/>
            <w:vAlign w:val="center"/>
          </w:tcPr>
          <w:p w:rsidR="003269E5" w:rsidRDefault="003269E5" w:rsidP="0099445E">
            <w:pPr>
              <w:pStyle w:val="ProductList-OfferingBody"/>
              <w:ind w:left="-113"/>
              <w:jc w:val="center"/>
            </w:pPr>
            <w:r w:rsidRPr="005C5C36">
              <w:fldChar w:fldCharType="begin"/>
            </w:r>
            <w:r w:rsidRPr="005C5C36">
              <w:instrText xml:space="preserve"> AutoTextList  \sNoStyle\t "Non-Company Wide in Open Value"</w:instrText>
            </w:r>
            <w:r w:rsidRPr="005C5C36">
              <w:fldChar w:fldCharType="separate"/>
            </w:r>
            <w:r w:rsidRPr="005C5C36">
              <w:fldChar w:fldCharType="begin"/>
            </w:r>
            <w:r w:rsidRPr="005C5C36">
              <w:instrText xml:space="preserve"> AutoTextList  \s NoStyle \t “Non per l’Intera Organizzazione in Open Value”  </w:instrText>
            </w:r>
            <w:r w:rsidRPr="005C5C36">
              <w:fldChar w:fldCharType="separate"/>
            </w:r>
            <w:r w:rsidRPr="005C5C36">
              <w:t xml:space="preserve"> P </w:t>
            </w:r>
            <w:r w:rsidRPr="005C5C36">
              <w:fldChar w:fldCharType="end"/>
            </w:r>
            <w:r w:rsidRPr="005C5C36">
              <w:fldChar w:fldCharType="end"/>
            </w:r>
          </w:p>
        </w:tc>
        <w:tc>
          <w:tcPr>
            <w:tcW w:w="739" w:type="dxa"/>
            <w:shd w:val="clear" w:color="auto" w:fill="BFBFBF" w:themeFill="background1" w:themeFillShade="BF"/>
            <w:vAlign w:val="center"/>
          </w:tcPr>
          <w:p w:rsidR="003269E5" w:rsidRDefault="003269E5" w:rsidP="00AB6630">
            <w:pPr>
              <w:pStyle w:val="ProductList-OfferingBody"/>
              <w:ind w:left="-113"/>
              <w:jc w:val="center"/>
            </w:pPr>
          </w:p>
        </w:tc>
        <w:tc>
          <w:tcPr>
            <w:tcW w:w="739" w:type="dxa"/>
            <w:shd w:val="clear" w:color="auto" w:fill="70AD47" w:themeFill="accent6"/>
            <w:vAlign w:val="center"/>
          </w:tcPr>
          <w:p w:rsidR="003269E5" w:rsidRDefault="003269E5" w:rsidP="00AB6630">
            <w:pPr>
              <w:pStyle w:val="ProductList-OfferingBody"/>
              <w:ind w:left="-113"/>
              <w:jc w:val="center"/>
            </w:pPr>
            <w:r w:rsidRPr="005C5C36">
              <w:fldChar w:fldCharType="begin"/>
            </w:r>
            <w:r w:rsidRPr="005C5C36">
              <w:instrText xml:space="preserve">AutoTextList  \s NoStyle \t "Additional Product" </w:instrText>
            </w:r>
            <w:r w:rsidRPr="005C5C36">
              <w:fldChar w:fldCharType="separate"/>
            </w:r>
            <w:r w:rsidRPr="005C5C36">
              <w:fldChar w:fldCharType="begin"/>
            </w:r>
            <w:r w:rsidRPr="005C5C36">
              <w:instrText xml:space="preserve"> AutoTextList  \s NoStyle \t “Prodotto Aggiuntivo” </w:instrText>
            </w:r>
            <w:r w:rsidRPr="005C5C36">
              <w:fldChar w:fldCharType="separate"/>
            </w:r>
            <w:r w:rsidRPr="005C5C36">
              <w:t xml:space="preserve"> A </w:t>
            </w:r>
            <w:r w:rsidRPr="005C5C36">
              <w:fldChar w:fldCharType="end"/>
            </w:r>
            <w:r w:rsidRPr="005C5C36">
              <w:fldChar w:fldCharType="end"/>
            </w:r>
          </w:p>
        </w:tc>
      </w:tr>
      <w:tr w:rsidR="00B7044F" w:rsidTr="006A4910">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B7044F" w:rsidRDefault="00B7044F" w:rsidP="00500791">
            <w:pPr>
              <w:pStyle w:val="ProductList-Offering2"/>
            </w:pPr>
            <w:bookmarkStart w:id="951" w:name="_Toc411101484"/>
            <w:r>
              <w:t>Azure Rights Management A</w:t>
            </w:r>
            <w:r w:rsidR="000C097D">
              <w:fldChar w:fldCharType="begin"/>
            </w:r>
            <w:r>
              <w:instrText>XE " Azure Rights Management A"</w:instrText>
            </w:r>
            <w:r w:rsidR="000C097D">
              <w:fldChar w:fldCharType="end"/>
            </w:r>
            <w:r>
              <w:t xml:space="preserve"> (SL per Utente)</w:t>
            </w:r>
            <w:bookmarkEnd w:id="9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rsidR="00B7044F" w:rsidRDefault="00B7044F" w:rsidP="00500791">
            <w:pPr>
              <w:pStyle w:val="ProductList-OfferingBody"/>
              <w:ind w:left="-113"/>
              <w:jc w:val="center"/>
            </w:pPr>
          </w:p>
        </w:tc>
        <w:tc>
          <w:tcPr>
            <w:tcW w:w="739" w:type="dxa"/>
            <w:shd w:val="clear" w:color="auto" w:fill="70AD47" w:themeFill="accent6"/>
            <w:vAlign w:val="center"/>
          </w:tcPr>
          <w:p w:rsidR="00B7044F" w:rsidRPr="00F80C68" w:rsidRDefault="000C097D" w:rsidP="00F80C68">
            <w:pPr>
              <w:pStyle w:val="ProductList-OfferingBody"/>
              <w:ind w:left="-113"/>
              <w:jc w:val="center"/>
            </w:pPr>
            <w:r w:rsidRPr="00F80C68">
              <w:fldChar w:fldCharType="begin"/>
            </w:r>
            <w:r w:rsidR="00F80C68" w:rsidRPr="00F80C68">
              <w:instrText xml:space="preserve">AutoTextList  \s NoStyle \t "Additional Product" </w:instrText>
            </w:r>
            <w:r w:rsidRPr="00F80C68">
              <w:fldChar w:fldCharType="separate"/>
            </w:r>
            <w:r w:rsidRPr="00F80C68">
              <w:fldChar w:fldCharType="begin"/>
            </w:r>
            <w:r w:rsidR="00F80C68" w:rsidRPr="00F80C68">
              <w:instrText xml:space="preserve"> AutoTextList  \s NoStyle \t “Prodotto Aggiuntivo” </w:instrText>
            </w:r>
            <w:r w:rsidRPr="00F80C68">
              <w:fldChar w:fldCharType="separate"/>
            </w:r>
            <w:r w:rsidR="00F80C68" w:rsidRPr="00F80C68">
              <w:t xml:space="preserve"> A</w:t>
            </w:r>
            <w:r w:rsidRPr="00F80C68">
              <w:fldChar w:fldCharType="end"/>
            </w:r>
            <w:r w:rsidRPr="00F80C68">
              <w:fldChar w:fldCharType="end"/>
            </w:r>
            <w:r w:rsidR="00F80C68" w:rsidRPr="00F80C68">
              <w:t>,</w:t>
            </w:r>
            <w:r w:rsidRPr="00F80C68">
              <w:fldChar w:fldCharType="begin"/>
            </w:r>
            <w:r w:rsidR="00F80C68" w:rsidRPr="00F80C68">
              <w:instrText xml:space="preserve"> AutoTextList  \s NoStyle \t “Offerta Studente”  </w:instrText>
            </w:r>
            <w:r w:rsidRPr="00F80C68">
              <w:fldChar w:fldCharType="separate"/>
            </w:r>
            <w:r w:rsidR="00F80C68" w:rsidRPr="00F80C68">
              <w:t>ST</w:t>
            </w:r>
            <w:r w:rsidRPr="00F80C68">
              <w:fldChar w:fldCharType="end"/>
            </w:r>
          </w:p>
        </w:tc>
        <w:tc>
          <w:tcPr>
            <w:tcW w:w="739" w:type="dxa"/>
            <w:shd w:val="clear" w:color="auto" w:fill="BFBFBF" w:themeFill="background1" w:themeFillShade="BF"/>
            <w:vAlign w:val="center"/>
          </w:tcPr>
          <w:p w:rsidR="00B7044F" w:rsidRDefault="00B7044F" w:rsidP="00500791">
            <w:pPr>
              <w:pStyle w:val="ProductList-OfferingBody"/>
              <w:ind w:left="-113"/>
              <w:jc w:val="center"/>
            </w:pPr>
          </w:p>
        </w:tc>
        <w:tc>
          <w:tcPr>
            <w:tcW w:w="738" w:type="dxa"/>
            <w:shd w:val="clear" w:color="auto" w:fill="BFBFBF" w:themeFill="background1" w:themeFillShade="BF"/>
            <w:vAlign w:val="center"/>
          </w:tcPr>
          <w:p w:rsidR="00B7044F" w:rsidRDefault="00B7044F" w:rsidP="00500791">
            <w:pPr>
              <w:pStyle w:val="ProductList-OfferingBody"/>
              <w:ind w:left="-113"/>
              <w:jc w:val="center"/>
            </w:pPr>
          </w:p>
        </w:tc>
        <w:tc>
          <w:tcPr>
            <w:tcW w:w="739" w:type="dxa"/>
            <w:shd w:val="clear" w:color="auto" w:fill="BFBFBF" w:themeFill="background1" w:themeFillShade="BF"/>
            <w:vAlign w:val="center"/>
          </w:tcPr>
          <w:p w:rsidR="00B7044F" w:rsidRDefault="00B7044F" w:rsidP="00500791">
            <w:pPr>
              <w:pStyle w:val="ProductList-OfferingBody"/>
              <w:ind w:left="-113"/>
              <w:jc w:val="center"/>
            </w:pPr>
          </w:p>
        </w:tc>
        <w:tc>
          <w:tcPr>
            <w:tcW w:w="739" w:type="dxa"/>
            <w:shd w:val="clear" w:color="auto" w:fill="BFBFBF" w:themeFill="background1" w:themeFillShade="BF"/>
            <w:vAlign w:val="center"/>
          </w:tcPr>
          <w:p w:rsidR="00B7044F" w:rsidRDefault="00B7044F" w:rsidP="00500791">
            <w:pPr>
              <w:pStyle w:val="ProductList-OfferingBody"/>
              <w:ind w:left="-113"/>
              <w:jc w:val="center"/>
            </w:pPr>
          </w:p>
        </w:tc>
        <w:tc>
          <w:tcPr>
            <w:tcW w:w="739" w:type="dxa"/>
            <w:shd w:val="clear" w:color="auto" w:fill="BFBFBF" w:themeFill="background1" w:themeFillShade="BF"/>
            <w:vAlign w:val="center"/>
          </w:tcPr>
          <w:p w:rsidR="00B7044F" w:rsidRDefault="00B7044F" w:rsidP="00500791">
            <w:pPr>
              <w:pStyle w:val="ProductList-OfferingBody"/>
              <w:ind w:left="-113"/>
              <w:jc w:val="center"/>
            </w:pPr>
          </w:p>
        </w:tc>
        <w:tc>
          <w:tcPr>
            <w:tcW w:w="739" w:type="dxa"/>
            <w:shd w:val="clear" w:color="auto" w:fill="BFBFBF" w:themeFill="background1" w:themeFillShade="BF"/>
            <w:vAlign w:val="center"/>
          </w:tcPr>
          <w:p w:rsidR="00B7044F" w:rsidRDefault="00B7044F" w:rsidP="00500791">
            <w:pPr>
              <w:pStyle w:val="ProductList-OfferingBody"/>
              <w:ind w:left="-113"/>
              <w:jc w:val="center"/>
            </w:pPr>
          </w:p>
        </w:tc>
      </w:tr>
      <w:tr w:rsidR="008D4A12" w:rsidTr="006A4910">
        <w:trPr>
          <w:cantSplit/>
          <w:tblHeader/>
        </w:trPr>
        <w:tc>
          <w:tcPr>
            <w:tcW w:w="3382" w:type="dxa"/>
            <w:tcBorders>
              <w:top w:val="dashSmallGap" w:sz="4" w:space="0" w:color="BFBFBF" w:themeColor="background1" w:themeShade="BF"/>
              <w:left w:val="nil"/>
              <w:bottom w:val="nil"/>
              <w:right w:val="nil"/>
            </w:tcBorders>
          </w:tcPr>
          <w:p w:rsidR="008D4A12" w:rsidRDefault="008D4A12" w:rsidP="00500791">
            <w:pPr>
              <w:pStyle w:val="ProductList-Offering2"/>
            </w:pPr>
            <w:bookmarkStart w:id="952" w:name="_Toc411101485"/>
            <w:r>
              <w:t>Componente Aggiuntivo di Azure Rights Management</w:t>
            </w:r>
            <w:r w:rsidR="000C097D">
              <w:fldChar w:fldCharType="begin"/>
            </w:r>
            <w:r>
              <w:instrText>XE " Componente Aggiuntivo di Azure Rights Management"</w:instrText>
            </w:r>
            <w:r w:rsidR="000C097D">
              <w:fldChar w:fldCharType="end"/>
            </w:r>
            <w:r>
              <w:t xml:space="preserve"> (SL per Utente)</w:t>
            </w:r>
            <w:bookmarkEnd w:id="952"/>
          </w:p>
        </w:tc>
        <w:tc>
          <w:tcPr>
            <w:tcW w:w="738" w:type="dxa"/>
            <w:tcBorders>
              <w:top w:val="dashSmallGap" w:sz="4" w:space="0" w:color="BFBFBF" w:themeColor="background1" w:themeShade="BF"/>
              <w:left w:val="nil"/>
              <w:bottom w:val="nil"/>
              <w:right w:val="nil"/>
            </w:tcBorders>
            <w:vAlign w:val="center"/>
          </w:tcPr>
          <w:p w:rsidR="008D4A12" w:rsidRDefault="008D4A12"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D4A12" w:rsidRDefault="008D4A12" w:rsidP="00500791">
            <w:pPr>
              <w:pStyle w:val="ProductList-OfferingBody"/>
              <w:ind w:left="-113"/>
              <w:jc w:val="center"/>
            </w:pPr>
          </w:p>
        </w:tc>
        <w:tc>
          <w:tcPr>
            <w:tcW w:w="739" w:type="dxa"/>
            <w:shd w:val="clear" w:color="auto" w:fill="70AD47" w:themeFill="accent6"/>
            <w:vAlign w:val="center"/>
          </w:tcPr>
          <w:p w:rsidR="008D4A12" w:rsidRDefault="000C097D" w:rsidP="00500791">
            <w:pPr>
              <w:pStyle w:val="ProductList-OfferingBody"/>
              <w:ind w:left="-113"/>
              <w:jc w:val="center"/>
            </w:pPr>
            <w:r w:rsidRPr="005C5C36">
              <w:fldChar w:fldCharType="begin"/>
            </w:r>
            <w:r w:rsidR="008D4A12" w:rsidRPr="005C5C36">
              <w:instrText xml:space="preserve">AutoTextList  \s NoStyle \t "Additional Product" </w:instrText>
            </w:r>
            <w:r w:rsidRPr="005C5C36">
              <w:fldChar w:fldCharType="separate"/>
            </w:r>
            <w:r w:rsidRPr="005C5C36">
              <w:fldChar w:fldCharType="begin"/>
            </w:r>
            <w:r w:rsidR="008D4A12" w:rsidRPr="005C5C36">
              <w:instrText xml:space="preserve"> AutoTextList  \s NoStyle \t “Prodotto Aggiuntivo” </w:instrText>
            </w:r>
            <w:r w:rsidRPr="005C5C36">
              <w:fldChar w:fldCharType="separate"/>
            </w:r>
            <w:r w:rsidR="008D4A12" w:rsidRPr="005C5C36">
              <w:t xml:space="preserve"> A </w:t>
            </w:r>
            <w:r w:rsidRPr="005C5C36">
              <w:fldChar w:fldCharType="end"/>
            </w:r>
            <w:r w:rsidRPr="005C5C36">
              <w:fldChar w:fldCharType="end"/>
            </w:r>
          </w:p>
        </w:tc>
        <w:tc>
          <w:tcPr>
            <w:tcW w:w="739" w:type="dxa"/>
            <w:shd w:val="clear" w:color="auto" w:fill="BFBFBF" w:themeFill="background1" w:themeFillShade="BF"/>
            <w:vAlign w:val="center"/>
          </w:tcPr>
          <w:p w:rsidR="008D4A12" w:rsidRDefault="008D4A12" w:rsidP="00500791">
            <w:pPr>
              <w:pStyle w:val="ProductList-OfferingBody"/>
              <w:ind w:left="-113"/>
              <w:jc w:val="center"/>
            </w:pPr>
          </w:p>
        </w:tc>
        <w:tc>
          <w:tcPr>
            <w:tcW w:w="739" w:type="dxa"/>
            <w:shd w:val="clear" w:color="auto" w:fill="BFBFBF" w:themeFill="background1" w:themeFillShade="BF"/>
            <w:vAlign w:val="center"/>
          </w:tcPr>
          <w:p w:rsidR="008D4A12" w:rsidRDefault="008D4A12" w:rsidP="00500791">
            <w:pPr>
              <w:pStyle w:val="ProductList-OfferingBody"/>
              <w:ind w:left="-113"/>
              <w:jc w:val="center"/>
            </w:pPr>
          </w:p>
        </w:tc>
        <w:tc>
          <w:tcPr>
            <w:tcW w:w="738" w:type="dxa"/>
            <w:shd w:val="clear" w:color="auto" w:fill="BFBFBF" w:themeFill="background1" w:themeFillShade="BF"/>
            <w:vAlign w:val="center"/>
          </w:tcPr>
          <w:p w:rsidR="008D4A12" w:rsidRDefault="008D4A12" w:rsidP="00500791">
            <w:pPr>
              <w:pStyle w:val="ProductList-OfferingBody"/>
              <w:ind w:left="-113"/>
              <w:jc w:val="center"/>
            </w:pPr>
          </w:p>
        </w:tc>
        <w:tc>
          <w:tcPr>
            <w:tcW w:w="739" w:type="dxa"/>
            <w:shd w:val="clear" w:color="auto" w:fill="BFBFBF" w:themeFill="background1" w:themeFillShade="BF"/>
            <w:vAlign w:val="center"/>
          </w:tcPr>
          <w:p w:rsidR="008D4A12" w:rsidRDefault="008D4A12" w:rsidP="00500791">
            <w:pPr>
              <w:pStyle w:val="ProductList-OfferingBody"/>
              <w:ind w:left="-113"/>
              <w:jc w:val="center"/>
            </w:pPr>
          </w:p>
        </w:tc>
        <w:tc>
          <w:tcPr>
            <w:tcW w:w="739" w:type="dxa"/>
            <w:shd w:val="clear" w:color="auto" w:fill="BFBFBF" w:themeFill="background1" w:themeFillShade="BF"/>
            <w:vAlign w:val="center"/>
          </w:tcPr>
          <w:p w:rsidR="008D4A12" w:rsidRDefault="008D4A12" w:rsidP="00500791">
            <w:pPr>
              <w:pStyle w:val="ProductList-OfferingBody"/>
              <w:ind w:left="-113"/>
              <w:jc w:val="center"/>
            </w:pPr>
          </w:p>
        </w:tc>
        <w:tc>
          <w:tcPr>
            <w:tcW w:w="739" w:type="dxa"/>
            <w:shd w:val="clear" w:color="auto" w:fill="BFBFBF" w:themeFill="background1" w:themeFillShade="BF"/>
            <w:vAlign w:val="center"/>
          </w:tcPr>
          <w:p w:rsidR="008D4A12" w:rsidRDefault="008D4A12" w:rsidP="00500791">
            <w:pPr>
              <w:pStyle w:val="ProductList-OfferingBody"/>
              <w:ind w:left="-113"/>
              <w:jc w:val="center"/>
            </w:pPr>
          </w:p>
        </w:tc>
        <w:tc>
          <w:tcPr>
            <w:tcW w:w="739" w:type="dxa"/>
            <w:shd w:val="clear" w:color="auto" w:fill="BFBFBF" w:themeFill="background1" w:themeFillShade="BF"/>
            <w:vAlign w:val="center"/>
          </w:tcPr>
          <w:p w:rsidR="008D4A12" w:rsidRDefault="008D4A12" w:rsidP="00500791">
            <w:pPr>
              <w:pStyle w:val="ProductList-OfferingBody"/>
              <w:ind w:left="-113"/>
              <w:jc w:val="center"/>
            </w:pPr>
          </w:p>
        </w:tc>
      </w:tr>
    </w:tbl>
    <w:p w:rsidR="00B7044F" w:rsidRPr="004A252F" w:rsidRDefault="00B7044F" w:rsidP="00B7044F">
      <w:pPr>
        <w:pStyle w:val="ProductList-Body"/>
        <w:rPr>
          <w:sz w:val="14"/>
          <w:szCs w:val="1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1"/>
        <w:gridCol w:w="1989"/>
        <w:gridCol w:w="3510"/>
      </w:tblGrid>
      <w:tr w:rsidR="00B7044F" w:rsidTr="00AA5688">
        <w:tc>
          <w:tcPr>
            <w:tcW w:w="5301" w:type="dxa"/>
          </w:tcPr>
          <w:p w:rsidR="00B7044F" w:rsidRDefault="00B7044F" w:rsidP="00500791">
            <w:pPr>
              <w:pStyle w:val="ProductList-Body"/>
              <w:spacing w:before="20" w:after="20"/>
              <w:ind w:left="162" w:hanging="162"/>
              <w:rPr>
                <w:b/>
              </w:rPr>
            </w:pPr>
            <w:r>
              <w:t xml:space="preserve">Idoneità alla Riduzione: </w:t>
            </w:r>
            <w:r>
              <w:rPr>
                <w:b/>
              </w:rPr>
              <w:t>SL per Utente per Azure Rights Management</w:t>
            </w:r>
          </w:p>
          <w:p w:rsidR="00B7044F" w:rsidRPr="008F2449" w:rsidRDefault="00B7044F" w:rsidP="00500791">
            <w:pPr>
              <w:pStyle w:val="ProductList-Body"/>
              <w:spacing w:before="20" w:after="20"/>
              <w:ind w:left="162" w:hanging="162"/>
              <w:rPr>
                <w:b/>
              </w:rPr>
            </w:pPr>
            <w:r>
              <w:t xml:space="preserve">Idoneità alla Procedura di Ordine True-up: </w:t>
            </w:r>
            <w:r>
              <w:rPr>
                <w:b/>
              </w:rPr>
              <w:t>SL per Utente per Azure Rights Management</w:t>
            </w:r>
          </w:p>
        </w:tc>
        <w:tc>
          <w:tcPr>
            <w:tcW w:w="1989" w:type="dxa"/>
          </w:tcPr>
          <w:p w:rsidR="00B7044F" w:rsidRPr="008F2449" w:rsidRDefault="00B7044F" w:rsidP="00500791">
            <w:pPr>
              <w:pStyle w:val="ProductList-Body"/>
              <w:spacing w:before="20" w:after="20"/>
              <w:rPr>
                <w:b/>
              </w:rPr>
            </w:pPr>
            <w:r>
              <w:t xml:space="preserve">Pool di Prodotti: </w:t>
            </w:r>
            <w:r>
              <w:rPr>
                <w:b/>
              </w:rPr>
              <w:t>Server</w:t>
            </w:r>
          </w:p>
        </w:tc>
        <w:tc>
          <w:tcPr>
            <w:tcW w:w="3510" w:type="dxa"/>
          </w:tcPr>
          <w:p w:rsidR="00B7044F" w:rsidRPr="008F2449" w:rsidRDefault="00B7044F" w:rsidP="00500791">
            <w:pPr>
              <w:pStyle w:val="ProductList-Body"/>
              <w:spacing w:before="20" w:after="20"/>
              <w:ind w:left="169" w:hanging="169"/>
              <w:rPr>
                <w:b/>
              </w:rPr>
            </w:pPr>
            <w:r>
              <w:t xml:space="preserve">Idoneità al Periodo di Validità Esteso: </w:t>
            </w:r>
            <w:r>
              <w:rPr>
                <w:b/>
              </w:rPr>
              <w:t>SL per Utente per Azure Rights Management</w:t>
            </w:r>
          </w:p>
        </w:tc>
      </w:tr>
    </w:tbl>
    <w:p w:rsidR="00B7044F" w:rsidRPr="00585A48" w:rsidRDefault="0049004B" w:rsidP="00B7044F">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214A93" w:rsidRPr="00140A95" w:rsidRDefault="00214A93" w:rsidP="00214A93">
      <w:pPr>
        <w:pStyle w:val="ProductList-Offering2Heading"/>
        <w:outlineLvl w:val="2"/>
        <w:rPr>
          <w:b w:val="0"/>
        </w:rPr>
      </w:pPr>
      <w:r>
        <w:tab/>
      </w:r>
      <w:bookmarkStart w:id="953" w:name="_Toc411101486"/>
      <w:r>
        <w:t xml:space="preserve">RemoteApp di Azure </w:t>
      </w:r>
      <w:r>
        <w:rPr>
          <w:b w:val="0"/>
        </w:rPr>
        <w:t>(Piano)</w:t>
      </w:r>
      <w:bookmarkEnd w:id="953"/>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3269E5" w:rsidTr="0050735B">
        <w:trPr>
          <w:cantSplit/>
          <w:tblHeader/>
        </w:trPr>
        <w:tc>
          <w:tcPr>
            <w:tcW w:w="3382" w:type="dxa"/>
            <w:tcBorders>
              <w:bottom w:val="nil"/>
            </w:tcBorders>
            <w:shd w:val="clear" w:color="auto" w:fill="00188F"/>
          </w:tcPr>
          <w:p w:rsidR="003269E5" w:rsidRPr="00EE0836" w:rsidRDefault="003269E5" w:rsidP="007D0C30">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269E5" w:rsidRPr="00EE0836" w:rsidRDefault="003269E5"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269E5" w:rsidRPr="009040A6" w:rsidRDefault="003269E5"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269E5" w:rsidRPr="00CE5A47" w:rsidRDefault="003269E5"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485F0F" w:rsidTr="0050735B">
        <w:trPr>
          <w:cantSplit/>
          <w:tblHeader/>
        </w:trPr>
        <w:tc>
          <w:tcPr>
            <w:tcW w:w="3382" w:type="dxa"/>
            <w:tcBorders>
              <w:top w:val="nil"/>
              <w:left w:val="nil"/>
              <w:bottom w:val="nil"/>
              <w:right w:val="nil"/>
            </w:tcBorders>
          </w:tcPr>
          <w:p w:rsidR="00485F0F" w:rsidRDefault="00485F0F" w:rsidP="007D0C30">
            <w:pPr>
              <w:pStyle w:val="ProductList-Offering2"/>
            </w:pPr>
            <w:bookmarkStart w:id="954" w:name="_Toc411101487"/>
            <w:r>
              <w:t>RemoteApp di Azure</w:t>
            </w:r>
            <w:r w:rsidR="000C097D">
              <w:fldChar w:fldCharType="begin"/>
            </w:r>
            <w:r>
              <w:instrText>XE "RemoteApp di Azure"</w:instrText>
            </w:r>
            <w:r w:rsidR="000C097D">
              <w:fldChar w:fldCharType="end"/>
            </w:r>
            <w:r>
              <w:t xml:space="preserve"> (SL per Utente)</w:t>
            </w:r>
            <w:bookmarkEnd w:id="954"/>
          </w:p>
        </w:tc>
        <w:tc>
          <w:tcPr>
            <w:tcW w:w="738" w:type="dxa"/>
            <w:tcBorders>
              <w:top w:val="nil"/>
              <w:left w:val="nil"/>
              <w:bottom w:val="nil"/>
              <w:right w:val="nil"/>
            </w:tcBorders>
            <w:vAlign w:val="center"/>
          </w:tcPr>
          <w:p w:rsidR="00485F0F" w:rsidRDefault="00485F0F"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85F0F" w:rsidRDefault="00485F0F" w:rsidP="007D0C30">
            <w:pPr>
              <w:pStyle w:val="ProductList-OfferingBody"/>
              <w:ind w:left="-113"/>
              <w:jc w:val="center"/>
            </w:pPr>
          </w:p>
        </w:tc>
        <w:tc>
          <w:tcPr>
            <w:tcW w:w="739" w:type="dxa"/>
            <w:shd w:val="clear" w:color="auto" w:fill="70AD47" w:themeFill="accent6"/>
            <w:vAlign w:val="center"/>
          </w:tcPr>
          <w:p w:rsidR="00485F0F" w:rsidRDefault="000C097D" w:rsidP="007D0C30">
            <w:pPr>
              <w:pStyle w:val="ProductList-OfferingBody"/>
              <w:ind w:left="-113"/>
              <w:jc w:val="center"/>
            </w:pPr>
            <w:r w:rsidRPr="005C5C36">
              <w:fldChar w:fldCharType="begin"/>
            </w:r>
            <w:r w:rsidR="00485F0F" w:rsidRPr="005C5C36">
              <w:instrText xml:space="preserve">AutoTextList  \s NoStyle \t "Additional Product" </w:instrText>
            </w:r>
            <w:r w:rsidRPr="005C5C36">
              <w:fldChar w:fldCharType="separate"/>
            </w:r>
            <w:r w:rsidRPr="005C5C36">
              <w:fldChar w:fldCharType="begin"/>
            </w:r>
            <w:r w:rsidR="00485F0F" w:rsidRPr="005C5C36">
              <w:instrText xml:space="preserve"> AutoTextList  \s NoStyle \t “Prodotto Aggiuntivo” </w:instrText>
            </w:r>
            <w:r w:rsidRPr="005C5C36">
              <w:fldChar w:fldCharType="separate"/>
            </w:r>
            <w:r w:rsidR="00485F0F" w:rsidRPr="005C5C36">
              <w:t xml:space="preserve"> A </w:t>
            </w:r>
            <w:r w:rsidRPr="005C5C36">
              <w:fldChar w:fldCharType="end"/>
            </w:r>
            <w:r w:rsidRPr="005C5C36">
              <w:fldChar w:fldCharType="end"/>
            </w:r>
          </w:p>
        </w:tc>
        <w:tc>
          <w:tcPr>
            <w:tcW w:w="739" w:type="dxa"/>
            <w:shd w:val="clear" w:color="auto" w:fill="70AD47" w:themeFill="accent6"/>
            <w:vAlign w:val="center"/>
          </w:tcPr>
          <w:p w:rsidR="00485F0F" w:rsidRPr="00AD1FEE" w:rsidRDefault="000C097D" w:rsidP="007D0C30">
            <w:pPr>
              <w:pStyle w:val="ProductList-OfferingBody"/>
              <w:ind w:left="-113"/>
              <w:jc w:val="center"/>
            </w:pPr>
            <w:r w:rsidRPr="00F80C68">
              <w:fldChar w:fldCharType="begin"/>
            </w:r>
            <w:r w:rsidR="00485F0F" w:rsidRPr="00F80C68">
              <w:instrText xml:space="preserve"> AutoTextList  \s NoStyle \t “Prodotto Aggiuntivo Solo per OVS-ES”  </w:instrText>
            </w:r>
            <w:r w:rsidRPr="00F80C68">
              <w:fldChar w:fldCharType="separate"/>
            </w:r>
            <w:r w:rsidR="00485F0F" w:rsidRPr="00F80C68">
              <w:t>AV</w:t>
            </w:r>
            <w:r w:rsidRPr="00F80C68">
              <w:fldChar w:fldCharType="end"/>
            </w:r>
          </w:p>
        </w:tc>
        <w:tc>
          <w:tcPr>
            <w:tcW w:w="739" w:type="dxa"/>
            <w:shd w:val="clear" w:color="auto" w:fill="70AD47" w:themeFill="accent6"/>
            <w:vAlign w:val="center"/>
          </w:tcPr>
          <w:p w:rsidR="00485F0F" w:rsidRDefault="00485F0F" w:rsidP="007D0C30">
            <w:pPr>
              <w:pStyle w:val="ProductList-OfferingBody"/>
              <w:ind w:left="-113"/>
              <w:jc w:val="center"/>
            </w:pPr>
          </w:p>
        </w:tc>
        <w:tc>
          <w:tcPr>
            <w:tcW w:w="738" w:type="dxa"/>
            <w:shd w:val="clear" w:color="auto" w:fill="70AD47" w:themeFill="accent6"/>
            <w:vAlign w:val="center"/>
          </w:tcPr>
          <w:p w:rsidR="00485F0F" w:rsidRDefault="00485F0F" w:rsidP="007D0C30">
            <w:pPr>
              <w:pStyle w:val="ProductList-OfferingBody"/>
              <w:ind w:left="-113"/>
              <w:jc w:val="center"/>
            </w:pPr>
          </w:p>
        </w:tc>
        <w:tc>
          <w:tcPr>
            <w:tcW w:w="739" w:type="dxa"/>
            <w:shd w:val="clear" w:color="auto" w:fill="BFBFBF" w:themeFill="background1" w:themeFillShade="BF"/>
            <w:vAlign w:val="center"/>
          </w:tcPr>
          <w:p w:rsidR="00485F0F" w:rsidRDefault="00485F0F" w:rsidP="007D0C30">
            <w:pPr>
              <w:pStyle w:val="ProductList-OfferingBody"/>
              <w:ind w:left="-113"/>
              <w:jc w:val="center"/>
            </w:pPr>
          </w:p>
        </w:tc>
        <w:tc>
          <w:tcPr>
            <w:tcW w:w="739" w:type="dxa"/>
            <w:shd w:val="clear" w:color="auto" w:fill="BFBFBF" w:themeFill="background1" w:themeFillShade="BF"/>
            <w:vAlign w:val="center"/>
          </w:tcPr>
          <w:p w:rsidR="00485F0F" w:rsidRDefault="00485F0F" w:rsidP="007D0C30">
            <w:pPr>
              <w:pStyle w:val="ProductList-OfferingBody"/>
              <w:ind w:left="-113"/>
              <w:jc w:val="center"/>
            </w:pPr>
          </w:p>
        </w:tc>
        <w:tc>
          <w:tcPr>
            <w:tcW w:w="739" w:type="dxa"/>
            <w:shd w:val="clear" w:color="auto" w:fill="BFBFBF" w:themeFill="background1" w:themeFillShade="BF"/>
            <w:vAlign w:val="center"/>
          </w:tcPr>
          <w:p w:rsidR="00485F0F" w:rsidRDefault="00485F0F" w:rsidP="007D0C30">
            <w:pPr>
              <w:pStyle w:val="ProductList-OfferingBody"/>
              <w:ind w:left="-113"/>
              <w:jc w:val="center"/>
            </w:pPr>
          </w:p>
        </w:tc>
        <w:tc>
          <w:tcPr>
            <w:tcW w:w="739" w:type="dxa"/>
            <w:shd w:val="clear" w:color="auto" w:fill="70AD47" w:themeFill="accent6"/>
            <w:vAlign w:val="center"/>
          </w:tcPr>
          <w:p w:rsidR="00485F0F" w:rsidRDefault="000C097D" w:rsidP="007D0C30">
            <w:pPr>
              <w:pStyle w:val="ProductList-OfferingBody"/>
              <w:ind w:left="-113"/>
              <w:jc w:val="center"/>
            </w:pPr>
            <w:r w:rsidRPr="005C5C36">
              <w:fldChar w:fldCharType="begin"/>
            </w:r>
            <w:r w:rsidR="00485F0F" w:rsidRPr="005C5C36">
              <w:instrText xml:space="preserve">AutoTextList  \s NoStyle \t "Additional Product" </w:instrText>
            </w:r>
            <w:r w:rsidRPr="005C5C36">
              <w:fldChar w:fldCharType="separate"/>
            </w:r>
            <w:r w:rsidRPr="005C5C36">
              <w:fldChar w:fldCharType="begin"/>
            </w:r>
            <w:r w:rsidR="00485F0F" w:rsidRPr="005C5C36">
              <w:instrText xml:space="preserve"> AutoTextList  \s NoStyle \t “Prodotto Aggiuntivo” </w:instrText>
            </w:r>
            <w:r w:rsidRPr="005C5C36">
              <w:fldChar w:fldCharType="separate"/>
            </w:r>
            <w:r w:rsidR="00485F0F" w:rsidRPr="005C5C36">
              <w:t xml:space="preserve"> A </w:t>
            </w:r>
            <w:r w:rsidRPr="005C5C36">
              <w:fldChar w:fldCharType="end"/>
            </w:r>
            <w:r w:rsidRPr="005C5C36">
              <w:fldChar w:fldCharType="end"/>
            </w:r>
          </w:p>
        </w:tc>
      </w:tr>
    </w:tbl>
    <w:p w:rsidR="00214A93" w:rsidRPr="000B0C0C" w:rsidRDefault="00214A93" w:rsidP="00214A93">
      <w:pPr>
        <w:pStyle w:val="ProductList-Body"/>
        <w:rPr>
          <w:sz w:val="14"/>
          <w:szCs w:val="1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rsidTr="0050735B">
        <w:tc>
          <w:tcPr>
            <w:tcW w:w="4590" w:type="dxa"/>
          </w:tcPr>
          <w:p w:rsidR="00214A93" w:rsidRDefault="00214A93" w:rsidP="007D0C30">
            <w:pPr>
              <w:pStyle w:val="ProductList-Body"/>
              <w:spacing w:before="20" w:after="20"/>
              <w:ind w:left="162" w:hanging="162"/>
              <w:rPr>
                <w:b/>
              </w:rPr>
            </w:pPr>
            <w:r>
              <w:t xml:space="preserve">Idoneità alla Riduzione: </w:t>
            </w:r>
            <w:r>
              <w:rPr>
                <w:b/>
              </w:rPr>
              <w:t>Tutti</w:t>
            </w:r>
          </w:p>
          <w:p w:rsidR="00214A93" w:rsidRPr="008F2449" w:rsidRDefault="00214A93" w:rsidP="008A4096">
            <w:pPr>
              <w:pStyle w:val="ProductList-Body"/>
              <w:spacing w:before="20" w:after="20"/>
              <w:ind w:left="162" w:hanging="162"/>
              <w:rPr>
                <w:b/>
              </w:rPr>
            </w:pPr>
            <w:r>
              <w:t xml:space="preserve">Idoneità alla Procedura di Ordine True-up: </w:t>
            </w:r>
            <w:r>
              <w:rPr>
                <w:b/>
              </w:rPr>
              <w:t>Tutti</w:t>
            </w:r>
          </w:p>
        </w:tc>
        <w:tc>
          <w:tcPr>
            <w:tcW w:w="2700" w:type="dxa"/>
          </w:tcPr>
          <w:p w:rsidR="00214A93" w:rsidRPr="008F2449" w:rsidRDefault="00214A93" w:rsidP="007D0C30">
            <w:pPr>
              <w:pStyle w:val="ProductList-Body"/>
              <w:spacing w:before="20" w:after="20"/>
              <w:rPr>
                <w:b/>
              </w:rPr>
            </w:pPr>
            <w:r>
              <w:t xml:space="preserve">Pool di Prodotti: </w:t>
            </w:r>
            <w:r>
              <w:rPr>
                <w:b/>
              </w:rPr>
              <w:t>Server</w:t>
            </w:r>
          </w:p>
        </w:tc>
        <w:tc>
          <w:tcPr>
            <w:tcW w:w="3510" w:type="dxa"/>
          </w:tcPr>
          <w:p w:rsidR="00214A93" w:rsidRPr="008F2449" w:rsidRDefault="00214A93" w:rsidP="008A4096">
            <w:pPr>
              <w:pStyle w:val="ProductList-Body"/>
              <w:spacing w:before="20" w:after="20"/>
              <w:ind w:left="169" w:hanging="169"/>
              <w:rPr>
                <w:b/>
              </w:rPr>
            </w:pPr>
            <w:r>
              <w:t xml:space="preserve">Idoneità al Periodo di Validità Esteso: </w:t>
            </w:r>
            <w:r>
              <w:rPr>
                <w:b/>
              </w:rPr>
              <w:t>Tutti</w:t>
            </w:r>
          </w:p>
        </w:tc>
      </w:tr>
    </w:tbl>
    <w:p w:rsidR="00214A93" w:rsidRPr="00585A48" w:rsidRDefault="0049004B" w:rsidP="00214A93">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047DC7" w:rsidRDefault="00214A93" w:rsidP="00214A93">
      <w:pPr>
        <w:pStyle w:val="ProductList-Offering1Heading"/>
        <w:outlineLvl w:val="1"/>
      </w:pPr>
      <w:bookmarkStart w:id="955" w:name="EnterpriseCloudSuite"/>
      <w:bookmarkStart w:id="956" w:name="_Toc411101488"/>
      <w:r>
        <w:t>Enterprise Cloud Suite</w:t>
      </w:r>
      <w:bookmarkEnd w:id="955"/>
      <w:bookmarkEnd w:id="956"/>
      <w:r w:rsidR="000C097D">
        <w:fldChar w:fldCharType="begin"/>
      </w:r>
      <w:r>
        <w:instrText>XE "Enterprise Cloud Suite"</w:instrText>
      </w:r>
      <w:r w:rsidR="000C097D">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269E5" w:rsidTr="0050735B">
        <w:trPr>
          <w:cantSplit/>
          <w:tblHeader/>
        </w:trPr>
        <w:tc>
          <w:tcPr>
            <w:tcW w:w="3367" w:type="dxa"/>
            <w:tcBorders>
              <w:bottom w:val="nil"/>
            </w:tcBorders>
            <w:shd w:val="clear" w:color="auto" w:fill="00188F"/>
          </w:tcPr>
          <w:p w:rsidR="003269E5" w:rsidRPr="00EE0836" w:rsidRDefault="003269E5" w:rsidP="00DF3DB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269E5" w:rsidRPr="00EE0836" w:rsidRDefault="003269E5"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269E5" w:rsidRPr="009040A6" w:rsidRDefault="003269E5"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269E5" w:rsidRPr="00CE5A47" w:rsidRDefault="003269E5"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047DC7" w:rsidTr="0050735B">
        <w:trPr>
          <w:cantSplit/>
          <w:tblHeader/>
        </w:trPr>
        <w:tc>
          <w:tcPr>
            <w:tcW w:w="3367" w:type="dxa"/>
            <w:tcBorders>
              <w:top w:val="nil"/>
              <w:left w:val="nil"/>
              <w:bottom w:val="dashSmallGap" w:sz="4" w:space="0" w:color="BFBFBF" w:themeColor="background1" w:themeShade="BF"/>
              <w:right w:val="nil"/>
            </w:tcBorders>
          </w:tcPr>
          <w:p w:rsidR="00047DC7" w:rsidRDefault="00047DC7" w:rsidP="00DF3DB9">
            <w:pPr>
              <w:pStyle w:val="ProductList-Offering1"/>
            </w:pPr>
            <w:bookmarkStart w:id="957" w:name="_Toc411101489"/>
            <w:r>
              <w:t>Enterprise Cloud Suite</w:t>
            </w:r>
            <w:bookmarkEnd w:id="957"/>
            <w:r w:rsidR="000C097D">
              <w:fldChar w:fldCharType="begin"/>
            </w:r>
            <w:r>
              <w:instrText>XE "Enterprise Cloud Suite"</w:instrText>
            </w:r>
            <w:r w:rsidR="000C097D">
              <w:fldChar w:fldCharType="end"/>
            </w:r>
          </w:p>
        </w:tc>
        <w:tc>
          <w:tcPr>
            <w:tcW w:w="738" w:type="dxa"/>
            <w:tcBorders>
              <w:top w:val="nil"/>
              <w:left w:val="nil"/>
              <w:bottom w:val="dashSmallGap" w:sz="4" w:space="0" w:color="BFBFBF" w:themeColor="background1" w:themeShade="BF"/>
              <w:right w:val="nil"/>
            </w:tcBorders>
            <w:vAlign w:val="center"/>
          </w:tcPr>
          <w:p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70AD47" w:themeFill="accent6"/>
            <w:vAlign w:val="center"/>
          </w:tcPr>
          <w:p w:rsidR="00047DC7" w:rsidRPr="0072711E" w:rsidRDefault="000C097D" w:rsidP="00DF3DB9">
            <w:pPr>
              <w:pStyle w:val="ProductList-OfferingBody"/>
              <w:ind w:left="-113"/>
              <w:jc w:val="center"/>
            </w:pPr>
            <w:r w:rsidRPr="0072711E">
              <w:fldChar w:fldCharType="begin"/>
            </w:r>
            <w:r w:rsidR="0072711E" w:rsidRPr="0072711E">
              <w:instrText xml:space="preserve"> AutoTextList  \s NoStyle \t “Servizio Online Enterprise”  </w:instrText>
            </w:r>
            <w:r w:rsidRPr="0072711E">
              <w:fldChar w:fldCharType="separate"/>
            </w:r>
            <w:r w:rsidR="0072711E" w:rsidRPr="0072711E">
              <w:t>EO</w:t>
            </w:r>
            <w:r w:rsidRPr="0072711E">
              <w:fldChar w:fldCharType="end"/>
            </w: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8"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c>
          <w:tcPr>
            <w:tcW w:w="739" w:type="dxa"/>
            <w:shd w:val="clear" w:color="auto" w:fill="BFBFBF" w:themeFill="background1" w:themeFillShade="BF"/>
            <w:vAlign w:val="center"/>
          </w:tcPr>
          <w:p w:rsidR="00047DC7" w:rsidRDefault="00047DC7" w:rsidP="00DF3DB9">
            <w:pPr>
              <w:pStyle w:val="ProductList-OfferingBody"/>
              <w:ind w:left="-113"/>
              <w:jc w:val="center"/>
            </w:pPr>
          </w:p>
        </w:tc>
      </w:tr>
      <w:tr w:rsidR="0072711E" w:rsidTr="0050735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2711E" w:rsidRDefault="0072711E" w:rsidP="00DF3DB9">
            <w:pPr>
              <w:pStyle w:val="ProductList-Offering1"/>
            </w:pPr>
            <w:bookmarkStart w:id="958" w:name="_Toc411101490"/>
            <w:r>
              <w:t>Componente Aggiuntivo di Enterprise Cloud Suite</w:t>
            </w:r>
            <w:bookmarkEnd w:id="958"/>
            <w:r w:rsidR="000C097D">
              <w:fldChar w:fldCharType="begin"/>
            </w:r>
            <w:r>
              <w:instrText>XE "Componente Aggiuntivo di Enterprise Cloud Suite"</w:instrText>
            </w:r>
            <w:r w:rsidR="000C097D">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2711E" w:rsidRDefault="007271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70AD47" w:themeFill="accent6"/>
            <w:vAlign w:val="center"/>
          </w:tcPr>
          <w:p w:rsidR="0072711E" w:rsidRDefault="000C097D" w:rsidP="00DF3DB9">
            <w:pPr>
              <w:pStyle w:val="ProductList-OfferingBody"/>
              <w:ind w:left="-113"/>
              <w:jc w:val="center"/>
            </w:pPr>
            <w:r w:rsidRPr="0072711E">
              <w:fldChar w:fldCharType="begin"/>
            </w:r>
            <w:r w:rsidR="0072711E" w:rsidRPr="0072711E">
              <w:instrText xml:space="preserve"> AutoTextList  \s NoStyle \t “Servizio Online Enterprise”  </w:instrText>
            </w:r>
            <w:r w:rsidRPr="0072711E">
              <w:fldChar w:fldCharType="separate"/>
            </w:r>
            <w:r w:rsidR="0072711E" w:rsidRPr="0072711E">
              <w:t>EO</w:t>
            </w:r>
            <w:r w:rsidRPr="0072711E">
              <w:fldChar w:fldCharType="end"/>
            </w: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8"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r>
      <w:tr w:rsidR="0072711E" w:rsidTr="0050735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2711E" w:rsidRDefault="0072711E" w:rsidP="00DF3DB9">
            <w:pPr>
              <w:pStyle w:val="ProductList-Offering1"/>
            </w:pPr>
            <w:bookmarkStart w:id="959" w:name="_Toc411101491"/>
            <w:r>
              <w:t>Enterprise Cloud Suite da SA</w:t>
            </w:r>
            <w:bookmarkEnd w:id="959"/>
            <w:r w:rsidR="000C097D">
              <w:fldChar w:fldCharType="begin"/>
            </w:r>
            <w:r>
              <w:instrText>XE "Enterprise Cloud Suite da SA"</w:instrText>
            </w:r>
            <w:r w:rsidR="000C097D">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2711E" w:rsidRDefault="0072711E"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70AD47" w:themeFill="accent6"/>
            <w:vAlign w:val="center"/>
          </w:tcPr>
          <w:p w:rsidR="0072711E" w:rsidRDefault="000C097D" w:rsidP="00DF3DB9">
            <w:pPr>
              <w:pStyle w:val="ProductList-OfferingBody"/>
              <w:ind w:left="-113"/>
              <w:jc w:val="center"/>
            </w:pPr>
            <w:r w:rsidRPr="0072711E">
              <w:fldChar w:fldCharType="begin"/>
            </w:r>
            <w:r w:rsidR="0072711E" w:rsidRPr="0072711E">
              <w:instrText xml:space="preserve"> AutoTextList  \s NoStyle \t “Servizio Online Enterprise”  </w:instrText>
            </w:r>
            <w:r w:rsidRPr="0072711E">
              <w:fldChar w:fldCharType="separate"/>
            </w:r>
            <w:r w:rsidR="0072711E" w:rsidRPr="0072711E">
              <w:t>EO</w:t>
            </w:r>
            <w:r w:rsidRPr="0072711E">
              <w:fldChar w:fldCharType="end"/>
            </w: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8"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c>
          <w:tcPr>
            <w:tcW w:w="739" w:type="dxa"/>
            <w:shd w:val="clear" w:color="auto" w:fill="BFBFBF" w:themeFill="background1" w:themeFillShade="BF"/>
            <w:vAlign w:val="center"/>
          </w:tcPr>
          <w:p w:rsidR="0072711E" w:rsidRDefault="0072711E" w:rsidP="00DF3DB9">
            <w:pPr>
              <w:pStyle w:val="ProductList-OfferingBody"/>
              <w:ind w:left="-113"/>
              <w:jc w:val="center"/>
            </w:pPr>
          </w:p>
        </w:tc>
      </w:tr>
      <w:tr w:rsidR="00485F0F" w:rsidTr="0050735B">
        <w:trPr>
          <w:cantSplit/>
          <w:trHeight w:val="44"/>
          <w:tblHeader/>
        </w:trPr>
        <w:tc>
          <w:tcPr>
            <w:tcW w:w="3367" w:type="dxa"/>
            <w:tcBorders>
              <w:top w:val="dashSmallGap" w:sz="4" w:space="0" w:color="BFBFBF" w:themeColor="background1" w:themeShade="BF"/>
              <w:left w:val="nil"/>
              <w:bottom w:val="nil"/>
              <w:right w:val="nil"/>
            </w:tcBorders>
          </w:tcPr>
          <w:p w:rsidR="00485F0F" w:rsidRDefault="00485F0F" w:rsidP="00760828">
            <w:pPr>
              <w:pStyle w:val="ProductList-Offering1"/>
            </w:pPr>
            <w:bookmarkStart w:id="960" w:name="_Toc411101492"/>
            <w:r>
              <w:t>Componente aggiuntivo di Lync Voice per Enterprise Cloud Suite</w:t>
            </w:r>
            <w:bookmarkEnd w:id="960"/>
            <w:r w:rsidR="000C097D">
              <w:fldChar w:fldCharType="begin"/>
            </w:r>
            <w:r>
              <w:instrText>XE "Componente aggiuntivo di Lync Voice per Enterprise Cloud Suite"</w:instrText>
            </w:r>
            <w:r w:rsidR="000C097D">
              <w:fldChar w:fldCharType="end"/>
            </w:r>
          </w:p>
        </w:tc>
        <w:tc>
          <w:tcPr>
            <w:tcW w:w="738" w:type="dxa"/>
            <w:tcBorders>
              <w:top w:val="dashSmallGap" w:sz="4" w:space="0" w:color="BFBFBF" w:themeColor="background1" w:themeShade="BF"/>
              <w:left w:val="nil"/>
              <w:bottom w:val="nil"/>
              <w:right w:val="nil"/>
            </w:tcBorders>
            <w:vAlign w:val="center"/>
          </w:tcPr>
          <w:p w:rsidR="00485F0F" w:rsidRDefault="00485F0F"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85F0F" w:rsidRDefault="00485F0F" w:rsidP="00DF3DB9">
            <w:pPr>
              <w:pStyle w:val="ProductList-OfferingBody"/>
              <w:ind w:left="-113"/>
              <w:jc w:val="center"/>
            </w:pPr>
          </w:p>
        </w:tc>
        <w:tc>
          <w:tcPr>
            <w:tcW w:w="739" w:type="dxa"/>
            <w:shd w:val="clear" w:color="auto" w:fill="70AD47" w:themeFill="accent6"/>
            <w:vAlign w:val="center"/>
          </w:tcPr>
          <w:p w:rsidR="00485F0F" w:rsidRDefault="000C097D" w:rsidP="00DF3DB9">
            <w:pPr>
              <w:pStyle w:val="ProductList-OfferingBody"/>
              <w:ind w:left="-113"/>
              <w:jc w:val="center"/>
            </w:pPr>
            <w:r w:rsidRPr="005C5C36">
              <w:fldChar w:fldCharType="begin"/>
            </w:r>
            <w:r w:rsidR="00485F0F" w:rsidRPr="005C5C36">
              <w:instrText xml:space="preserve">AutoTextList  \s NoStyle \t "Additional Product" </w:instrText>
            </w:r>
            <w:r w:rsidRPr="005C5C36">
              <w:fldChar w:fldCharType="separate"/>
            </w:r>
            <w:r w:rsidRPr="005C5C36">
              <w:fldChar w:fldCharType="begin"/>
            </w:r>
            <w:r w:rsidR="00485F0F" w:rsidRPr="005C5C36">
              <w:instrText xml:space="preserve"> AutoTextList  \s NoStyle \t “Prodotto Aggiuntivo” </w:instrText>
            </w:r>
            <w:r w:rsidRPr="005C5C36">
              <w:fldChar w:fldCharType="separate"/>
            </w:r>
            <w:r w:rsidR="00485F0F" w:rsidRPr="005C5C36">
              <w:t xml:space="preserve"> A </w:t>
            </w:r>
            <w:r w:rsidRPr="005C5C36">
              <w:fldChar w:fldCharType="end"/>
            </w:r>
            <w:r w:rsidRPr="005C5C36">
              <w:fldChar w:fldCharType="end"/>
            </w:r>
          </w:p>
        </w:tc>
        <w:tc>
          <w:tcPr>
            <w:tcW w:w="739" w:type="dxa"/>
            <w:shd w:val="clear" w:color="auto" w:fill="BFBFBF" w:themeFill="background1" w:themeFillShade="BF"/>
            <w:vAlign w:val="center"/>
          </w:tcPr>
          <w:p w:rsidR="00485F0F" w:rsidRDefault="00485F0F" w:rsidP="00DF3DB9">
            <w:pPr>
              <w:pStyle w:val="ProductList-OfferingBody"/>
              <w:ind w:left="-113"/>
              <w:jc w:val="center"/>
            </w:pPr>
          </w:p>
        </w:tc>
        <w:tc>
          <w:tcPr>
            <w:tcW w:w="739" w:type="dxa"/>
            <w:shd w:val="clear" w:color="auto" w:fill="BFBFBF" w:themeFill="background1" w:themeFillShade="BF"/>
            <w:vAlign w:val="center"/>
          </w:tcPr>
          <w:p w:rsidR="00485F0F" w:rsidRDefault="00485F0F" w:rsidP="00DF3DB9">
            <w:pPr>
              <w:pStyle w:val="ProductList-OfferingBody"/>
              <w:ind w:left="-113"/>
              <w:jc w:val="center"/>
            </w:pPr>
          </w:p>
        </w:tc>
        <w:tc>
          <w:tcPr>
            <w:tcW w:w="738" w:type="dxa"/>
            <w:shd w:val="clear" w:color="auto" w:fill="BFBFBF" w:themeFill="background1" w:themeFillShade="BF"/>
            <w:vAlign w:val="center"/>
          </w:tcPr>
          <w:p w:rsidR="00485F0F" w:rsidRDefault="00485F0F" w:rsidP="00DF3DB9">
            <w:pPr>
              <w:pStyle w:val="ProductList-OfferingBody"/>
              <w:ind w:left="-113"/>
              <w:jc w:val="center"/>
            </w:pPr>
          </w:p>
        </w:tc>
        <w:tc>
          <w:tcPr>
            <w:tcW w:w="739" w:type="dxa"/>
            <w:shd w:val="clear" w:color="auto" w:fill="BFBFBF" w:themeFill="background1" w:themeFillShade="BF"/>
            <w:vAlign w:val="center"/>
          </w:tcPr>
          <w:p w:rsidR="00485F0F" w:rsidRDefault="00485F0F" w:rsidP="00DF3DB9">
            <w:pPr>
              <w:pStyle w:val="ProductList-OfferingBody"/>
              <w:ind w:left="-113"/>
              <w:jc w:val="center"/>
            </w:pPr>
          </w:p>
        </w:tc>
        <w:tc>
          <w:tcPr>
            <w:tcW w:w="739" w:type="dxa"/>
            <w:shd w:val="clear" w:color="auto" w:fill="BFBFBF" w:themeFill="background1" w:themeFillShade="BF"/>
            <w:vAlign w:val="center"/>
          </w:tcPr>
          <w:p w:rsidR="00485F0F" w:rsidRDefault="00485F0F" w:rsidP="00DF3DB9">
            <w:pPr>
              <w:pStyle w:val="ProductList-OfferingBody"/>
              <w:ind w:left="-113"/>
              <w:jc w:val="center"/>
            </w:pPr>
          </w:p>
        </w:tc>
        <w:tc>
          <w:tcPr>
            <w:tcW w:w="739" w:type="dxa"/>
            <w:shd w:val="clear" w:color="auto" w:fill="BFBFBF" w:themeFill="background1" w:themeFillShade="BF"/>
            <w:vAlign w:val="center"/>
          </w:tcPr>
          <w:p w:rsidR="00485F0F" w:rsidRDefault="00485F0F" w:rsidP="00DF3DB9">
            <w:pPr>
              <w:pStyle w:val="ProductList-OfferingBody"/>
              <w:ind w:left="-113"/>
              <w:jc w:val="center"/>
            </w:pPr>
          </w:p>
        </w:tc>
        <w:tc>
          <w:tcPr>
            <w:tcW w:w="739" w:type="dxa"/>
            <w:shd w:val="clear" w:color="auto" w:fill="BFBFBF" w:themeFill="background1" w:themeFillShade="BF"/>
            <w:vAlign w:val="center"/>
          </w:tcPr>
          <w:p w:rsidR="00485F0F" w:rsidRDefault="00485F0F" w:rsidP="00DF3DB9">
            <w:pPr>
              <w:pStyle w:val="ProductList-OfferingBody"/>
              <w:ind w:left="-113"/>
              <w:jc w:val="center"/>
            </w:pPr>
          </w:p>
        </w:tc>
      </w:tr>
    </w:tbl>
    <w:p w:rsidR="00047DC7" w:rsidRPr="000B0C0C" w:rsidRDefault="00047DC7" w:rsidP="00047DC7">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rsidTr="00B65F52">
        <w:tc>
          <w:tcPr>
            <w:tcW w:w="3596" w:type="dxa"/>
          </w:tcPr>
          <w:p w:rsidR="00047DC7" w:rsidRDefault="00047DC7" w:rsidP="00DF3DB9">
            <w:pPr>
              <w:pStyle w:val="ProductList-Body"/>
              <w:spacing w:before="20" w:after="20"/>
            </w:pPr>
            <w:r>
              <w:t xml:space="preserve">Idoneità alla Riduzione: </w:t>
            </w:r>
            <w:r>
              <w:rPr>
                <w:b/>
              </w:rPr>
              <w:t>Sì</w:t>
            </w:r>
          </w:p>
        </w:tc>
        <w:tc>
          <w:tcPr>
            <w:tcW w:w="3597" w:type="dxa"/>
          </w:tcPr>
          <w:p w:rsidR="00047DC7" w:rsidRPr="0000793E" w:rsidRDefault="00047DC7" w:rsidP="00DF3DB9">
            <w:pPr>
              <w:pStyle w:val="ProductList-Body"/>
              <w:spacing w:before="20" w:after="20"/>
              <w:rPr>
                <w:b/>
              </w:rPr>
            </w:pPr>
          </w:p>
        </w:tc>
        <w:tc>
          <w:tcPr>
            <w:tcW w:w="3597" w:type="dxa"/>
          </w:tcPr>
          <w:p w:rsidR="00047DC7" w:rsidRPr="0000793E" w:rsidRDefault="00047DC7" w:rsidP="00DF3DB9">
            <w:pPr>
              <w:pStyle w:val="ProductList-Body"/>
              <w:spacing w:before="20" w:after="20"/>
              <w:rPr>
                <w:b/>
              </w:rPr>
            </w:pPr>
          </w:p>
        </w:tc>
      </w:tr>
    </w:tbl>
    <w:p w:rsidR="00047DC7" w:rsidRPr="00782C7B" w:rsidRDefault="00047DC7" w:rsidP="00047DC7">
      <w:pPr>
        <w:pStyle w:val="ProductList-Body"/>
        <w:shd w:val="clear" w:color="auto" w:fill="D9D9D9" w:themeFill="background1" w:themeFillShade="D9"/>
        <w:spacing w:before="120" w:after="120"/>
        <w:rPr>
          <w:b/>
        </w:rPr>
      </w:pPr>
      <w:r>
        <w:rPr>
          <w:b/>
        </w:rPr>
        <w:t>Informazioni Aggiuntive</w:t>
      </w:r>
    </w:p>
    <w:p w:rsidR="00047DC7" w:rsidRDefault="00047DC7" w:rsidP="00047DC7">
      <w:pPr>
        <w:pStyle w:val="ProductList-Body"/>
        <w:rPr>
          <w:b/>
          <w:color w:val="00188F"/>
        </w:rPr>
      </w:pPr>
      <w:r>
        <w:rPr>
          <w:b/>
          <w:color w:val="00188F"/>
        </w:rPr>
        <w:t>SL Add-On per Utente e SL per Utente da SA</w:t>
      </w:r>
    </w:p>
    <w:p w:rsidR="00047DC7" w:rsidRDefault="00047DC7" w:rsidP="00047DC7">
      <w:pPr>
        <w:pStyle w:val="ProductList-Body"/>
      </w:pPr>
      <w:r>
        <w:t xml:space="preserve">Per acquistare una </w:t>
      </w:r>
      <w:hyperlink w:anchor="AddOn" w:history="1">
        <w:r>
          <w:rPr>
            <w:rStyle w:val="Hyperlink"/>
          </w:rPr>
          <w:t>SL Add-On per Utente</w:t>
        </w:r>
      </w:hyperlink>
      <w:r>
        <w:t xml:space="preserve"> per Enterprise Cloud Suite o una SL per Utente per Enterprise Cloud Suite da SA, la Società dovrà soddisfare i requisiti di idoneità e per la cessione delle licenze relativi a ciascun componente di Enterprise Cloud Suite. Per informazioni sui componenti di Enterprise Cloud Suite, la Società dovrà fare riferimento ai sottoparagrafi relativi alle </w:t>
      </w:r>
      <w:hyperlink w:anchor="AddOn" w:history="1">
        <w:r>
          <w:rPr>
            <w:rStyle w:val="Hyperlink"/>
          </w:rPr>
          <w:t>SL Add-On per Utente</w:t>
        </w:r>
      </w:hyperlink>
      <w:r>
        <w:t xml:space="preserve"> per Enterprise Cloud Suite e alle SL per Utente per Enterprise Cloud Suite da SA degli Articoli Informazioni Aggiuntive.</w:t>
      </w:r>
    </w:p>
    <w:p w:rsidR="005612A2" w:rsidRPr="000B0C0C" w:rsidRDefault="005612A2" w:rsidP="00047DC7">
      <w:pPr>
        <w:pStyle w:val="ProductList-Body"/>
        <w:rPr>
          <w:sz w:val="14"/>
          <w:szCs w:val="14"/>
        </w:rPr>
      </w:pPr>
    </w:p>
    <w:p w:rsidR="005612A2" w:rsidRPr="00305FEE" w:rsidRDefault="005612A2" w:rsidP="005612A2">
      <w:pPr>
        <w:pStyle w:val="ProductList-Body"/>
        <w:tabs>
          <w:tab w:val="clear" w:pos="158"/>
          <w:tab w:val="left" w:pos="360"/>
        </w:tabs>
        <w:rPr>
          <w:b/>
          <w:color w:val="00188F"/>
        </w:rPr>
      </w:pPr>
      <w:r>
        <w:rPr>
          <w:b/>
          <w:color w:val="00188F"/>
        </w:rPr>
        <w:t>Transizioni a SL per Utente da SA</w:t>
      </w:r>
    </w:p>
    <w:p w:rsidR="00021DFC" w:rsidRDefault="009C6C6D" w:rsidP="005612A2">
      <w:pPr>
        <w:pStyle w:val="ProductList-Body"/>
      </w:pPr>
      <w:r>
        <w:t>Passando a SL per Utente “da SA”, non potrà essere acquistata più di una SL per Utente da SA per ciascuna licenza per Dispositivo Qualificante di cui è stata eseguita la transizione.</w:t>
      </w:r>
      <w:r w:rsidR="00CC1BFC">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rsidR="00021DFC" w:rsidRPr="000B0C0C" w:rsidRDefault="00021DFC" w:rsidP="005612A2">
      <w:pPr>
        <w:pStyle w:val="ProductList-Body"/>
        <w:rPr>
          <w:sz w:val="14"/>
          <w:szCs w:val="14"/>
        </w:rPr>
      </w:pPr>
    </w:p>
    <w:p w:rsidR="00305FEE" w:rsidRPr="00305FEE" w:rsidRDefault="00305FEE" w:rsidP="00305FEE">
      <w:pPr>
        <w:pStyle w:val="ProductList-Body"/>
        <w:tabs>
          <w:tab w:val="clear" w:pos="158"/>
          <w:tab w:val="left" w:pos="360"/>
        </w:tabs>
        <w:rPr>
          <w:b/>
          <w:color w:val="00188F"/>
        </w:rPr>
      </w:pPr>
      <w:r>
        <w:rPr>
          <w:b/>
          <w:color w:val="00188F"/>
        </w:rPr>
        <w:t>Vantaggi di SA per le SL per Utente per Enterprise Cloud Suite da SA</w:t>
      </w:r>
    </w:p>
    <w:p w:rsidR="00305FEE" w:rsidRDefault="00305FEE" w:rsidP="00305FEE">
      <w:pPr>
        <w:pStyle w:val="ProductList-Body"/>
      </w:pPr>
      <w:r>
        <w:t>Le SL per Utente per Enterprise Cloud Suite da SA offrono gli stessi Vantaggi di SA dei componenti da SA della SL per Utente per Enterprise Cloud Suite da SA (Office 365 E3 da SA, Enterprise Mobility Suite da SA e Windows 8.1 Enterprise Upgrade e SA Per Utente (da SA)).</w:t>
      </w:r>
    </w:p>
    <w:p w:rsidR="00047DC7" w:rsidRPr="00585A48" w:rsidRDefault="0049004B" w:rsidP="00047DC7">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2B7512" w:rsidRDefault="005D065A" w:rsidP="006A3CC0">
      <w:pPr>
        <w:pStyle w:val="ProductList-Offering1Heading"/>
        <w:outlineLvl w:val="1"/>
      </w:pPr>
      <w:bookmarkStart w:id="961" w:name="_Toc411101493"/>
      <w:r>
        <w:t>Microsoft Intune</w:t>
      </w:r>
      <w:bookmarkEnd w:id="961"/>
      <w:r w:rsidR="000C097D">
        <w:fldChar w:fldCharType="begin"/>
      </w:r>
      <w:r>
        <w:instrText>XE "Microsoft Intune"</w:instrText>
      </w:r>
      <w:r w:rsidR="000C097D">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269E5" w:rsidTr="00F972AA">
        <w:trPr>
          <w:cantSplit/>
          <w:tblHeader/>
        </w:trPr>
        <w:tc>
          <w:tcPr>
            <w:tcW w:w="3367" w:type="dxa"/>
            <w:tcBorders>
              <w:bottom w:val="nil"/>
            </w:tcBorders>
            <w:shd w:val="clear" w:color="auto" w:fill="00188F"/>
          </w:tcPr>
          <w:p w:rsidR="003269E5" w:rsidRPr="00EE0836" w:rsidRDefault="003269E5" w:rsidP="00882C43">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269E5" w:rsidRPr="00EE0836" w:rsidRDefault="003269E5"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269E5" w:rsidRPr="00D92C41" w:rsidRDefault="003269E5"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269E5" w:rsidRPr="009040A6" w:rsidRDefault="003269E5"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269E5" w:rsidRPr="00774545" w:rsidRDefault="003269E5"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269E5" w:rsidRPr="00CE5A47" w:rsidRDefault="003269E5"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807F7C" w:rsidTr="00F972AA">
        <w:trPr>
          <w:cantSplit/>
          <w:tblHeader/>
        </w:trPr>
        <w:tc>
          <w:tcPr>
            <w:tcW w:w="3367" w:type="dxa"/>
            <w:tcBorders>
              <w:top w:val="nil"/>
              <w:left w:val="nil"/>
              <w:bottom w:val="dashSmallGap" w:sz="4" w:space="0" w:color="BFBFBF" w:themeColor="background1" w:themeShade="BF"/>
              <w:right w:val="nil"/>
            </w:tcBorders>
          </w:tcPr>
          <w:p w:rsidR="00807F7C" w:rsidRDefault="00807F7C" w:rsidP="005D065A">
            <w:pPr>
              <w:pStyle w:val="ProductList-Offering1"/>
            </w:pPr>
            <w:bookmarkStart w:id="962" w:name="_Toc411101494"/>
            <w:r>
              <w:t>Microsoft Intune</w:t>
            </w:r>
            <w:r w:rsidR="000C097D">
              <w:fldChar w:fldCharType="begin"/>
            </w:r>
            <w:r>
              <w:instrText>XE "Microsoft Intune"</w:instrText>
            </w:r>
            <w:r w:rsidR="000C097D">
              <w:fldChar w:fldCharType="end"/>
            </w:r>
            <w:r>
              <w:t xml:space="preserve"> (SL per Utente)</w:t>
            </w:r>
            <w:bookmarkEnd w:id="962"/>
          </w:p>
        </w:tc>
        <w:tc>
          <w:tcPr>
            <w:tcW w:w="738" w:type="dxa"/>
            <w:tcBorders>
              <w:top w:val="nil"/>
              <w:left w:val="nil"/>
              <w:bottom w:val="dashSmallGap" w:sz="4" w:space="0" w:color="BFBFBF" w:themeColor="background1" w:themeShade="BF"/>
              <w:right w:val="nil"/>
            </w:tcBorders>
            <w:vAlign w:val="center"/>
          </w:tcPr>
          <w:p w:rsidR="00807F7C" w:rsidRDefault="00807F7C"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70AD47" w:themeFill="accent6"/>
            <w:vAlign w:val="center"/>
          </w:tcPr>
          <w:p w:rsidR="00807F7C" w:rsidRDefault="000C097D" w:rsidP="00882C43">
            <w:pPr>
              <w:pStyle w:val="ProductList-OfferingBody"/>
              <w:ind w:left="-113"/>
              <w:jc w:val="center"/>
            </w:pPr>
            <w:r w:rsidRPr="0072711E">
              <w:fldChar w:fldCharType="begin"/>
            </w:r>
            <w:r w:rsidR="00807F7C" w:rsidRPr="0072711E">
              <w:instrText xml:space="preserve"> AutoTextList  \s NoStyle \t “Servizio Online Enterprise”  </w:instrText>
            </w:r>
            <w:r w:rsidRPr="0072711E">
              <w:fldChar w:fldCharType="separate"/>
            </w:r>
            <w:r w:rsidR="00807F7C" w:rsidRPr="0072711E">
              <w:t>EO</w:t>
            </w:r>
            <w:r w:rsidRPr="0072711E">
              <w:fldChar w:fldCharType="end"/>
            </w:r>
          </w:p>
        </w:tc>
        <w:tc>
          <w:tcPr>
            <w:tcW w:w="739" w:type="dxa"/>
            <w:shd w:val="clear" w:color="auto" w:fill="70AD47" w:themeFill="accent6"/>
            <w:vAlign w:val="center"/>
          </w:tcPr>
          <w:p w:rsidR="00807F7C" w:rsidRDefault="00807F7C" w:rsidP="00882C43">
            <w:pPr>
              <w:pStyle w:val="ProductList-OfferingBody"/>
              <w:ind w:left="-113"/>
              <w:jc w:val="center"/>
            </w:pPr>
          </w:p>
        </w:tc>
        <w:tc>
          <w:tcPr>
            <w:tcW w:w="739" w:type="dxa"/>
            <w:shd w:val="clear" w:color="auto" w:fill="70AD47" w:themeFill="accent6"/>
            <w:vAlign w:val="center"/>
          </w:tcPr>
          <w:p w:rsidR="00807F7C" w:rsidRDefault="00807F7C" w:rsidP="00882C43">
            <w:pPr>
              <w:pStyle w:val="ProductList-OfferingBody"/>
              <w:ind w:left="-113"/>
              <w:jc w:val="center"/>
            </w:pPr>
          </w:p>
        </w:tc>
        <w:tc>
          <w:tcPr>
            <w:tcW w:w="738" w:type="dxa"/>
            <w:shd w:val="clear" w:color="auto" w:fill="70AD47" w:themeFill="accent6"/>
            <w:vAlign w:val="center"/>
          </w:tcPr>
          <w:p w:rsidR="00807F7C" w:rsidRDefault="00807F7C" w:rsidP="00882C43">
            <w:pPr>
              <w:pStyle w:val="ProductList-OfferingBody"/>
              <w:ind w:left="-113"/>
              <w:jc w:val="center"/>
            </w:pPr>
          </w:p>
        </w:tc>
        <w:tc>
          <w:tcPr>
            <w:tcW w:w="739" w:type="dxa"/>
            <w:shd w:val="clear" w:color="auto" w:fill="70AD47" w:themeFill="accent6"/>
            <w:vAlign w:val="center"/>
          </w:tcPr>
          <w:p w:rsidR="00807F7C" w:rsidRPr="00A1240F" w:rsidRDefault="000C097D" w:rsidP="00882C43">
            <w:pPr>
              <w:pStyle w:val="ProductList-OfferingBody"/>
              <w:ind w:left="-113"/>
              <w:jc w:val="center"/>
            </w:pPr>
            <w:r w:rsidRPr="00A1240F">
              <w:fldChar w:fldCharType="begin"/>
            </w:r>
            <w:r w:rsidR="00A1240F" w:rsidRPr="00A1240F">
              <w:instrText xml:space="preserve"> AutoTextList  \s NoStyle \t “Open License e Open Value”  </w:instrText>
            </w:r>
            <w:r w:rsidRPr="00A1240F">
              <w:fldChar w:fldCharType="separate"/>
            </w:r>
            <w:r w:rsidR="00A1240F" w:rsidRPr="00A1240F">
              <w:t>OF</w:t>
            </w:r>
            <w:r w:rsidRPr="00A1240F">
              <w:fldChar w:fldCharType="end"/>
            </w:r>
          </w:p>
        </w:tc>
        <w:tc>
          <w:tcPr>
            <w:tcW w:w="739" w:type="dxa"/>
            <w:shd w:val="clear" w:color="auto" w:fill="70AD47" w:themeFill="accent6"/>
            <w:vAlign w:val="center"/>
          </w:tcPr>
          <w:p w:rsidR="00807F7C" w:rsidRPr="00807F7C" w:rsidRDefault="000C097D" w:rsidP="00807F7C">
            <w:pPr>
              <w:pStyle w:val="ProductList-OfferingBody"/>
              <w:ind w:left="-113"/>
              <w:jc w:val="center"/>
            </w:pPr>
            <w:r w:rsidRPr="00807F7C">
              <w:fldChar w:fldCharType="begin"/>
            </w:r>
            <w:r w:rsidR="00807F7C" w:rsidRPr="00807F7C">
              <w:instrText xml:space="preserve"> AutoTextList  \sNoStyle\t "Non-Company Wide in Open Value"</w:instrText>
            </w:r>
            <w:r w:rsidRPr="00807F7C">
              <w:fldChar w:fldCharType="separate"/>
            </w:r>
            <w:r w:rsidRPr="00807F7C">
              <w:fldChar w:fldCharType="begin"/>
            </w:r>
            <w:r w:rsidR="00807F7C" w:rsidRPr="00807F7C">
              <w:instrText xml:space="preserve"> AutoTextList  \s NoStyle \t “Non per l’Intera Organizzazione in Open Value”  </w:instrText>
            </w:r>
            <w:r w:rsidRPr="00807F7C">
              <w:fldChar w:fldCharType="separate"/>
            </w:r>
            <w:r w:rsidR="00807F7C" w:rsidRPr="00807F7C">
              <w:t xml:space="preserve"> P </w:t>
            </w:r>
            <w:r w:rsidRPr="00807F7C">
              <w:fldChar w:fldCharType="end"/>
            </w:r>
            <w:r w:rsidRPr="00807F7C">
              <w:fldChar w:fldCharType="end"/>
            </w: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r>
      <w:tr w:rsidR="00807F7C" w:rsidTr="00F972A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07F7C" w:rsidRDefault="00807F7C" w:rsidP="005D065A">
            <w:pPr>
              <w:pStyle w:val="ProductList-Offering1"/>
            </w:pPr>
            <w:bookmarkStart w:id="963" w:name="_Toc411101495"/>
            <w:r>
              <w:t>Componente Aggiuntivo di Microsoft Intune</w:t>
            </w:r>
            <w:r w:rsidR="000C097D">
              <w:fldChar w:fldCharType="begin"/>
            </w:r>
            <w:r>
              <w:instrText>XE "Componente Aggiuntivo di Microsoft Intune"</w:instrText>
            </w:r>
            <w:r w:rsidR="000C097D">
              <w:fldChar w:fldCharType="end"/>
            </w:r>
            <w:r>
              <w:t xml:space="preserve"> (SL per Utente)</w:t>
            </w:r>
            <w:bookmarkEnd w:id="9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07F7C" w:rsidRDefault="00807F7C"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70AD47" w:themeFill="accent6"/>
            <w:vAlign w:val="center"/>
          </w:tcPr>
          <w:p w:rsidR="00807F7C" w:rsidRDefault="000C097D" w:rsidP="00882C43">
            <w:pPr>
              <w:pStyle w:val="ProductList-OfferingBody"/>
              <w:ind w:left="-113"/>
              <w:jc w:val="center"/>
            </w:pPr>
            <w:r w:rsidRPr="005C5C36">
              <w:fldChar w:fldCharType="begin"/>
            </w:r>
            <w:r w:rsidR="00807F7C" w:rsidRPr="005C5C36">
              <w:instrText xml:space="preserve">AutoTextList  \s NoStyle \t "Additional Product" </w:instrText>
            </w:r>
            <w:r w:rsidRPr="005C5C36">
              <w:fldChar w:fldCharType="separate"/>
            </w:r>
            <w:r w:rsidRPr="005C5C36">
              <w:fldChar w:fldCharType="begin"/>
            </w:r>
            <w:r w:rsidR="00807F7C" w:rsidRPr="005C5C36">
              <w:instrText xml:space="preserve"> AutoTextList  \s NoStyle \t “Prodotto Aggiuntivo” </w:instrText>
            </w:r>
            <w:r w:rsidRPr="005C5C36">
              <w:fldChar w:fldCharType="separate"/>
            </w:r>
            <w:r w:rsidR="00807F7C" w:rsidRPr="005C5C36">
              <w:t xml:space="preserve"> A </w:t>
            </w:r>
            <w:r w:rsidRPr="005C5C36">
              <w:fldChar w:fldCharType="end"/>
            </w:r>
            <w:r w:rsidRPr="005C5C36">
              <w:fldChar w:fldCharType="end"/>
            </w: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70AD47" w:themeFill="accent6"/>
            <w:vAlign w:val="center"/>
          </w:tcPr>
          <w:p w:rsidR="00807F7C" w:rsidRDefault="00807F7C" w:rsidP="00882C43">
            <w:pPr>
              <w:pStyle w:val="ProductList-OfferingBody"/>
              <w:ind w:left="-113"/>
              <w:jc w:val="center"/>
            </w:pPr>
          </w:p>
        </w:tc>
        <w:tc>
          <w:tcPr>
            <w:tcW w:w="738"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r>
      <w:tr w:rsidR="00807F7C" w:rsidTr="00F972AA">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07F7C" w:rsidRDefault="00807F7C" w:rsidP="005D065A">
            <w:pPr>
              <w:pStyle w:val="ProductList-Offering1"/>
            </w:pPr>
            <w:bookmarkStart w:id="964" w:name="_Toc411101496"/>
            <w:r>
              <w:t>Microsoft Intune per System Center Configuration Manager e System Center Endpoint Protection</w:t>
            </w:r>
            <w:r w:rsidR="000C097D">
              <w:fldChar w:fldCharType="begin"/>
            </w:r>
            <w:r>
              <w:instrText>XE "Componente Aggiuntivo per Microsoft Intune per System Center Configuration Manager e System Center Endpoint Protection"</w:instrText>
            </w:r>
            <w:r w:rsidR="000C097D">
              <w:fldChar w:fldCharType="end"/>
            </w:r>
            <w:r>
              <w:t xml:space="preserve"> (SL per Utente)</w:t>
            </w:r>
            <w:bookmarkEnd w:id="9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07F7C" w:rsidRDefault="00807F7C"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70AD47" w:themeFill="accent6"/>
            <w:vAlign w:val="center"/>
          </w:tcPr>
          <w:p w:rsidR="00807F7C" w:rsidRDefault="000C097D" w:rsidP="00882C43">
            <w:pPr>
              <w:pStyle w:val="ProductList-OfferingBody"/>
              <w:ind w:left="-113"/>
              <w:jc w:val="center"/>
            </w:pPr>
            <w:r w:rsidRPr="005C5C36">
              <w:fldChar w:fldCharType="begin"/>
            </w:r>
            <w:r w:rsidR="00807F7C" w:rsidRPr="005C5C36">
              <w:instrText xml:space="preserve">AutoTextList  \s NoStyle \t "Additional Product" </w:instrText>
            </w:r>
            <w:r w:rsidRPr="005C5C36">
              <w:fldChar w:fldCharType="separate"/>
            </w:r>
            <w:r w:rsidRPr="005C5C36">
              <w:fldChar w:fldCharType="begin"/>
            </w:r>
            <w:r w:rsidR="00807F7C" w:rsidRPr="005C5C36">
              <w:instrText xml:space="preserve"> AutoTextList  \s NoStyle \t “Prodotto Aggiuntivo” </w:instrText>
            </w:r>
            <w:r w:rsidRPr="005C5C36">
              <w:fldChar w:fldCharType="separate"/>
            </w:r>
            <w:r w:rsidR="00807F7C" w:rsidRPr="005C5C36">
              <w:t xml:space="preserve"> A </w:t>
            </w:r>
            <w:r w:rsidRPr="005C5C36">
              <w:fldChar w:fldCharType="end"/>
            </w:r>
            <w:r w:rsidRPr="005C5C36">
              <w:fldChar w:fldCharType="end"/>
            </w:r>
          </w:p>
        </w:tc>
        <w:tc>
          <w:tcPr>
            <w:tcW w:w="739" w:type="dxa"/>
            <w:shd w:val="clear" w:color="auto" w:fill="70AD47" w:themeFill="accent6"/>
            <w:vAlign w:val="center"/>
          </w:tcPr>
          <w:p w:rsidR="00807F7C" w:rsidRPr="00ED07AD" w:rsidRDefault="00ED07AD" w:rsidP="00ED07AD">
            <w:pPr>
              <w:pStyle w:val="ProductList-OfferingBody"/>
              <w:ind w:left="-113"/>
              <w:jc w:val="center"/>
            </w:pPr>
            <w:r w:rsidRPr="00ED07AD">
              <w:fldChar w:fldCharType="begin"/>
            </w:r>
            <w:r w:rsidRPr="00ED07AD">
              <w:instrText xml:space="preserve">AutoTextList  \s NoStyle \t "Additional Product" </w:instrText>
            </w:r>
            <w:r w:rsidRPr="00ED07AD">
              <w:fldChar w:fldCharType="separate"/>
            </w:r>
            <w:r w:rsidRPr="00ED07AD">
              <w:fldChar w:fldCharType="begin"/>
            </w:r>
            <w:r w:rsidRPr="00ED07AD">
              <w:instrText xml:space="preserve">AutoTextList  \s NoStyle \t “Prodotto Aggiuntivo” </w:instrText>
            </w:r>
            <w:r w:rsidRPr="00ED07AD">
              <w:fldChar w:fldCharType="separate"/>
            </w:r>
            <w:r w:rsidRPr="00ED07AD">
              <w:t xml:space="preserve"> A,</w:t>
            </w:r>
            <w:r w:rsidRPr="00ED07AD">
              <w:fldChar w:fldCharType="end"/>
            </w:r>
            <w:r w:rsidRPr="00ED07AD">
              <w:fldChar w:fldCharType="end"/>
            </w:r>
            <w:r w:rsidRPr="00ED07AD">
              <w:fldChar w:fldCharType="begin"/>
            </w:r>
            <w:r w:rsidRPr="00ED07AD">
              <w:instrText>AutoTextList  \s NoStyle \t “Offerta Studente”</w:instrText>
            </w:r>
            <w:r w:rsidRPr="00ED07AD">
              <w:fldChar w:fldCharType="separate"/>
            </w:r>
            <w:r w:rsidRPr="00ED07AD">
              <w:t>ST</w:t>
            </w:r>
            <w:r w:rsidRPr="00ED07AD">
              <w:fldChar w:fldCharType="end"/>
            </w: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8"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BFBFBF" w:themeFill="background1" w:themeFillShade="BF"/>
            <w:vAlign w:val="center"/>
          </w:tcPr>
          <w:p w:rsidR="00807F7C" w:rsidRDefault="00807F7C" w:rsidP="00882C43">
            <w:pPr>
              <w:pStyle w:val="ProductList-OfferingBody"/>
              <w:ind w:left="-113"/>
              <w:jc w:val="center"/>
            </w:pPr>
          </w:p>
        </w:tc>
        <w:tc>
          <w:tcPr>
            <w:tcW w:w="739" w:type="dxa"/>
            <w:shd w:val="clear" w:color="auto" w:fill="70AD47" w:themeFill="accent6"/>
            <w:vAlign w:val="center"/>
          </w:tcPr>
          <w:p w:rsidR="00807F7C" w:rsidRDefault="000C097D" w:rsidP="00882C43">
            <w:pPr>
              <w:pStyle w:val="ProductList-OfferingBody"/>
              <w:ind w:left="-113"/>
              <w:jc w:val="center"/>
            </w:pPr>
            <w:r w:rsidRPr="005C5C36">
              <w:fldChar w:fldCharType="begin"/>
            </w:r>
            <w:r w:rsidR="00807F7C" w:rsidRPr="005C5C36">
              <w:instrText xml:space="preserve">AutoTextList  \s NoStyle \t "Additional Product" </w:instrText>
            </w:r>
            <w:r w:rsidRPr="005C5C36">
              <w:fldChar w:fldCharType="separate"/>
            </w:r>
            <w:r w:rsidRPr="005C5C36">
              <w:fldChar w:fldCharType="begin"/>
            </w:r>
            <w:r w:rsidR="00807F7C" w:rsidRPr="005C5C36">
              <w:instrText xml:space="preserve"> AutoTextList  \s NoStyle \t “Prodotto Aggiuntivo” </w:instrText>
            </w:r>
            <w:r w:rsidRPr="005C5C36">
              <w:fldChar w:fldCharType="separate"/>
            </w:r>
            <w:r w:rsidR="00807F7C" w:rsidRPr="005C5C36">
              <w:t xml:space="preserve"> A </w:t>
            </w:r>
            <w:r w:rsidRPr="005C5C36">
              <w:fldChar w:fldCharType="end"/>
            </w:r>
            <w:r w:rsidRPr="005C5C36">
              <w:fldChar w:fldCharType="end"/>
            </w:r>
          </w:p>
        </w:tc>
      </w:tr>
      <w:tr w:rsidR="00A1240F" w:rsidTr="00F972AA">
        <w:trPr>
          <w:cantSplit/>
          <w:tblHeader/>
        </w:trPr>
        <w:tc>
          <w:tcPr>
            <w:tcW w:w="3367" w:type="dxa"/>
            <w:tcBorders>
              <w:top w:val="dashSmallGap" w:sz="4" w:space="0" w:color="BFBFBF" w:themeColor="background1" w:themeShade="BF"/>
              <w:left w:val="nil"/>
              <w:bottom w:val="nil"/>
              <w:right w:val="nil"/>
            </w:tcBorders>
          </w:tcPr>
          <w:p w:rsidR="00A1240F" w:rsidRDefault="00A1240F" w:rsidP="00E8548C">
            <w:pPr>
              <w:pStyle w:val="ProductList-Offering1"/>
            </w:pPr>
            <w:bookmarkStart w:id="965" w:name="_Toc411101497"/>
            <w:r>
              <w:t>Componente Aggiuntivo del Servizio Online Microsoft Intune</w:t>
            </w:r>
            <w:bookmarkEnd w:id="965"/>
          </w:p>
        </w:tc>
        <w:tc>
          <w:tcPr>
            <w:tcW w:w="738" w:type="dxa"/>
            <w:tcBorders>
              <w:top w:val="dashSmallGap" w:sz="4" w:space="0" w:color="BFBFBF" w:themeColor="background1" w:themeShade="BF"/>
              <w:left w:val="nil"/>
              <w:bottom w:val="nil"/>
              <w:right w:val="nil"/>
            </w:tcBorders>
            <w:vAlign w:val="center"/>
          </w:tcPr>
          <w:p w:rsidR="00A1240F" w:rsidRDefault="00A1240F"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1240F" w:rsidRPr="00E8548C" w:rsidRDefault="00A1240F"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A1240F" w:rsidRPr="005A0966" w:rsidRDefault="00A1240F" w:rsidP="00E8548C">
            <w:pPr>
              <w:pStyle w:val="ProductList-OfferingBody"/>
              <w:ind w:left="-113"/>
              <w:jc w:val="center"/>
            </w:pPr>
          </w:p>
        </w:tc>
        <w:tc>
          <w:tcPr>
            <w:tcW w:w="739" w:type="dxa"/>
            <w:shd w:val="clear" w:color="auto" w:fill="70AD47" w:themeFill="accent6"/>
            <w:vAlign w:val="center"/>
          </w:tcPr>
          <w:p w:rsidR="00A1240F" w:rsidRPr="005A0966" w:rsidRDefault="00A1240F" w:rsidP="00E8548C">
            <w:pPr>
              <w:pStyle w:val="ProductList-OfferingBody"/>
              <w:ind w:left="-113"/>
              <w:jc w:val="center"/>
            </w:pPr>
          </w:p>
        </w:tc>
        <w:tc>
          <w:tcPr>
            <w:tcW w:w="739" w:type="dxa"/>
            <w:shd w:val="clear" w:color="auto" w:fill="70AD47" w:themeFill="accent6"/>
            <w:vAlign w:val="center"/>
          </w:tcPr>
          <w:p w:rsidR="00A1240F" w:rsidRDefault="00A1240F" w:rsidP="00E8548C">
            <w:pPr>
              <w:pStyle w:val="ProductList-OfferingBody"/>
              <w:ind w:left="-113"/>
              <w:jc w:val="center"/>
            </w:pPr>
          </w:p>
        </w:tc>
        <w:tc>
          <w:tcPr>
            <w:tcW w:w="738" w:type="dxa"/>
            <w:shd w:val="clear" w:color="auto" w:fill="BFBFBF" w:themeFill="background1" w:themeFillShade="BF"/>
            <w:vAlign w:val="center"/>
          </w:tcPr>
          <w:p w:rsidR="00A1240F" w:rsidRPr="00E8548C" w:rsidRDefault="00A1240F" w:rsidP="00E8548C">
            <w:pPr>
              <w:pStyle w:val="ProductList-OfferingBody"/>
              <w:ind w:left="-113"/>
              <w:jc w:val="center"/>
              <w:rPr>
                <w:color w:val="70AD47" w:themeColor="accent6"/>
              </w:rPr>
            </w:pPr>
          </w:p>
        </w:tc>
        <w:tc>
          <w:tcPr>
            <w:tcW w:w="739" w:type="dxa"/>
            <w:shd w:val="clear" w:color="auto" w:fill="70AD47" w:themeFill="accent6"/>
            <w:vAlign w:val="center"/>
          </w:tcPr>
          <w:p w:rsidR="00A1240F" w:rsidRPr="00E8548C" w:rsidRDefault="000C097D" w:rsidP="00E8548C">
            <w:pPr>
              <w:pStyle w:val="ProductList-OfferingBody"/>
              <w:ind w:left="-113"/>
              <w:jc w:val="center"/>
              <w:rPr>
                <w:color w:val="70AD47" w:themeColor="accent6"/>
              </w:rPr>
            </w:pPr>
            <w:r w:rsidRPr="00A1240F">
              <w:fldChar w:fldCharType="begin"/>
            </w:r>
            <w:r w:rsidR="00A1240F" w:rsidRPr="00A1240F">
              <w:instrText xml:space="preserve"> AutoTextList  \s NoStyle \t “Open License e Open Value”  </w:instrText>
            </w:r>
            <w:r w:rsidRPr="00A1240F">
              <w:fldChar w:fldCharType="separate"/>
            </w:r>
            <w:r w:rsidR="00A1240F" w:rsidRPr="00A1240F">
              <w:t>OF</w:t>
            </w:r>
            <w:r w:rsidRPr="00A1240F">
              <w:fldChar w:fldCharType="end"/>
            </w:r>
          </w:p>
        </w:tc>
        <w:tc>
          <w:tcPr>
            <w:tcW w:w="739" w:type="dxa"/>
            <w:shd w:val="clear" w:color="auto" w:fill="70AD47" w:themeFill="accent6"/>
            <w:vAlign w:val="center"/>
          </w:tcPr>
          <w:p w:rsidR="00A1240F" w:rsidRPr="00E8548C" w:rsidRDefault="000C097D" w:rsidP="00E8548C">
            <w:pPr>
              <w:pStyle w:val="ProductList-OfferingBody"/>
              <w:ind w:left="-113"/>
              <w:jc w:val="center"/>
              <w:rPr>
                <w:color w:val="70AD47" w:themeColor="accent6"/>
              </w:rPr>
            </w:pPr>
            <w:r w:rsidRPr="00807F7C">
              <w:fldChar w:fldCharType="begin"/>
            </w:r>
            <w:r w:rsidR="00A1240F" w:rsidRPr="00807F7C">
              <w:instrText xml:space="preserve"> AutoTextList  \sNoStyle\t "Non-Company Wide in Open Value"</w:instrText>
            </w:r>
            <w:r w:rsidRPr="00807F7C">
              <w:fldChar w:fldCharType="separate"/>
            </w:r>
            <w:r w:rsidRPr="00807F7C">
              <w:fldChar w:fldCharType="begin"/>
            </w:r>
            <w:r w:rsidR="00A1240F" w:rsidRPr="00807F7C">
              <w:instrText xml:space="preserve"> AutoTextList  \s NoStyle \t “Non per l’Intera Organizzazione in Open Value”  </w:instrText>
            </w:r>
            <w:r w:rsidRPr="00807F7C">
              <w:fldChar w:fldCharType="separate"/>
            </w:r>
            <w:r w:rsidR="00A1240F" w:rsidRPr="00807F7C">
              <w:t xml:space="preserve"> P </w:t>
            </w:r>
            <w:r w:rsidRPr="00807F7C">
              <w:fldChar w:fldCharType="end"/>
            </w:r>
            <w:r w:rsidRPr="00807F7C">
              <w:fldChar w:fldCharType="end"/>
            </w:r>
          </w:p>
        </w:tc>
        <w:tc>
          <w:tcPr>
            <w:tcW w:w="739" w:type="dxa"/>
            <w:shd w:val="clear" w:color="auto" w:fill="BFBFBF" w:themeFill="background1" w:themeFillShade="BF"/>
            <w:vAlign w:val="center"/>
          </w:tcPr>
          <w:p w:rsidR="00A1240F" w:rsidRDefault="00A1240F" w:rsidP="00E8548C">
            <w:pPr>
              <w:pStyle w:val="ProductList-OfferingBody"/>
              <w:ind w:left="-113"/>
              <w:jc w:val="center"/>
            </w:pPr>
          </w:p>
        </w:tc>
        <w:tc>
          <w:tcPr>
            <w:tcW w:w="739" w:type="dxa"/>
            <w:shd w:val="clear" w:color="auto" w:fill="BFBFBF" w:themeFill="background1" w:themeFillShade="BF"/>
            <w:vAlign w:val="center"/>
          </w:tcPr>
          <w:p w:rsidR="00A1240F" w:rsidRDefault="00A1240F" w:rsidP="00E8548C">
            <w:pPr>
              <w:pStyle w:val="ProductList-OfferingBody"/>
              <w:ind w:left="-113"/>
              <w:jc w:val="center"/>
            </w:pPr>
          </w:p>
        </w:tc>
      </w:tr>
      <w:tr w:rsidR="00ED07AD" w:rsidTr="00F972AA">
        <w:trPr>
          <w:cantSplit/>
          <w:tblHeader/>
        </w:trPr>
        <w:tc>
          <w:tcPr>
            <w:tcW w:w="3367" w:type="dxa"/>
            <w:tcBorders>
              <w:top w:val="dashSmallGap" w:sz="4" w:space="0" w:color="BFBFBF" w:themeColor="background1" w:themeShade="BF"/>
              <w:left w:val="nil"/>
              <w:bottom w:val="nil"/>
              <w:right w:val="nil"/>
            </w:tcBorders>
          </w:tcPr>
          <w:p w:rsidR="00ED07AD" w:rsidRDefault="00ED07AD" w:rsidP="005D065A">
            <w:pPr>
              <w:pStyle w:val="ProductList-Offering1"/>
            </w:pPr>
            <w:bookmarkStart w:id="966" w:name="_Toc411101498"/>
            <w:r>
              <w:t xml:space="preserve">USL Add-on per Microsoft Intune Extra Storage </w:t>
            </w:r>
            <w:r>
              <w:br/>
              <w:t>1 GB</w:t>
            </w:r>
            <w:bookmarkEnd w:id="966"/>
            <w:r>
              <w:fldChar w:fldCharType="begin"/>
            </w:r>
            <w:r>
              <w:instrText>XE "USL Add-on per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rsidR="00ED07AD" w:rsidRDefault="00ED07AD"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D07AD" w:rsidRDefault="00ED07AD" w:rsidP="00882C43">
            <w:pPr>
              <w:pStyle w:val="ProductList-OfferingBody"/>
              <w:ind w:left="-113"/>
              <w:jc w:val="center"/>
            </w:pPr>
          </w:p>
        </w:tc>
        <w:tc>
          <w:tcPr>
            <w:tcW w:w="739" w:type="dxa"/>
            <w:shd w:val="clear" w:color="auto" w:fill="70AD47" w:themeFill="accent6"/>
            <w:vAlign w:val="center"/>
          </w:tcPr>
          <w:p w:rsidR="00ED07AD" w:rsidRDefault="00ED07AD" w:rsidP="00882C43">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70AD47" w:themeFill="accent6"/>
            <w:vAlign w:val="center"/>
          </w:tcPr>
          <w:p w:rsidR="00ED07AD" w:rsidRPr="00ED07AD" w:rsidRDefault="00ED07AD" w:rsidP="0099445E">
            <w:pPr>
              <w:pStyle w:val="ProductList-OfferingBody"/>
              <w:ind w:left="-113"/>
              <w:jc w:val="center"/>
            </w:pPr>
            <w:r w:rsidRPr="00ED07AD">
              <w:fldChar w:fldCharType="begin"/>
            </w:r>
            <w:r w:rsidRPr="00ED07AD">
              <w:instrText xml:space="preserve">AutoTextList  \s NoStyle \t "Additional Product" </w:instrText>
            </w:r>
            <w:r w:rsidRPr="00ED07AD">
              <w:fldChar w:fldCharType="separate"/>
            </w:r>
            <w:r w:rsidRPr="00ED07AD">
              <w:fldChar w:fldCharType="begin"/>
            </w:r>
            <w:r w:rsidRPr="00ED07AD">
              <w:instrText xml:space="preserve">AutoTextList  \s NoStyle \t “Prodotto Aggiuntivo” </w:instrText>
            </w:r>
            <w:r w:rsidRPr="00ED07AD">
              <w:fldChar w:fldCharType="separate"/>
            </w:r>
            <w:r w:rsidRPr="00ED07AD">
              <w:t xml:space="preserve"> A,</w:t>
            </w:r>
            <w:r w:rsidRPr="00ED07AD">
              <w:fldChar w:fldCharType="end"/>
            </w:r>
            <w:r w:rsidRPr="00ED07AD">
              <w:fldChar w:fldCharType="end"/>
            </w:r>
            <w:r w:rsidRPr="00ED07AD">
              <w:fldChar w:fldCharType="begin"/>
            </w:r>
            <w:r w:rsidRPr="00ED07AD">
              <w:instrText>AutoTextList  \s NoStyle \t “Offerta Studente”</w:instrText>
            </w:r>
            <w:r w:rsidRPr="00ED07AD">
              <w:fldChar w:fldCharType="separate"/>
            </w:r>
            <w:r w:rsidRPr="00ED07AD">
              <w:t>ST</w:t>
            </w:r>
            <w:r w:rsidRPr="00ED07AD">
              <w:fldChar w:fldCharType="end"/>
            </w:r>
          </w:p>
        </w:tc>
        <w:tc>
          <w:tcPr>
            <w:tcW w:w="739" w:type="dxa"/>
            <w:shd w:val="clear" w:color="auto" w:fill="70AD47" w:themeFill="accent6"/>
            <w:vAlign w:val="center"/>
          </w:tcPr>
          <w:p w:rsidR="00ED07AD" w:rsidRDefault="00ED07AD" w:rsidP="00882C43">
            <w:pPr>
              <w:pStyle w:val="ProductList-OfferingBody"/>
              <w:ind w:left="-113"/>
              <w:jc w:val="center"/>
            </w:pPr>
          </w:p>
        </w:tc>
        <w:tc>
          <w:tcPr>
            <w:tcW w:w="738" w:type="dxa"/>
            <w:shd w:val="clear" w:color="auto" w:fill="BFBFBF" w:themeFill="background1" w:themeFillShade="BF"/>
            <w:vAlign w:val="center"/>
          </w:tcPr>
          <w:p w:rsidR="00ED07AD" w:rsidRDefault="00ED07AD" w:rsidP="00882C43">
            <w:pPr>
              <w:pStyle w:val="ProductList-OfferingBody"/>
              <w:ind w:left="-113"/>
              <w:jc w:val="center"/>
            </w:pPr>
          </w:p>
        </w:tc>
        <w:tc>
          <w:tcPr>
            <w:tcW w:w="739" w:type="dxa"/>
            <w:shd w:val="clear" w:color="auto" w:fill="BFBFBF" w:themeFill="background1" w:themeFillShade="BF"/>
            <w:vAlign w:val="center"/>
          </w:tcPr>
          <w:p w:rsidR="00ED07AD" w:rsidRDefault="00ED07AD" w:rsidP="00882C43">
            <w:pPr>
              <w:pStyle w:val="ProductList-OfferingBody"/>
              <w:ind w:left="-113"/>
              <w:jc w:val="center"/>
            </w:pPr>
          </w:p>
        </w:tc>
        <w:tc>
          <w:tcPr>
            <w:tcW w:w="739" w:type="dxa"/>
            <w:shd w:val="clear" w:color="auto" w:fill="BFBFBF" w:themeFill="background1" w:themeFillShade="BF"/>
            <w:vAlign w:val="center"/>
          </w:tcPr>
          <w:p w:rsidR="00ED07AD" w:rsidRDefault="00ED07AD" w:rsidP="00882C43">
            <w:pPr>
              <w:pStyle w:val="ProductList-OfferingBody"/>
              <w:ind w:left="-113"/>
              <w:jc w:val="center"/>
            </w:pPr>
          </w:p>
        </w:tc>
        <w:tc>
          <w:tcPr>
            <w:tcW w:w="739" w:type="dxa"/>
            <w:shd w:val="clear" w:color="auto" w:fill="BFBFBF" w:themeFill="background1" w:themeFillShade="BF"/>
            <w:vAlign w:val="center"/>
          </w:tcPr>
          <w:p w:rsidR="00ED07AD" w:rsidRDefault="00ED07AD" w:rsidP="00882C43">
            <w:pPr>
              <w:pStyle w:val="ProductList-OfferingBody"/>
              <w:ind w:left="-113"/>
              <w:jc w:val="center"/>
            </w:pPr>
          </w:p>
        </w:tc>
        <w:tc>
          <w:tcPr>
            <w:tcW w:w="739" w:type="dxa"/>
            <w:shd w:val="clear" w:color="auto" w:fill="BFBFBF" w:themeFill="background1" w:themeFillShade="BF"/>
            <w:vAlign w:val="center"/>
          </w:tcPr>
          <w:p w:rsidR="00ED07AD" w:rsidRDefault="00ED07AD" w:rsidP="00882C43">
            <w:pPr>
              <w:pStyle w:val="ProductList-OfferingBody"/>
              <w:ind w:left="-113"/>
              <w:jc w:val="center"/>
            </w:pPr>
          </w:p>
        </w:tc>
      </w:tr>
    </w:tbl>
    <w:p w:rsidR="002B7512"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2"/>
        <w:gridCol w:w="3387"/>
        <w:gridCol w:w="3564"/>
      </w:tblGrid>
      <w:tr w:rsidR="002B7512" w:rsidTr="00083912">
        <w:tc>
          <w:tcPr>
            <w:tcW w:w="3771" w:type="dxa"/>
          </w:tcPr>
          <w:p w:rsidR="002B7512" w:rsidRDefault="002B7512" w:rsidP="00882C43">
            <w:pPr>
              <w:pStyle w:val="ProductList-Body"/>
              <w:spacing w:before="20" w:after="20"/>
            </w:pPr>
            <w:r>
              <w:t xml:space="preserve">Idoneità alla Riduzione: </w:t>
            </w:r>
            <w:r>
              <w:rPr>
                <w:b/>
              </w:rPr>
              <w:t>Tutti</w:t>
            </w:r>
          </w:p>
        </w:tc>
        <w:tc>
          <w:tcPr>
            <w:tcW w:w="3422" w:type="dxa"/>
          </w:tcPr>
          <w:p w:rsidR="002B7512" w:rsidRPr="0000793E" w:rsidRDefault="002B7512" w:rsidP="00882C43">
            <w:pPr>
              <w:pStyle w:val="ProductList-Body"/>
              <w:spacing w:before="20" w:after="20"/>
              <w:rPr>
                <w:b/>
              </w:rPr>
            </w:pPr>
            <w:r>
              <w:t xml:space="preserve">Pool di Prodotti: </w:t>
            </w:r>
            <w:r>
              <w:rPr>
                <w:b/>
              </w:rPr>
              <w:t>Server</w:t>
            </w:r>
          </w:p>
        </w:tc>
        <w:tc>
          <w:tcPr>
            <w:tcW w:w="3597" w:type="dxa"/>
          </w:tcPr>
          <w:p w:rsidR="002B7512" w:rsidRPr="0000793E" w:rsidRDefault="002B7512" w:rsidP="00092B4B">
            <w:pPr>
              <w:pStyle w:val="ProductList-Body"/>
              <w:spacing w:before="20" w:after="20"/>
              <w:rPr>
                <w:b/>
              </w:rPr>
            </w:pPr>
            <w:r>
              <w:t xml:space="preserve">Idoneità alla Transizione: </w:t>
            </w:r>
            <w:r>
              <w:rPr>
                <w:b/>
              </w:rPr>
              <w:t>Microsoft Intune</w:t>
            </w:r>
            <w:r w:rsidR="000C097D">
              <w:fldChar w:fldCharType="begin"/>
            </w:r>
            <w:r>
              <w:instrText>XE "Microsoft Intune"</w:instrText>
            </w:r>
            <w:r w:rsidR="000C097D">
              <w:fldChar w:fldCharType="end"/>
            </w:r>
            <w:r>
              <w:rPr>
                <w:b/>
              </w:rPr>
              <w:t xml:space="preserve"> </w:t>
            </w:r>
          </w:p>
        </w:tc>
      </w:tr>
      <w:tr w:rsidR="002B7512" w:rsidTr="00083912">
        <w:tc>
          <w:tcPr>
            <w:tcW w:w="3771" w:type="dxa"/>
          </w:tcPr>
          <w:p w:rsidR="002B7512" w:rsidRDefault="002B7512" w:rsidP="00882C43">
            <w:pPr>
              <w:pStyle w:val="ProductList-Body"/>
              <w:spacing w:before="20" w:after="20"/>
            </w:pPr>
            <w:r>
              <w:t xml:space="preserve">Idoneità alla Procedura di Ordine True-up: </w:t>
            </w:r>
            <w:r>
              <w:rPr>
                <w:b/>
              </w:rPr>
              <w:t>Tutti</w:t>
            </w:r>
          </w:p>
        </w:tc>
        <w:tc>
          <w:tcPr>
            <w:tcW w:w="3422" w:type="dxa"/>
          </w:tcPr>
          <w:p w:rsidR="002B7512" w:rsidRPr="0000793E" w:rsidRDefault="002B7512" w:rsidP="00882C43">
            <w:pPr>
              <w:pStyle w:val="ProductList-Body"/>
              <w:spacing w:before="20" w:after="20"/>
              <w:rPr>
                <w:b/>
              </w:rPr>
            </w:pPr>
            <w:r>
              <w:t xml:space="preserve">Idoneità al Periodo di Validità Esteso: </w:t>
            </w:r>
            <w:r>
              <w:rPr>
                <w:b/>
              </w:rPr>
              <w:t>Tutti</w:t>
            </w:r>
          </w:p>
        </w:tc>
        <w:tc>
          <w:tcPr>
            <w:tcW w:w="3597" w:type="dxa"/>
          </w:tcPr>
          <w:p w:rsidR="002B7512" w:rsidRPr="0000793E" w:rsidRDefault="00092B4B" w:rsidP="00882C43">
            <w:pPr>
              <w:pStyle w:val="ProductList-Body"/>
              <w:spacing w:before="20" w:after="20"/>
              <w:ind w:left="169"/>
              <w:rPr>
                <w:b/>
              </w:rPr>
            </w:pPr>
            <w:r>
              <w:rPr>
                <w:b/>
              </w:rPr>
              <w:t>(</w:t>
            </w:r>
            <w:r w:rsidR="002B7512">
              <w:rPr>
                <w:b/>
              </w:rPr>
              <w:t>Enterprise CAL Suite</w:t>
            </w:r>
            <w:r w:rsidR="000C097D">
              <w:fldChar w:fldCharType="begin"/>
            </w:r>
            <w:r w:rsidR="002B7512">
              <w:instrText>XE "Enterprise CAL Suite"</w:instrText>
            </w:r>
            <w:r w:rsidR="000C097D">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Informazioni Aggiuntive</w:t>
      </w:r>
    </w:p>
    <w:p w:rsidR="002B7512" w:rsidRPr="0000793E" w:rsidRDefault="005D065A" w:rsidP="002B7512">
      <w:pPr>
        <w:pStyle w:val="ProductList-Body"/>
        <w:rPr>
          <w:b/>
        </w:rPr>
      </w:pPr>
      <w:r>
        <w:rPr>
          <w:b/>
          <w:color w:val="00188F"/>
        </w:rPr>
        <w:t>Microsoft Intune</w:t>
      </w:r>
      <w:r w:rsidR="000C097D">
        <w:fldChar w:fldCharType="begin"/>
      </w:r>
      <w:r>
        <w:instrText>XE "Microsoft Intune"</w:instrText>
      </w:r>
      <w:r w:rsidR="000C097D">
        <w:fldChar w:fldCharType="end"/>
      </w:r>
      <w:r>
        <w:rPr>
          <w:b/>
          <w:color w:val="00188F"/>
        </w:rPr>
        <w:t xml:space="preserve"> (Dispositivo) e Componente Aggiuntivo di Microsoft Intune (Dispositivo)</w:t>
      </w:r>
    </w:p>
    <w:p w:rsidR="002B7512" w:rsidRDefault="002B7512" w:rsidP="002B7512">
      <w:pPr>
        <w:pStyle w:val="ProductList-Body"/>
      </w:pPr>
      <w:r>
        <w:t>Solo le società con SL attive per Microsoft Intune (Dispositivo) e/o SL Add-on per Microsoft Intune (Dispositivo) sono idonee ad acquistare tali licenze per coprire i desktop aggiunti alla loro organizzazione. Le società con SL per Dispositivo attive per Microsoft Intune potranno essere idonee a ricevere certi vantaggi.</w:t>
      </w:r>
      <w:r w:rsidR="00CC1BFC">
        <w:t xml:space="preserve"> </w:t>
      </w:r>
      <w:r>
        <w:t>Per dettagli le società potranno prendere visione dell’Articolo relativo ai Vantaggi del Programma, ai Vantaggi di Software Assurance e ai Vantaggi dei Servizi Online della Lista dei Prodotti del mese di gennaio 2014.</w:t>
      </w:r>
    </w:p>
    <w:p w:rsidR="002B7512" w:rsidRPr="00585A48" w:rsidRDefault="0049004B" w:rsidP="002B7512">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D67331" w:rsidRDefault="00D67331" w:rsidP="00991E89">
      <w:pPr>
        <w:pStyle w:val="ProductList-OfferingGroupHeading"/>
        <w:outlineLvl w:val="1"/>
      </w:pPr>
      <w:bookmarkStart w:id="967" w:name="_Toc411101499"/>
      <w:bookmarkStart w:id="968" w:name="DynamicsOnlineServices"/>
      <w:r>
        <w:t>Servizi Online Microsoft</w:t>
      </w:r>
      <w:bookmarkEnd w:id="925"/>
      <w:bookmarkEnd w:id="926"/>
      <w:r>
        <w:t xml:space="preserve"> Dynamics</w:t>
      </w:r>
      <w:bookmarkEnd w:id="967"/>
    </w:p>
    <w:bookmarkEnd w:id="968"/>
    <w:p w:rsidR="00EE40B5" w:rsidRDefault="00D67331" w:rsidP="00991E89">
      <w:pPr>
        <w:pStyle w:val="ProductList-Offering2Heading"/>
        <w:outlineLvl w:val="2"/>
      </w:pPr>
      <w:r>
        <w:tab/>
      </w:r>
      <w:bookmarkStart w:id="969" w:name="_Toc380513331"/>
      <w:bookmarkStart w:id="970" w:name="_Toc380655379"/>
      <w:bookmarkStart w:id="971" w:name="_Toc411101500"/>
      <w:r>
        <w:t>Microsoft Dynamics CRM Online</w:t>
      </w:r>
      <w:bookmarkEnd w:id="927"/>
      <w:bookmarkEnd w:id="928"/>
      <w:bookmarkEnd w:id="929"/>
      <w:bookmarkEnd w:id="969"/>
      <w:bookmarkEnd w:id="970"/>
      <w:bookmarkEnd w:id="97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D07AD" w:rsidTr="00E96DF4">
        <w:trPr>
          <w:cantSplit/>
          <w:tblHeader/>
        </w:trPr>
        <w:tc>
          <w:tcPr>
            <w:tcW w:w="3097" w:type="dxa"/>
            <w:tcBorders>
              <w:bottom w:val="nil"/>
            </w:tcBorders>
            <w:shd w:val="clear" w:color="auto" w:fill="00188F"/>
          </w:tcPr>
          <w:p w:rsidR="00ED07AD" w:rsidRPr="00EE0836" w:rsidRDefault="00ED07AD"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ED07AD" w:rsidRPr="00EE0836" w:rsidRDefault="00ED07AD"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ED07AD" w:rsidRPr="00D92C41" w:rsidRDefault="00ED07AD"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67" w:type="dxa"/>
            <w:shd w:val="clear" w:color="auto" w:fill="00188F"/>
            <w:vAlign w:val="center"/>
          </w:tcPr>
          <w:p w:rsidR="00ED07AD" w:rsidRPr="00D92C41" w:rsidRDefault="00ED07AD"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68" w:type="dxa"/>
            <w:shd w:val="clear" w:color="auto" w:fill="00188F"/>
            <w:vAlign w:val="center"/>
          </w:tcPr>
          <w:p w:rsidR="00ED07AD" w:rsidRPr="009040A6" w:rsidRDefault="00ED07AD"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68"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68" w:type="dxa"/>
            <w:shd w:val="clear" w:color="auto" w:fill="00188F"/>
            <w:vAlign w:val="center"/>
          </w:tcPr>
          <w:p w:rsidR="00ED07AD" w:rsidRPr="00CE5A47" w:rsidRDefault="00ED07AD"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ED07AD" w:rsidTr="00E96DF4">
        <w:trPr>
          <w:cantSplit/>
        </w:trPr>
        <w:tc>
          <w:tcPr>
            <w:tcW w:w="3097" w:type="dxa"/>
            <w:tcBorders>
              <w:top w:val="nil"/>
              <w:left w:val="nil"/>
              <w:bottom w:val="dashSmallGap" w:sz="4" w:space="0" w:color="BFBFBF" w:themeColor="background1" w:themeShade="BF"/>
              <w:right w:val="nil"/>
            </w:tcBorders>
          </w:tcPr>
          <w:p w:rsidR="00ED07AD" w:rsidRDefault="00ED07AD" w:rsidP="00866AFF">
            <w:pPr>
              <w:pStyle w:val="ProductList-Offering2"/>
            </w:pPr>
            <w:bookmarkStart w:id="972" w:name="_Toc379797306"/>
            <w:bookmarkStart w:id="973" w:name="_Toc380513332"/>
            <w:bookmarkStart w:id="974" w:name="_Toc380655380"/>
            <w:bookmarkStart w:id="975" w:name="_Toc411101501"/>
            <w:r>
              <w:t>Microsoft Dynamics CRM Online Basic</w:t>
            </w:r>
            <w:r>
              <w:fldChar w:fldCharType="begin"/>
            </w:r>
            <w:r>
              <w:instrText>XE "Microsoft Dynamics CRM Online Basic"</w:instrText>
            </w:r>
            <w:r>
              <w:fldChar w:fldCharType="end"/>
            </w:r>
            <w:r>
              <w:t xml:space="preserve"> (SL per Utente)</w:t>
            </w:r>
            <w:bookmarkEnd w:id="972"/>
            <w:bookmarkEnd w:id="973"/>
            <w:bookmarkEnd w:id="974"/>
            <w:bookmarkEnd w:id="975"/>
          </w:p>
        </w:tc>
        <w:tc>
          <w:tcPr>
            <w:tcW w:w="767" w:type="dxa"/>
            <w:tcBorders>
              <w:top w:val="nil"/>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866AFF">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3312F">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Pr>
        <w:tc>
          <w:tcPr>
            <w:tcW w:w="3097" w:type="dxa"/>
            <w:tcBorders>
              <w:top w:val="nil"/>
              <w:left w:val="nil"/>
              <w:bottom w:val="dashSmallGap" w:sz="4" w:space="0" w:color="BFBFBF" w:themeColor="background1" w:themeShade="BF"/>
              <w:right w:val="nil"/>
            </w:tcBorders>
          </w:tcPr>
          <w:p w:rsidR="00ED07AD" w:rsidRDefault="00ED07AD" w:rsidP="00730E25">
            <w:pPr>
              <w:pStyle w:val="ProductList-Offering2"/>
            </w:pPr>
            <w:bookmarkStart w:id="976" w:name="_Toc379797307"/>
            <w:bookmarkStart w:id="977" w:name="_Toc380513333"/>
            <w:bookmarkStart w:id="978" w:name="_Toc380655381"/>
            <w:bookmarkStart w:id="979" w:name="_Toc411101502"/>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76"/>
            <w:bookmarkEnd w:id="977"/>
            <w:bookmarkEnd w:id="978"/>
            <w:bookmarkEnd w:id="979"/>
          </w:p>
        </w:tc>
        <w:tc>
          <w:tcPr>
            <w:tcW w:w="767" w:type="dxa"/>
            <w:tcBorders>
              <w:top w:val="nil"/>
              <w:left w:val="nil"/>
              <w:bottom w:val="dashSmallGap" w:sz="4" w:space="0" w:color="BFBFBF" w:themeColor="background1" w:themeShade="BF"/>
              <w:right w:val="nil"/>
            </w:tcBorders>
            <w:vAlign w:val="center"/>
          </w:tcPr>
          <w:p w:rsidR="00ED07AD" w:rsidRDefault="00ED07A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Pr="00A544BE" w:rsidRDefault="00ED07AD" w:rsidP="00A544B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Pr>
        <w:tc>
          <w:tcPr>
            <w:tcW w:w="3097" w:type="dxa"/>
            <w:tcBorders>
              <w:top w:val="nil"/>
              <w:left w:val="nil"/>
              <w:bottom w:val="dashSmallGap" w:sz="4" w:space="0" w:color="BFBFBF" w:themeColor="background1" w:themeShade="BF"/>
              <w:right w:val="nil"/>
            </w:tcBorders>
          </w:tcPr>
          <w:p w:rsidR="00ED07AD" w:rsidRDefault="00ED07AD" w:rsidP="00866AFF">
            <w:pPr>
              <w:pStyle w:val="ProductList-Offering2"/>
            </w:pPr>
            <w:bookmarkStart w:id="980" w:name="_Toc379797308"/>
            <w:bookmarkStart w:id="981" w:name="_Toc380513334"/>
            <w:bookmarkStart w:id="982" w:name="_Toc380655382"/>
            <w:bookmarkStart w:id="983" w:name="_Toc411101503"/>
            <w:r>
              <w:t>Microsoft Dynamics CRM Online Enhanced Support</w:t>
            </w:r>
            <w:bookmarkEnd w:id="980"/>
            <w:bookmarkEnd w:id="981"/>
            <w:bookmarkEnd w:id="982"/>
            <w:bookmarkEnd w:id="983"/>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ED07AD" w:rsidRDefault="00ED07AD" w:rsidP="00866AFF">
            <w:pPr>
              <w:pStyle w:val="ProductList-OfferingBody"/>
              <w:ind w:left="-113"/>
              <w:jc w:val="center"/>
            </w:pPr>
            <w:r>
              <w:t>1</w:t>
            </w: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Pr>
        <w:tc>
          <w:tcPr>
            <w:tcW w:w="3097" w:type="dxa"/>
            <w:tcBorders>
              <w:top w:val="nil"/>
              <w:left w:val="nil"/>
              <w:bottom w:val="dashSmallGap" w:sz="4" w:space="0" w:color="BFBFBF" w:themeColor="background1" w:themeShade="BF"/>
              <w:right w:val="nil"/>
            </w:tcBorders>
          </w:tcPr>
          <w:p w:rsidR="00ED07AD" w:rsidRDefault="00ED07AD" w:rsidP="00C10F04">
            <w:pPr>
              <w:pStyle w:val="ProductList-Offering2"/>
            </w:pPr>
            <w:bookmarkStart w:id="984" w:name="_Toc411101504"/>
            <w:r>
              <w:t>Microsoft Dynamics CRM Online Enterprise</w:t>
            </w:r>
            <w:r>
              <w:fldChar w:fldCharType="begin"/>
            </w:r>
            <w:r>
              <w:instrText>XE "Microsoft Dynamics CRM Online Enterprise"</w:instrText>
            </w:r>
            <w:r>
              <w:fldChar w:fldCharType="end"/>
            </w:r>
            <w:r>
              <w:t xml:space="preserve"> (SL per Utente)</w:t>
            </w:r>
            <w:bookmarkEnd w:id="984"/>
          </w:p>
        </w:tc>
        <w:tc>
          <w:tcPr>
            <w:tcW w:w="767" w:type="dxa"/>
            <w:tcBorders>
              <w:top w:val="nil"/>
              <w:left w:val="nil"/>
              <w:bottom w:val="dashSmallGap" w:sz="4" w:space="0" w:color="BFBFBF" w:themeColor="background1" w:themeShade="BF"/>
              <w:right w:val="nil"/>
            </w:tcBorders>
            <w:vAlign w:val="center"/>
          </w:tcPr>
          <w:p w:rsidR="00ED07AD" w:rsidRDefault="00ED07AD"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ED07AD" w:rsidRDefault="00ED07AD" w:rsidP="00730E25">
            <w:pPr>
              <w:pStyle w:val="ProductList-OfferingBody"/>
              <w:ind w:left="-113"/>
              <w:jc w:val="center"/>
            </w:pPr>
            <w:r>
              <w:t>1</w:t>
            </w: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70AD47" w:themeFill="accent6"/>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Pr>
        <w:tc>
          <w:tcPr>
            <w:tcW w:w="3097" w:type="dxa"/>
            <w:tcBorders>
              <w:top w:val="nil"/>
              <w:left w:val="nil"/>
              <w:bottom w:val="dashSmallGap" w:sz="4" w:space="0" w:color="BFBFBF" w:themeColor="background1" w:themeShade="BF"/>
              <w:right w:val="nil"/>
            </w:tcBorders>
          </w:tcPr>
          <w:p w:rsidR="00ED07AD" w:rsidRDefault="00ED07AD" w:rsidP="00C10F04">
            <w:pPr>
              <w:pStyle w:val="ProductList-Offering2"/>
            </w:pPr>
            <w:bookmarkStart w:id="985" w:name="_Toc411101505"/>
            <w:bookmarkStart w:id="986" w:name="_Toc379797309"/>
            <w:bookmarkStart w:id="987" w:name="_Toc380513335"/>
            <w:bookmarkStart w:id="988" w:name="_Toc380655383"/>
            <w:r>
              <w:t>Microsoft Dynamics CRM Online Enterprise</w:t>
            </w:r>
            <w:r>
              <w:fldChar w:fldCharType="begin"/>
            </w:r>
            <w:r>
              <w:instrText>XE "Microsoft Dynamics CRM Online Enterprise Per SA"</w:instrText>
            </w:r>
            <w:r>
              <w:fldChar w:fldCharType="end"/>
            </w:r>
            <w:r>
              <w:t xml:space="preserve"> per SA (SL per Utente)</w:t>
            </w:r>
            <w:bookmarkEnd w:id="985"/>
          </w:p>
        </w:tc>
        <w:tc>
          <w:tcPr>
            <w:tcW w:w="767" w:type="dxa"/>
            <w:tcBorders>
              <w:top w:val="nil"/>
              <w:left w:val="nil"/>
              <w:bottom w:val="dashSmallGap" w:sz="4" w:space="0" w:color="BFBFBF" w:themeColor="background1" w:themeShade="BF"/>
              <w:right w:val="nil"/>
            </w:tcBorders>
            <w:vAlign w:val="center"/>
          </w:tcPr>
          <w:p w:rsidR="00ED07AD" w:rsidRDefault="00ED07A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Pr>
        <w:tc>
          <w:tcPr>
            <w:tcW w:w="3097" w:type="dxa"/>
            <w:tcBorders>
              <w:top w:val="nil"/>
              <w:left w:val="nil"/>
              <w:bottom w:val="dashSmallGap" w:sz="4" w:space="0" w:color="BFBFBF" w:themeColor="background1" w:themeShade="BF"/>
              <w:right w:val="nil"/>
            </w:tcBorders>
          </w:tcPr>
          <w:p w:rsidR="00ED07AD" w:rsidRDefault="00ED07AD" w:rsidP="00866AFF">
            <w:pPr>
              <w:pStyle w:val="ProductList-Offering2"/>
            </w:pPr>
            <w:bookmarkStart w:id="989" w:name="_Toc411101506"/>
            <w:bookmarkEnd w:id="986"/>
            <w:bookmarkEnd w:id="987"/>
            <w:bookmarkEnd w:id="988"/>
            <w:r>
              <w:t>Microsoft Dynamics CRM Online Essential (SL per Utente)</w:t>
            </w:r>
            <w:bookmarkEnd w:id="989"/>
            <w:r>
              <w:fldChar w:fldCharType="begin"/>
            </w:r>
            <w:r>
              <w:instrText>XE "Microsoft Dynamics CRM Online Essential"</w:instrText>
            </w:r>
            <w:r>
              <w:fldChar w:fldCharType="end"/>
            </w:r>
          </w:p>
        </w:tc>
        <w:tc>
          <w:tcPr>
            <w:tcW w:w="767" w:type="dxa"/>
            <w:tcBorders>
              <w:top w:val="nil"/>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730E25">
            <w:pPr>
              <w:pStyle w:val="ProductList-Offering2"/>
            </w:pPr>
            <w:bookmarkStart w:id="990" w:name="_Toc379797310"/>
            <w:bookmarkStart w:id="991" w:name="_Toc380513336"/>
            <w:bookmarkStart w:id="992" w:name="_Toc380655384"/>
            <w:bookmarkStart w:id="993" w:name="_Toc411101507"/>
            <w:r>
              <w:t>Microsoft Dynamics CRM Online Essential per SA</w:t>
            </w:r>
            <w:r>
              <w:fldChar w:fldCharType="begin"/>
            </w:r>
            <w:r>
              <w:instrText>XE "Microsoft Dynamics CRM Online Essential per SA"</w:instrText>
            </w:r>
            <w:r>
              <w:fldChar w:fldCharType="end"/>
            </w:r>
            <w:r>
              <w:t xml:space="preserve"> (SL per Utente)</w:t>
            </w:r>
            <w:bookmarkEnd w:id="990"/>
            <w:bookmarkEnd w:id="991"/>
            <w:bookmarkEnd w:id="992"/>
            <w:bookmarkEnd w:id="99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A544B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866AFF">
            <w:pPr>
              <w:pStyle w:val="ProductList-Offering2"/>
            </w:pPr>
            <w:bookmarkStart w:id="994" w:name="_Toc379797311"/>
            <w:bookmarkStart w:id="995" w:name="_Toc380513337"/>
            <w:bookmarkStart w:id="996" w:name="_Toc380655385"/>
            <w:bookmarkStart w:id="997" w:name="_Toc411101508"/>
            <w:r>
              <w:t>Microsoft Dynamics CRM Online Additional Non-Production Instance</w:t>
            </w:r>
            <w:r>
              <w:fldChar w:fldCharType="begin"/>
            </w:r>
            <w:r>
              <w:instrText>XE "Microsoft Dynamics CRM Online Additional Non-Production Instance "</w:instrText>
            </w:r>
            <w:r>
              <w:fldChar w:fldCharType="end"/>
            </w:r>
            <w:r>
              <w:t xml:space="preserve"> (SL Add-on)</w:t>
            </w:r>
            <w:bookmarkEnd w:id="994"/>
            <w:bookmarkEnd w:id="995"/>
            <w:bookmarkEnd w:id="996"/>
            <w:bookmarkEnd w:id="99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A41FC7">
            <w:pPr>
              <w:pStyle w:val="ProductList-Offering2"/>
            </w:pPr>
            <w:bookmarkStart w:id="998" w:name="_Toc379797312"/>
            <w:bookmarkStart w:id="999" w:name="_Toc380513338"/>
            <w:bookmarkStart w:id="1000" w:name="_Toc380655386"/>
            <w:bookmarkStart w:id="1001" w:name="_Toc411101509"/>
            <w:r>
              <w:t>Microsoft Dynamics CRM Online Additional Production Instance</w:t>
            </w:r>
            <w:r>
              <w:fldChar w:fldCharType="begin"/>
            </w:r>
            <w:r>
              <w:instrText>XE "Microsoft Dynamics CRM Online Additional Production Instance"</w:instrText>
            </w:r>
            <w:r>
              <w:fldChar w:fldCharType="end"/>
            </w:r>
            <w:r>
              <w:t xml:space="preserve"> (SL Add-on)</w:t>
            </w:r>
            <w:bookmarkEnd w:id="998"/>
            <w:bookmarkEnd w:id="999"/>
            <w:bookmarkEnd w:id="1000"/>
            <w:bookmarkEnd w:id="100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7"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866AFF">
            <w:pPr>
              <w:pStyle w:val="ProductList-Offering2"/>
            </w:pPr>
            <w:bookmarkStart w:id="1002" w:name="_Toc379797313"/>
            <w:bookmarkStart w:id="1003" w:name="_Toc380513339"/>
            <w:bookmarkStart w:id="1004" w:name="_Toc380655387"/>
            <w:bookmarkStart w:id="1005" w:name="_Toc411101510"/>
            <w:r>
              <w:t>Microsoft Dynamics CRM Online Professional</w:t>
            </w:r>
            <w:r>
              <w:fldChar w:fldCharType="begin"/>
            </w:r>
            <w:r>
              <w:instrText>XE "Microsoft Dynamics CRM Online Professional"</w:instrText>
            </w:r>
            <w:r>
              <w:fldChar w:fldCharType="end"/>
            </w:r>
            <w:r>
              <w:t xml:space="preserve"> (SL per Utente)</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A41FC7">
            <w:pPr>
              <w:pStyle w:val="ProductList-Offering2"/>
            </w:pPr>
            <w:bookmarkStart w:id="1006" w:name="_Toc411101511"/>
            <w:r>
              <w:t>Microsoft Dynamics CRM Online Government Professional</w:t>
            </w:r>
            <w:r>
              <w:fldChar w:fldCharType="begin"/>
            </w:r>
            <w:r>
              <w:instrText>XE "Microsoft Dynamics CRM Online Government Professional "</w:instrText>
            </w:r>
            <w:r>
              <w:fldChar w:fldCharType="end"/>
            </w:r>
            <w:r>
              <w:t xml:space="preserve"> (SL per Utente)</w:t>
            </w:r>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730E25">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730E25">
            <w:pPr>
              <w:pStyle w:val="ProductList-Offering2"/>
            </w:pPr>
            <w:bookmarkStart w:id="1007" w:name="_Toc379797314"/>
            <w:bookmarkStart w:id="1008" w:name="_Toc380513340"/>
            <w:bookmarkStart w:id="1009" w:name="_Toc380655388"/>
            <w:bookmarkStart w:id="1010" w:name="_Toc411101512"/>
            <w:r>
              <w:t>Microsoft Dynamics CRM Online Professional per SA</w:t>
            </w:r>
            <w:r>
              <w:fldChar w:fldCharType="begin"/>
            </w:r>
            <w:r>
              <w:instrText>XE "Microsoft Dynamics CRM Online Professional per SA"</w:instrText>
            </w:r>
            <w:r>
              <w:fldChar w:fldCharType="end"/>
            </w:r>
            <w:r>
              <w:t xml:space="preserve"> (SL per Utente)</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730E25">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7" w:type="dxa"/>
            <w:shd w:val="clear" w:color="auto" w:fill="BFBFBF" w:themeFill="background1" w:themeFillShade="BF"/>
            <w:vAlign w:val="center"/>
          </w:tcPr>
          <w:p w:rsidR="00ED07AD" w:rsidRDefault="00ED07AD" w:rsidP="00730E25">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866AFF">
            <w:pPr>
              <w:pStyle w:val="ProductList-Offering2"/>
            </w:pPr>
            <w:bookmarkStart w:id="1011" w:name="_Toc379797315"/>
            <w:bookmarkStart w:id="1012" w:name="_Toc380513341"/>
            <w:bookmarkStart w:id="1013" w:name="_Toc380655389"/>
            <w:bookmarkStart w:id="1014" w:name="_Toc411101513"/>
            <w:r>
              <w:t>Microsoft Dynamics CRM Online Professional Direct Support</w:t>
            </w:r>
            <w:bookmarkEnd w:id="1011"/>
            <w:bookmarkEnd w:id="1012"/>
            <w:bookmarkEnd w:id="1013"/>
            <w:bookmarkEnd w:id="1014"/>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ED07AD" w:rsidRDefault="00ED07AD" w:rsidP="00866AFF">
            <w:pPr>
              <w:pStyle w:val="ProductList-OfferingBody"/>
              <w:ind w:left="-113"/>
              <w:jc w:val="center"/>
            </w:pPr>
            <w:r>
              <w:t>1</w:t>
            </w: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A41FC7">
            <w:pPr>
              <w:pStyle w:val="ProductList-Offering2"/>
            </w:pPr>
            <w:bookmarkStart w:id="1015" w:name="_Toc379797316"/>
            <w:bookmarkStart w:id="1016" w:name="_Toc380513342"/>
            <w:bookmarkStart w:id="1017" w:name="_Toc380655390"/>
            <w:bookmarkStart w:id="1018" w:name="_Toc411101514"/>
            <w:r>
              <w:t>Microsoft Dynamics CRM Online Additional Storage</w:t>
            </w:r>
            <w:r>
              <w:fldChar w:fldCharType="begin"/>
            </w:r>
            <w:r>
              <w:instrText>XE "Microsoft Dynamics CRM Online Additional Storage"</w:instrText>
            </w:r>
            <w:r>
              <w:fldChar w:fldCharType="end"/>
            </w:r>
            <w:r>
              <w:t xml:space="preserve"> (SL Add-on)</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7" w:type="dxa"/>
            <w:shd w:val="clear" w:color="auto" w:fill="70AD47" w:themeFill="accent6"/>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866AFF">
            <w:pPr>
              <w:pStyle w:val="ProductList-Offering2"/>
            </w:pPr>
            <w:bookmarkStart w:id="1019" w:name="_Toc411101515"/>
            <w:r>
              <w:t>Microsoft Dynamics CRM Online Basic EDU</w:t>
            </w:r>
            <w:r>
              <w:fldChar w:fldCharType="begin"/>
            </w:r>
            <w:r>
              <w:instrText>XE "Microsoft Dynamics CRM Online Basic"</w:instrText>
            </w:r>
            <w:r>
              <w:fldChar w:fldCharType="end"/>
            </w:r>
            <w:r>
              <w:t xml:space="preserve"> (SL per Utente)</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866AFF">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866AFF">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7" w:type="dxa"/>
            <w:shd w:val="clear" w:color="auto" w:fill="70AD47" w:themeFill="accent6"/>
            <w:vAlign w:val="center"/>
          </w:tcPr>
          <w:p w:rsidR="00ED07AD" w:rsidRDefault="00ED07AD" w:rsidP="00866AFF">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866AFF">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866AFF">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403747">
            <w:pPr>
              <w:pStyle w:val="ProductList-Offering2"/>
            </w:pPr>
            <w:bookmarkStart w:id="1020" w:name="_Toc411101516"/>
            <w:r>
              <w:t>Microsoft Dynamics CRM Online Essential EDU</w:t>
            </w:r>
            <w:r>
              <w:fldChar w:fldCharType="begin"/>
            </w:r>
            <w:r>
              <w:instrText>XE " Microsoft Dynamics CRM Online Essential EDU "</w:instrText>
            </w:r>
            <w:r>
              <w:fldChar w:fldCharType="end"/>
            </w:r>
            <w:r>
              <w:t xml:space="preserve"> (SL per Utente)</w:t>
            </w:r>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403747">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403747">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DA3027">
            <w:pPr>
              <w:pStyle w:val="ProductList-Offering2"/>
            </w:pPr>
            <w:bookmarkStart w:id="1021" w:name="_Toc411101517"/>
            <w:r>
              <w:t>Microsoft Dynamics CRM Online Professional</w:t>
            </w:r>
            <w:r>
              <w:fldChar w:fldCharType="begin"/>
            </w:r>
            <w:r>
              <w:instrText>XE "Microsoft Dynamics CRM Online Professional EDU"</w:instrText>
            </w:r>
            <w:r>
              <w:fldChar w:fldCharType="end"/>
            </w:r>
            <w:r>
              <w:t xml:space="preserve"> EDU (SL per Utente)</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403747">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403747">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DA3027">
            <w:pPr>
              <w:pStyle w:val="ProductList-Offering2"/>
            </w:pPr>
            <w:bookmarkStart w:id="1022" w:name="_Toc411101518"/>
            <w:r>
              <w:t>Microsoft Dynamics CRM Online Enterprise</w:t>
            </w:r>
            <w:r>
              <w:fldChar w:fldCharType="begin"/>
            </w:r>
            <w:r>
              <w:instrText>XE "Microsoft Dynamics CRM Online Enterprise EDU"</w:instrText>
            </w:r>
            <w:r>
              <w:fldChar w:fldCharType="end"/>
            </w:r>
            <w:r>
              <w:t xml:space="preserve"> EDU (SL per Utente)</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403747">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A41FC7">
            <w:pPr>
              <w:pStyle w:val="ProductList-Offering2"/>
            </w:pPr>
            <w:bookmarkStart w:id="1023" w:name="_Toc411101519"/>
            <w:r>
              <w:t>Microsoft Dynamics CRM Online Additional Storage EDU</w:t>
            </w:r>
            <w:r>
              <w:fldChar w:fldCharType="begin"/>
            </w:r>
            <w:r>
              <w:instrText xml:space="preserve">XE "Microsoft" Dynamics CRM Online Additional Storage EDU " " </w:instrText>
            </w:r>
            <w:r>
              <w:fldChar w:fldCharType="end"/>
            </w:r>
            <w:r>
              <w:t xml:space="preserve"> (SL Add-on)</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403747">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403747">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DA3027">
            <w:pPr>
              <w:pStyle w:val="ProductList-Offering2"/>
            </w:pPr>
            <w:bookmarkStart w:id="1024" w:name="_Toc411101520"/>
            <w:r>
              <w:t>Microsoft Dynamics CRM Online Additional Non-Production Instance EDU</w:t>
            </w:r>
            <w:r>
              <w:fldChar w:fldCharType="begin"/>
            </w:r>
            <w:r>
              <w:instrText>XE " Microsoft Dynamics CRM Online Additional Non-Production Instance EDU "</w:instrText>
            </w:r>
            <w:r>
              <w:fldChar w:fldCharType="end"/>
            </w:r>
            <w:r>
              <w:t xml:space="preserve"> (SL Add-on)</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403747">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403747">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8A2A11">
            <w:pPr>
              <w:pStyle w:val="ProductList-Offering2"/>
            </w:pPr>
            <w:bookmarkStart w:id="1025" w:name="_Toc411101521"/>
            <w:r>
              <w:t>Microsoft Dynamics CRM Online Additional Production Instance</w:t>
            </w:r>
            <w:r>
              <w:fldChar w:fldCharType="begin"/>
            </w:r>
            <w:r>
              <w:instrText>XE " Microsoft Dynamics CRM Online Additional Production Instance "</w:instrText>
            </w:r>
            <w:r>
              <w:fldChar w:fldCharType="end"/>
            </w:r>
            <w:r>
              <w:t xml:space="preserve"> EDU (SL Add-on)</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403747">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403747">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403747">
            <w:pPr>
              <w:pStyle w:val="ProductList-Offering2"/>
            </w:pPr>
            <w:bookmarkStart w:id="1026" w:name="_Toc411101522"/>
            <w:r>
              <w:t>Microsoft Dynamics CRM Online Enhanced Support EDU</w:t>
            </w:r>
            <w:bookmarkEnd w:id="1026"/>
            <w:r>
              <w:fldChar w:fldCharType="begin"/>
            </w:r>
            <w:r>
              <w:instrText>XE "Microsoft Dynamics CRM Online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ED07AD" w:rsidRDefault="00ED07AD" w:rsidP="00403747">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403747">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403747">
            <w:pPr>
              <w:pStyle w:val="ProductList-Offering2"/>
            </w:pPr>
            <w:bookmarkStart w:id="1027" w:name="_Toc411101523"/>
            <w:r>
              <w:t>Microsoft Dynamics CRM Online Professional Direct Support EDU</w:t>
            </w:r>
            <w:bookmarkEnd w:id="1027"/>
            <w:r>
              <w:fldChar w:fldCharType="begin"/>
            </w:r>
            <w:r>
              <w:instrText>XE "Microsoft Dynamics CRM Online Professional Direct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ED07AD" w:rsidRDefault="00ED07AD" w:rsidP="00403747">
            <w:pPr>
              <w:pStyle w:val="ProductList-OfferingBody"/>
              <w:ind w:left="-113"/>
              <w:jc w:val="center"/>
            </w:pPr>
            <w:r>
              <w:t>1</w:t>
            </w:r>
          </w:p>
        </w:tc>
        <w:tc>
          <w:tcPr>
            <w:tcW w:w="767"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403747">
            <w:pPr>
              <w:pStyle w:val="ProductList-OfferingBody"/>
              <w:ind w:left="-113"/>
              <w:jc w:val="center"/>
            </w:pPr>
          </w:p>
        </w:tc>
        <w:tc>
          <w:tcPr>
            <w:tcW w:w="768"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Pr="0093312F" w:rsidRDefault="00ED07AD" w:rsidP="0099445E">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A41FC7">
            <w:pPr>
              <w:pStyle w:val="ProductList-Offering2"/>
            </w:pPr>
            <w:bookmarkStart w:id="1028" w:name="_Toc411101524"/>
            <w:r>
              <w:t>Microsoft Dynamics CRM Online Government Professional</w:t>
            </w:r>
            <w:r>
              <w:fldChar w:fldCharType="begin"/>
            </w:r>
            <w:r>
              <w:instrText>XE "Microsoft Dynamics CRM Online Government Professional"</w:instrText>
            </w:r>
            <w:r>
              <w:fldChar w:fldCharType="end"/>
            </w:r>
            <w:r>
              <w:t xml:space="preserve"> per SA (SL per Utente)</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8A2A11">
            <w:pPr>
              <w:pStyle w:val="ProductList-Offering2"/>
            </w:pPr>
            <w:bookmarkStart w:id="1029" w:name="_Toc411101525"/>
            <w:r>
              <w:t>Microsoft Dynamics CRM Online Government Additional Storage</w:t>
            </w:r>
            <w:r>
              <w:fldChar w:fldCharType="begin"/>
            </w:r>
            <w:r>
              <w:instrText>XE "Microsoft Dynamics CRM Online Government Additional Storage"</w:instrText>
            </w:r>
            <w:r>
              <w:fldChar w:fldCharType="end"/>
            </w:r>
            <w:r>
              <w:t xml:space="preserve"> (SL Add-on)</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A41FC7">
            <w:pPr>
              <w:pStyle w:val="ProductList-Offering2"/>
            </w:pPr>
            <w:bookmarkStart w:id="1030" w:name="_Toc411101526"/>
            <w:r>
              <w:t xml:space="preserve">Microsoft Dynamics CRM Online Government Additional Non-Production Instance </w:t>
            </w:r>
            <w:r>
              <w:fldChar w:fldCharType="begin"/>
            </w:r>
            <w:r>
              <w:instrText>XE "Microsoft Dynamics CRM Online Government Non-Production Instance"</w:instrText>
            </w:r>
            <w:r>
              <w:fldChar w:fldCharType="end"/>
            </w:r>
            <w:r>
              <w:t>(SL Add-on)</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A41FC7">
            <w:pPr>
              <w:pStyle w:val="ProductList-Offering2"/>
            </w:pPr>
            <w:bookmarkStart w:id="1031" w:name="_Toc411101527"/>
            <w:r>
              <w:t>Microsoft Dynamics CRM Online Government Additional Production Instance</w:t>
            </w:r>
            <w:r>
              <w:fldChar w:fldCharType="begin"/>
            </w:r>
            <w:r>
              <w:instrText>XE "Microsoft Dynamics CRM Online Government Extra Production Instance"</w:instrText>
            </w:r>
            <w:r>
              <w:fldChar w:fldCharType="end"/>
            </w:r>
            <w:r>
              <w:t xml:space="preserve"> (SL Add-on)</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A41FC7">
            <w:pPr>
              <w:pStyle w:val="ProductList-Offering2"/>
            </w:pPr>
            <w:bookmarkStart w:id="1032" w:name="_Toc411101528"/>
            <w:r>
              <w:t>Microsoft Dynamics CRM Online Government Enhanced Support</w:t>
            </w:r>
            <w:bookmarkEnd w:id="1032"/>
            <w:r>
              <w:fldChar w:fldCharType="begin"/>
            </w:r>
            <w:r>
              <w:instrText>XE "Microsoft Dynamics CRM Online Government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r w:rsidR="00ED07AD" w:rsidTr="00E96DF4">
        <w:trPr>
          <w:cantSplit/>
          <w:trHeight w:val="44"/>
        </w:trPr>
        <w:tc>
          <w:tcPr>
            <w:tcW w:w="3097" w:type="dxa"/>
            <w:tcBorders>
              <w:top w:val="dashSmallGap" w:sz="4" w:space="0" w:color="BFBFBF" w:themeColor="background1" w:themeShade="BF"/>
              <w:left w:val="nil"/>
              <w:bottom w:val="nil"/>
              <w:right w:val="nil"/>
            </w:tcBorders>
          </w:tcPr>
          <w:p w:rsidR="00ED07AD" w:rsidRDefault="00ED07AD" w:rsidP="008A2A11">
            <w:pPr>
              <w:pStyle w:val="ProductList-Offering2"/>
            </w:pPr>
            <w:bookmarkStart w:id="1033" w:name="_Toc411101529"/>
            <w:r>
              <w:t>Microsoft Dynamics CRM Online Government Professional Direct Support</w:t>
            </w:r>
            <w:bookmarkEnd w:id="1033"/>
            <w:r>
              <w:fldChar w:fldCharType="begin"/>
            </w:r>
            <w:r>
              <w:instrText>XE "Microsoft Dynamics CRM Online Government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rsidR="00ED07AD" w:rsidRDefault="00ED07AD"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7" w:type="dxa"/>
            <w:shd w:val="clear" w:color="auto" w:fill="BFBFBF" w:themeFill="background1" w:themeFillShade="BF"/>
            <w:vAlign w:val="center"/>
          </w:tcPr>
          <w:p w:rsidR="00ED07AD" w:rsidRDefault="00ED07AD" w:rsidP="00403747">
            <w:pPr>
              <w:pStyle w:val="ProductList-OfferingBody"/>
              <w:ind w:left="-113"/>
              <w:jc w:val="center"/>
            </w:pPr>
          </w:p>
        </w:tc>
        <w:tc>
          <w:tcPr>
            <w:tcW w:w="768" w:type="dxa"/>
            <w:shd w:val="clear" w:color="auto" w:fill="BFBFBF" w:themeFill="background1" w:themeFillShade="BF"/>
            <w:vAlign w:val="center"/>
          </w:tcPr>
          <w:p w:rsidR="00ED07AD" w:rsidRPr="00287117" w:rsidRDefault="00ED07AD" w:rsidP="00403747">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438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132"/>
        <w:gridCol w:w="3887"/>
        <w:gridCol w:w="3597"/>
      </w:tblGrid>
      <w:tr w:rsidR="00AB223B" w:rsidTr="00560BED">
        <w:tc>
          <w:tcPr>
            <w:tcW w:w="3771" w:type="dxa"/>
          </w:tcPr>
          <w:p w:rsidR="00AB223B" w:rsidRDefault="00AB223B" w:rsidP="008B2E04">
            <w:pPr>
              <w:pStyle w:val="ProductList-Body"/>
              <w:spacing w:before="20" w:after="20"/>
              <w:ind w:left="162" w:hanging="162"/>
            </w:pPr>
            <w:r>
              <w:t xml:space="preserve">Idoneità alla Riduzione: </w:t>
            </w:r>
            <w:r>
              <w:rPr>
                <w:b/>
              </w:rPr>
              <w:t>Tutti</w:t>
            </w:r>
          </w:p>
        </w:tc>
        <w:tc>
          <w:tcPr>
            <w:tcW w:w="3132" w:type="dxa"/>
          </w:tcPr>
          <w:p w:rsidR="00AB223B" w:rsidRDefault="00AB223B" w:rsidP="00AB223B">
            <w:pPr>
              <w:pStyle w:val="ProductList-Body"/>
              <w:spacing w:before="20" w:after="20"/>
            </w:pPr>
            <w:r>
              <w:t xml:space="preserve">Pool di Prodotti: </w:t>
            </w:r>
            <w:r>
              <w:rPr>
                <w:b/>
              </w:rPr>
              <w:t>Server</w:t>
            </w:r>
          </w:p>
        </w:tc>
        <w:tc>
          <w:tcPr>
            <w:tcW w:w="3887" w:type="dxa"/>
          </w:tcPr>
          <w:p w:rsidR="00AB223B" w:rsidRDefault="008B2E04" w:rsidP="00AB223B">
            <w:pPr>
              <w:pStyle w:val="ProductList-Body"/>
              <w:spacing w:before="20" w:after="20"/>
            </w:pPr>
            <w:r>
              <w:t xml:space="preserve">Idoneità alla Procedura di Ordine True-up: </w:t>
            </w:r>
            <w:r>
              <w:rPr>
                <w:b/>
              </w:rPr>
              <w:t>Tutti</w:t>
            </w:r>
          </w:p>
        </w:tc>
        <w:tc>
          <w:tcPr>
            <w:tcW w:w="3597" w:type="dxa"/>
          </w:tcPr>
          <w:p w:rsidR="00AB223B" w:rsidRDefault="00AB223B" w:rsidP="00AB223B">
            <w:pPr>
              <w:pStyle w:val="ProductList-Body"/>
              <w:spacing w:before="20" w:after="20"/>
            </w:pPr>
          </w:p>
        </w:tc>
      </w:tr>
      <w:tr w:rsidR="00AB223B" w:rsidTr="00560BED">
        <w:tc>
          <w:tcPr>
            <w:tcW w:w="3771" w:type="dxa"/>
          </w:tcPr>
          <w:p w:rsidR="00AB223B" w:rsidRPr="008B2E04" w:rsidRDefault="008B2E04" w:rsidP="008E374A">
            <w:pPr>
              <w:pStyle w:val="ProductList-Body"/>
              <w:spacing w:before="20" w:after="20"/>
              <w:ind w:left="162" w:hanging="162"/>
            </w:pPr>
            <w:r>
              <w:t xml:space="preserve">Idoneità alla Transizione: </w:t>
            </w:r>
            <w:r>
              <w:rPr>
                <w:b/>
              </w:rPr>
              <w:t>Essential, Basic e Pro</w:t>
            </w:r>
          </w:p>
        </w:tc>
        <w:tc>
          <w:tcPr>
            <w:tcW w:w="3132" w:type="dxa"/>
          </w:tcPr>
          <w:p w:rsidR="00AB223B" w:rsidRDefault="00AB223B" w:rsidP="00AB223B">
            <w:pPr>
              <w:pStyle w:val="ProductList-Body"/>
              <w:spacing w:before="20" w:after="20"/>
            </w:pPr>
          </w:p>
        </w:tc>
        <w:tc>
          <w:tcPr>
            <w:tcW w:w="3887" w:type="dxa"/>
          </w:tcPr>
          <w:p w:rsidR="00AB223B" w:rsidRDefault="00AB223B" w:rsidP="008B2E04">
            <w:pPr>
              <w:pStyle w:val="ProductList-Body"/>
              <w:spacing w:before="20" w:after="20"/>
            </w:pPr>
          </w:p>
        </w:tc>
        <w:tc>
          <w:tcPr>
            <w:tcW w:w="3597" w:type="dxa"/>
          </w:tcPr>
          <w:p w:rsidR="00AB223B" w:rsidRDefault="00AB223B" w:rsidP="00AB223B">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8F4ABC" w:rsidRPr="0009164C" w:rsidRDefault="008F4ABC" w:rsidP="008F4ABC">
      <w:pPr>
        <w:pStyle w:val="ProductList-Body"/>
        <w:rPr>
          <w:b/>
        </w:rPr>
      </w:pPr>
      <w:r>
        <w:rPr>
          <w:b/>
          <w:color w:val="00188F"/>
        </w:rPr>
        <w:t>SL Add-On per Utente</w:t>
      </w:r>
    </w:p>
    <w:p w:rsidR="008F4ABC" w:rsidRDefault="008F4ABC" w:rsidP="008F4ABC">
      <w:pPr>
        <w:pStyle w:val="ProductList-Body"/>
      </w:pPr>
      <w:r>
        <w:t>Una SL Add-on per Utente è una SL per Utente acquistata in aggiunta (e in associazione) a una licenza qualificante (o a un gruppo di licenze qualificanti), in base a quanto delineato nella tabella che segue, che offre l’accesso ai Servizi Online e diritti sull’utilizzo equivalenti a una SL per Utente completa per lo stesso servizio.</w:t>
      </w:r>
    </w:p>
    <w:p w:rsidR="008F4ABC" w:rsidRDefault="008F4ABC" w:rsidP="008F4ABC">
      <w:pPr>
        <w:pStyle w:val="ProductList-Body"/>
      </w:pPr>
    </w:p>
    <w:tbl>
      <w:tblPr>
        <w:tblStyle w:val="TableGrid"/>
        <w:tblW w:w="0" w:type="auto"/>
        <w:tblInd w:w="117" w:type="dxa"/>
        <w:tblLook w:val="04A0" w:firstRow="1" w:lastRow="0" w:firstColumn="1" w:lastColumn="0" w:noHBand="0" w:noVBand="1"/>
      </w:tblPr>
      <w:tblGrid>
        <w:gridCol w:w="5339"/>
        <w:gridCol w:w="5334"/>
      </w:tblGrid>
      <w:tr w:rsidR="008F4ABC" w:rsidTr="005C2820">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rsidTr="005C2820">
        <w:tc>
          <w:tcPr>
            <w:tcW w:w="5400" w:type="dxa"/>
          </w:tcPr>
          <w:p w:rsidR="008F4ABC" w:rsidRDefault="008F4ABC" w:rsidP="00D1755F">
            <w:pPr>
              <w:pStyle w:val="ProductList-Body"/>
            </w:pPr>
            <w:r>
              <w:t>Essentials CAL per Microsoft Dynamics CRM</w:t>
            </w:r>
            <w:r>
              <w:rPr>
                <w:vertAlign w:val="superscript"/>
              </w:rPr>
              <w:t>1</w:t>
            </w:r>
          </w:p>
        </w:tc>
        <w:tc>
          <w:tcPr>
            <w:tcW w:w="5395" w:type="dxa"/>
          </w:tcPr>
          <w:p w:rsidR="008F4ABC" w:rsidRDefault="008F4ABC" w:rsidP="009130AF">
            <w:pPr>
              <w:pStyle w:val="ProductList-Body"/>
            </w:pPr>
            <w:r>
              <w:t>SL per Utente per Dynamics CRM Online Essentials per SA</w:t>
            </w:r>
          </w:p>
        </w:tc>
      </w:tr>
      <w:tr w:rsidR="008F4ABC" w:rsidTr="005C2820">
        <w:tc>
          <w:tcPr>
            <w:tcW w:w="5400" w:type="dxa"/>
          </w:tcPr>
          <w:p w:rsidR="008F4ABC" w:rsidRDefault="008F4ABC" w:rsidP="008F4ABC">
            <w:pPr>
              <w:pStyle w:val="ProductList-Body"/>
            </w:pPr>
            <w:r>
              <w:t>Basic CAL per Microsoft Dynamics CRM</w:t>
            </w:r>
            <w:r>
              <w:rPr>
                <w:vertAlign w:val="superscript"/>
              </w:rPr>
              <w:t>1</w:t>
            </w:r>
            <w:r>
              <w:t xml:space="preserve"> o</w:t>
            </w:r>
          </w:p>
          <w:p w:rsidR="008F4ABC" w:rsidRDefault="008F4ABC" w:rsidP="00D1755F">
            <w:pPr>
              <w:pStyle w:val="ProductList-Body"/>
            </w:pPr>
            <w:r>
              <w:t>Basic Use Additive CAL per Microsoft Dynamics CRM</w:t>
            </w:r>
            <w:r>
              <w:rPr>
                <w:vertAlign w:val="superscript"/>
              </w:rPr>
              <w:t>1</w:t>
            </w:r>
          </w:p>
        </w:tc>
        <w:tc>
          <w:tcPr>
            <w:tcW w:w="5395" w:type="dxa"/>
          </w:tcPr>
          <w:p w:rsidR="008F4ABC" w:rsidRDefault="00550011" w:rsidP="009130AF">
            <w:pPr>
              <w:pStyle w:val="ProductList-Body"/>
            </w:pPr>
            <w:r>
              <w:t>SL per Utente per Dynamics CRM Online Basic per SA</w:t>
            </w:r>
          </w:p>
        </w:tc>
      </w:tr>
      <w:tr w:rsidR="008F4ABC" w:rsidTr="005C2820">
        <w:tc>
          <w:tcPr>
            <w:tcW w:w="5400" w:type="dxa"/>
          </w:tcPr>
          <w:p w:rsidR="008F4ABC" w:rsidRDefault="008F4ABC" w:rsidP="008F4ABC">
            <w:pPr>
              <w:pStyle w:val="ProductList-Body"/>
            </w:pPr>
            <w:r>
              <w:t>Professional CAL per Microsoft Dynamics CRM</w:t>
            </w:r>
            <w:r>
              <w:rPr>
                <w:vertAlign w:val="superscript"/>
              </w:rPr>
              <w:t>1</w:t>
            </w:r>
            <w:r>
              <w:t xml:space="preserve"> o</w:t>
            </w:r>
          </w:p>
          <w:p w:rsidR="008F4ABC" w:rsidRDefault="008F4ABC" w:rsidP="00D1755F">
            <w:pPr>
              <w:pStyle w:val="ProductList-Body"/>
            </w:pPr>
            <w:r>
              <w:t>Professional Use Additive CAL per Microsoft Dynamics CRM</w:t>
            </w:r>
            <w:r>
              <w:rPr>
                <w:vertAlign w:val="superscript"/>
              </w:rPr>
              <w:t>1</w:t>
            </w:r>
          </w:p>
        </w:tc>
        <w:tc>
          <w:tcPr>
            <w:tcW w:w="5395" w:type="dxa"/>
          </w:tcPr>
          <w:p w:rsidR="008F4ABC" w:rsidRDefault="008F4ABC" w:rsidP="009130AF">
            <w:pPr>
              <w:pStyle w:val="ProductList-Body"/>
            </w:pPr>
            <w:r>
              <w:t>SL per Utente per Dynamics CRM Online Professional per SA</w:t>
            </w:r>
          </w:p>
          <w:p w:rsidR="00D93BA2" w:rsidRDefault="00D93BA2" w:rsidP="00D93BA2">
            <w:pPr>
              <w:pStyle w:val="ProductList-Body"/>
            </w:pPr>
            <w:r>
              <w:t>SL per Utente per Dynamics CRM Online Enterprise per SA</w:t>
            </w:r>
          </w:p>
        </w:tc>
      </w:tr>
    </w:tbl>
    <w:p w:rsidR="008F4ABC" w:rsidRPr="0009164C" w:rsidRDefault="008F4ABC" w:rsidP="008F4ABC">
      <w:pPr>
        <w:pStyle w:val="ProductList-Body"/>
        <w:tabs>
          <w:tab w:val="clear" w:pos="158"/>
          <w:tab w:val="left" w:pos="180"/>
        </w:tabs>
        <w:rPr>
          <w:i/>
        </w:rPr>
      </w:pPr>
      <w:r>
        <w:rPr>
          <w:vertAlign w:val="superscript"/>
        </w:rPr>
        <w:t>1</w:t>
      </w:r>
      <w:r>
        <w:rPr>
          <w:i/>
        </w:rPr>
        <w:t>Con SA attiva</w:t>
      </w:r>
    </w:p>
    <w:p w:rsidR="008F4ABC" w:rsidRPr="008F4ABC" w:rsidRDefault="008F4ABC" w:rsidP="008F4ABC">
      <w:pPr>
        <w:pStyle w:val="ProductList-Body"/>
      </w:pPr>
    </w:p>
    <w:p w:rsidR="00B3772C" w:rsidRPr="00B3772C" w:rsidRDefault="00B3772C" w:rsidP="00B3772C">
      <w:pPr>
        <w:pStyle w:val="ProductList-Body"/>
        <w:rPr>
          <w:b/>
        </w:rPr>
      </w:pPr>
      <w:r>
        <w:rPr>
          <w:b/>
          <w:color w:val="00188F"/>
        </w:rPr>
        <w:t>Contratto Campus e School</w:t>
      </w:r>
    </w:p>
    <w:p w:rsidR="00B3772C" w:rsidRDefault="00B3772C" w:rsidP="00B3772C">
      <w:pPr>
        <w:pStyle w:val="ProductList-Body"/>
      </w:pPr>
      <w:r>
        <w:t>Le licenze “Subscription” per Microsoft Dynamics CRM Online vendute ai sensi del contratto CA/SA potranno essere acquistate per l’intero Istituto oppure non per l’intero Istituto.</w:t>
      </w:r>
      <w:r w:rsidR="00CC1BFC">
        <w:t xml:space="preserve"> </w:t>
      </w:r>
      <w:r>
        <w:t>Le licenze “Subscription” devono essere concesse nella modalità Per Utente.</w:t>
      </w:r>
      <w:r w:rsidR="00CC1BFC">
        <w:t xml:space="preserve"> </w:t>
      </w:r>
      <w:r>
        <w:t>Qualora occorressero Licenze “Subscription” per Utente per accedere a Microsoft Dynamics CRM, dovrà essere ordinato l’esatto numero di Licenze “Subscription” per Utente necessario.</w:t>
      </w:r>
    </w:p>
    <w:p w:rsidR="00E05F95" w:rsidRDefault="00E05F95" w:rsidP="00B3772C">
      <w:pPr>
        <w:pStyle w:val="ProductList-Body"/>
      </w:pPr>
      <w:bookmarkStart w:id="1034" w:name="_Toc378147662"/>
      <w:bookmarkStart w:id="1035" w:name="_Toc378151559"/>
    </w:p>
    <w:p w:rsidR="00203D8F" w:rsidRDefault="00203D8F" w:rsidP="00241D62">
      <w:pPr>
        <w:pStyle w:val="ProductList-Body"/>
        <w:rPr>
          <w:b/>
          <w:color w:val="00188F"/>
        </w:rPr>
      </w:pPr>
      <w:r>
        <w:rPr>
          <w:b/>
          <w:color w:val="00188F"/>
        </w:rPr>
        <w:t>Microsoft Dynamics CRM Online Professional for Government</w:t>
      </w:r>
    </w:p>
    <w:p w:rsidR="00203D8F" w:rsidRDefault="00203D8F" w:rsidP="00203D8F">
      <w:pPr>
        <w:pStyle w:val="ProductList-Body"/>
      </w:pPr>
      <w:r>
        <w:t>Microsoft Social Listening e Microsoft Dynamics Marketing Sales Collaboration non sono disponibili in Microsoft Dynamics CRM Online Professional for Government.</w:t>
      </w:r>
    </w:p>
    <w:p w:rsidR="00203D8F" w:rsidRDefault="00203D8F" w:rsidP="00203D8F">
      <w:pPr>
        <w:pStyle w:val="ProductList-Body"/>
      </w:pPr>
    </w:p>
    <w:p w:rsidR="00E05F95" w:rsidRPr="00241D62" w:rsidRDefault="0043674F" w:rsidP="00241D62">
      <w:pPr>
        <w:pStyle w:val="ProductList-Body"/>
        <w:rPr>
          <w:b/>
        </w:rPr>
      </w:pPr>
      <w:r>
        <w:rPr>
          <w:b/>
          <w:color w:val="00188F"/>
        </w:rPr>
        <w:t>Offerte di Supporto per Microsoft Dynamics CRM Online</w:t>
      </w:r>
    </w:p>
    <w:p w:rsidR="00E05F95" w:rsidRPr="007419EE" w:rsidRDefault="00E05F95" w:rsidP="0064152F">
      <w:pPr>
        <w:autoSpaceDE w:val="0"/>
        <w:autoSpaceDN w:val="0"/>
        <w:spacing w:after="0" w:line="240" w:lineRule="auto"/>
        <w:rPr>
          <w:sz w:val="18"/>
        </w:rPr>
      </w:pPr>
      <w:r>
        <w:rPr>
          <w:rFonts w:cstheme="minorHAnsi"/>
          <w:sz w:val="18"/>
          <w:szCs w:val="18"/>
        </w:rPr>
        <w:t xml:space="preserve">Dettagli sulle offerte di supporto per Microsoft Dynamics CRM Online sono disponibili </w:t>
      </w:r>
      <w:r>
        <w:rPr>
          <w:rStyle w:val="ProductList-BodyChar"/>
        </w:rPr>
        <w:t xml:space="preserve">all’indirizzo </w:t>
      </w:r>
      <w:hyperlink r:id="rId54" w:history="1">
        <w:r>
          <w:rPr>
            <w:rStyle w:val="Hyperlink"/>
            <w:sz w:val="18"/>
          </w:rPr>
          <w:t>http://www.microsoft.com/en-us/dynamics/dynamics-online-support.aspx</w:t>
        </w:r>
      </w:hyperlink>
      <w:r>
        <w:rPr>
          <w:rFonts w:cstheme="minorHAnsi"/>
          <w:sz w:val="18"/>
          <w:szCs w:val="18"/>
        </w:rPr>
        <w:t>.</w:t>
      </w:r>
      <w:r w:rsidR="00CC1BFC">
        <w:rPr>
          <w:rFonts w:cstheme="minorHAnsi"/>
          <w:sz w:val="18"/>
          <w:szCs w:val="18"/>
        </w:rPr>
        <w:t xml:space="preserve"> </w:t>
      </w:r>
      <w:r>
        <w:rPr>
          <w:sz w:val="18"/>
        </w:rPr>
        <w:t>Il supporto verrà fornito in lingua inglese salvo quanto diversamente concordato tra una società e Microsoft per iscritto.</w:t>
      </w:r>
      <w:r w:rsidR="00CC1BFC">
        <w:rPr>
          <w:sz w:val="18"/>
        </w:rPr>
        <w:t xml:space="preserve"> </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3C4838" w:rsidRDefault="003C4838" w:rsidP="003C4838">
      <w:pPr>
        <w:pStyle w:val="ProductList-Offering2Heading"/>
        <w:pBdr>
          <w:bottom w:val="none" w:sz="0" w:space="0" w:color="auto"/>
        </w:pBdr>
        <w:outlineLvl w:val="2"/>
      </w:pPr>
      <w:bookmarkStart w:id="1036" w:name="_Toc411101530"/>
      <w:bookmarkStart w:id="1037" w:name="_Toc378147663"/>
      <w:bookmarkStart w:id="1038" w:name="_Toc378151560"/>
      <w:bookmarkStart w:id="1039" w:name="_Toc379797328"/>
      <w:bookmarkEnd w:id="1034"/>
      <w:bookmarkEnd w:id="1035"/>
    </w:p>
    <w:p w:rsidR="003C4838" w:rsidRDefault="003C4838" w:rsidP="003C4838">
      <w:pPr>
        <w:pStyle w:val="ProductList-Offering2Heading"/>
        <w:pBdr>
          <w:bottom w:val="none" w:sz="0" w:space="0" w:color="auto"/>
        </w:pBdr>
        <w:outlineLvl w:val="2"/>
      </w:pPr>
    </w:p>
    <w:p w:rsidR="00AB223B" w:rsidRDefault="00AB223B" w:rsidP="00991E89">
      <w:pPr>
        <w:pStyle w:val="ProductList-Offering2Heading"/>
        <w:outlineLvl w:val="2"/>
      </w:pPr>
      <w:r>
        <w:t>Microsoft Dynamics Marketing</w:t>
      </w:r>
      <w:bookmarkEnd w:id="103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D07AD" w:rsidTr="00C808F2">
        <w:trPr>
          <w:cantSplit/>
          <w:tblHeader/>
        </w:trPr>
        <w:tc>
          <w:tcPr>
            <w:tcW w:w="3097" w:type="dxa"/>
            <w:tcBorders>
              <w:bottom w:val="nil"/>
            </w:tcBorders>
            <w:shd w:val="clear" w:color="auto" w:fill="00188F"/>
          </w:tcPr>
          <w:p w:rsidR="00ED07AD" w:rsidRPr="00EE0836" w:rsidRDefault="00ED07AD"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ED07AD" w:rsidRPr="00EE0836" w:rsidRDefault="00ED07AD" w:rsidP="009130AF">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AutoTextList  \s NoStyle \t "License"</w:instrText>
            </w:r>
            <w:r w:rsidRPr="00CE5A47">
              <w:rPr>
                <w:color w:val="FFFFFF" w:themeColor="background1"/>
              </w:rPr>
              <w:fldChar w:fldCharType="separate"/>
            </w:r>
            <w:r w:rsidRPr="00CE5A47">
              <w:rPr>
                <w:color w:val="FFFFFF" w:themeColor="background1"/>
              </w:rPr>
              <w:fldChar w:fldCharType="begin"/>
            </w:r>
            <w:r w:rsidRPr="00CE5A47">
              <w:rPr>
                <w:color w:val="FFFFFF" w:themeColor="background1"/>
              </w:rPr>
              <w:instrText xml:space="preserve"> AutoTextList  \s NoStyle \t “Licenza”  </w:instrText>
            </w:r>
            <w:r w:rsidRPr="00CE5A47">
              <w:rPr>
                <w:color w:val="FFFFFF" w:themeColor="background1"/>
              </w:rPr>
              <w:fldChar w:fldCharType="separate"/>
            </w:r>
            <w:r w:rsidRPr="00CE5A47">
              <w:rPr>
                <w:color w:val="FFFFFF" w:themeColor="background1"/>
              </w:rPr>
              <w:t xml:space="preserve"> L </w:t>
            </w:r>
            <w:r w:rsidRPr="00CE5A47">
              <w:rPr>
                <w:color w:val="FFFFFF" w:themeColor="background1"/>
              </w:rPr>
              <w:fldChar w:fldCharType="end"/>
            </w:r>
            <w:r w:rsidRPr="00CE5A47">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ED07AD" w:rsidRPr="00D92C41" w:rsidRDefault="00ED07AD"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67" w:type="dxa"/>
            <w:shd w:val="clear" w:color="auto" w:fill="00188F"/>
            <w:vAlign w:val="center"/>
          </w:tcPr>
          <w:p w:rsidR="00ED07AD" w:rsidRPr="00D92C41" w:rsidRDefault="00ED07AD"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68" w:type="dxa"/>
            <w:shd w:val="clear" w:color="auto" w:fill="00188F"/>
            <w:vAlign w:val="center"/>
          </w:tcPr>
          <w:p w:rsidR="00ED07AD" w:rsidRPr="009040A6" w:rsidRDefault="00ED07AD"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68"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68" w:type="dxa"/>
            <w:shd w:val="clear" w:color="auto" w:fill="00188F"/>
            <w:vAlign w:val="center"/>
          </w:tcPr>
          <w:p w:rsidR="00ED07AD" w:rsidRPr="00CE5A47" w:rsidRDefault="00ED07AD"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ED07AD" w:rsidTr="00C808F2">
        <w:trPr>
          <w:cantSplit/>
          <w:tblHeader/>
        </w:trPr>
        <w:tc>
          <w:tcPr>
            <w:tcW w:w="3097" w:type="dxa"/>
            <w:tcBorders>
              <w:top w:val="nil"/>
              <w:left w:val="nil"/>
              <w:bottom w:val="nil"/>
              <w:right w:val="nil"/>
            </w:tcBorders>
          </w:tcPr>
          <w:p w:rsidR="00ED07AD" w:rsidRDefault="00ED07AD" w:rsidP="000F0FB8">
            <w:pPr>
              <w:pStyle w:val="ProductList-Offering2"/>
            </w:pPr>
            <w:bookmarkStart w:id="1040" w:name="_Toc411101531"/>
            <w:r>
              <w:t>Microsoft Dynamics Marketing Enterprise (SL per Utente)</w:t>
            </w:r>
            <w:bookmarkEnd w:id="1040"/>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70AD47" w:themeFill="accent6"/>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C808F2">
        <w:trPr>
          <w:cantSplit/>
          <w:tblHeader/>
        </w:trPr>
        <w:tc>
          <w:tcPr>
            <w:tcW w:w="3097" w:type="dxa"/>
            <w:tcBorders>
              <w:top w:val="nil"/>
              <w:left w:val="nil"/>
              <w:bottom w:val="nil"/>
              <w:right w:val="nil"/>
            </w:tcBorders>
          </w:tcPr>
          <w:p w:rsidR="00ED07AD" w:rsidRDefault="00ED07AD" w:rsidP="000F0FB8">
            <w:pPr>
              <w:pStyle w:val="ProductList-Offering2"/>
            </w:pPr>
            <w:bookmarkStart w:id="1041" w:name="_Toc411101532"/>
            <w:r>
              <w:t>Messaggi Extra per Microsoft Dynamics Marketing Enterprise (SL Add-on)</w:t>
            </w:r>
            <w:bookmarkEnd w:id="1041"/>
            <w:r>
              <w:fldChar w:fldCharType="begin"/>
            </w:r>
            <w:r>
              <w:instrText>XE "Messaggi Extra per Microsoft Dynamics Marketing Enterprise (SL Add-on)"</w:instrText>
            </w:r>
            <w:r>
              <w:fldChar w:fldCharType="end"/>
            </w:r>
          </w:p>
        </w:tc>
        <w:tc>
          <w:tcPr>
            <w:tcW w:w="767" w:type="dxa"/>
            <w:tcBorders>
              <w:top w:val="nil"/>
              <w:left w:val="nil"/>
              <w:bottom w:val="nil"/>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70AD47" w:themeFill="accent6"/>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C808F2">
        <w:trPr>
          <w:cantSplit/>
          <w:tblHeader/>
        </w:trPr>
        <w:tc>
          <w:tcPr>
            <w:tcW w:w="3097" w:type="dxa"/>
            <w:tcBorders>
              <w:top w:val="nil"/>
              <w:left w:val="nil"/>
              <w:bottom w:val="nil"/>
              <w:right w:val="nil"/>
            </w:tcBorders>
          </w:tcPr>
          <w:p w:rsidR="00ED07AD" w:rsidRDefault="00ED07AD" w:rsidP="000F0FB8">
            <w:pPr>
              <w:pStyle w:val="ProductList-Offering2"/>
            </w:pPr>
            <w:bookmarkStart w:id="1042" w:name="_Toc411101533"/>
            <w:r>
              <w:t>Microsoft Dynamics Marketing Enterprise Extra Storage (SL Add-on)</w:t>
            </w:r>
            <w:bookmarkEnd w:id="1042"/>
            <w:r>
              <w:fldChar w:fldCharType="begin"/>
            </w:r>
            <w:r>
              <w:instrText>XE "Microsoft Dynamics Marketing Enterprise Extra Storage (SL Add-on)"</w:instrText>
            </w:r>
            <w:r>
              <w:fldChar w:fldCharType="end"/>
            </w:r>
          </w:p>
        </w:tc>
        <w:tc>
          <w:tcPr>
            <w:tcW w:w="767" w:type="dxa"/>
            <w:tcBorders>
              <w:top w:val="nil"/>
              <w:left w:val="nil"/>
              <w:bottom w:val="nil"/>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0F0FB8">
            <w:pPr>
              <w:pStyle w:val="ProductList-OfferingBody"/>
              <w:ind w:left="-113"/>
              <w:jc w:val="center"/>
            </w:pPr>
            <w:r>
              <w:t>1</w:t>
            </w: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70AD47" w:themeFill="accent6"/>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C808F2">
        <w:trPr>
          <w:cantSplit/>
          <w:tblHeader/>
        </w:trPr>
        <w:tc>
          <w:tcPr>
            <w:tcW w:w="3097" w:type="dxa"/>
            <w:tcBorders>
              <w:top w:val="nil"/>
              <w:left w:val="nil"/>
              <w:bottom w:val="nil"/>
              <w:right w:val="nil"/>
            </w:tcBorders>
          </w:tcPr>
          <w:p w:rsidR="00ED07AD" w:rsidRDefault="00ED07AD" w:rsidP="006F21DF">
            <w:pPr>
              <w:pStyle w:val="ProductList-Offering2"/>
            </w:pPr>
            <w:bookmarkStart w:id="1043" w:name="_Toc411101534"/>
            <w:r>
              <w:t>Microsoft Dynamics Marketing Enterprise EDU (SL per Utente)</w:t>
            </w:r>
            <w:bookmarkEnd w:id="1043"/>
            <w:r>
              <w:fldChar w:fldCharType="begin"/>
            </w:r>
            <w:r>
              <w:instrText>XE "Microsoft Dynamics Marketing Enterprise EDU (SL per Utente)"</w:instrText>
            </w:r>
            <w:r>
              <w:fldChar w:fldCharType="end"/>
            </w:r>
          </w:p>
        </w:tc>
        <w:tc>
          <w:tcPr>
            <w:tcW w:w="767" w:type="dxa"/>
            <w:tcBorders>
              <w:top w:val="nil"/>
              <w:left w:val="nil"/>
              <w:bottom w:val="nil"/>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Pr="008F2D2C" w:rsidRDefault="00ED07AD"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ED07AD" w:rsidRPr="00287117"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r>
      <w:tr w:rsidR="00ED07AD" w:rsidTr="00C808F2">
        <w:trPr>
          <w:cantSplit/>
          <w:tblHeader/>
        </w:trPr>
        <w:tc>
          <w:tcPr>
            <w:tcW w:w="3097" w:type="dxa"/>
            <w:tcBorders>
              <w:top w:val="nil"/>
              <w:left w:val="nil"/>
              <w:bottom w:val="nil"/>
              <w:right w:val="nil"/>
            </w:tcBorders>
          </w:tcPr>
          <w:p w:rsidR="00ED07AD" w:rsidRDefault="00ED07AD" w:rsidP="006F21DF">
            <w:pPr>
              <w:pStyle w:val="ProductList-Offering2"/>
            </w:pPr>
            <w:bookmarkStart w:id="1044" w:name="_Toc411101535"/>
            <w:r>
              <w:t>Microsoft Dynamics Marketing Enterprise EDU Extra Messages (SL Add-on)</w:t>
            </w:r>
            <w:bookmarkEnd w:id="1044"/>
            <w:r>
              <w:fldChar w:fldCharType="begin"/>
            </w:r>
            <w:r>
              <w:instrText>XE "Microsoft Dynamics Marketing Enterprise EDU Extra Messages (SL Add-on)"</w:instrText>
            </w:r>
            <w:r>
              <w:fldChar w:fldCharType="end"/>
            </w:r>
          </w:p>
        </w:tc>
        <w:tc>
          <w:tcPr>
            <w:tcW w:w="767" w:type="dxa"/>
            <w:tcBorders>
              <w:top w:val="nil"/>
              <w:left w:val="nil"/>
              <w:bottom w:val="nil"/>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Pr="008F2D2C" w:rsidRDefault="00ED07AD"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ED07AD" w:rsidRPr="00287117"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r>
      <w:tr w:rsidR="00ED07AD" w:rsidTr="00C808F2">
        <w:trPr>
          <w:cantSplit/>
          <w:tblHeader/>
        </w:trPr>
        <w:tc>
          <w:tcPr>
            <w:tcW w:w="3097" w:type="dxa"/>
            <w:tcBorders>
              <w:top w:val="nil"/>
              <w:left w:val="nil"/>
              <w:bottom w:val="nil"/>
              <w:right w:val="nil"/>
            </w:tcBorders>
          </w:tcPr>
          <w:p w:rsidR="00ED07AD" w:rsidRDefault="00ED07AD" w:rsidP="0058430D">
            <w:pPr>
              <w:pStyle w:val="ProductList-Offering2"/>
            </w:pPr>
            <w:bookmarkStart w:id="1045" w:name="_Toc411101536"/>
            <w:r>
              <w:t>Supporto Avanzato per Microsoft Dynamics Marketing</w:t>
            </w:r>
            <w:bookmarkEnd w:id="1045"/>
            <w:r>
              <w:fldChar w:fldCharType="begin"/>
            </w:r>
            <w:r>
              <w:instrText>XE "Supporto Avanzato per Microsoft Dynamics Marketing Enterprise"</w:instrText>
            </w:r>
            <w:r>
              <w:fldChar w:fldCharType="end"/>
            </w:r>
          </w:p>
        </w:tc>
        <w:tc>
          <w:tcPr>
            <w:tcW w:w="767" w:type="dxa"/>
            <w:tcBorders>
              <w:top w:val="nil"/>
              <w:left w:val="nil"/>
              <w:bottom w:val="nil"/>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Pr="008F2D2C" w:rsidRDefault="00ED07AD"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C808F2">
        <w:trPr>
          <w:cantSplit/>
          <w:tblHeader/>
        </w:trPr>
        <w:tc>
          <w:tcPr>
            <w:tcW w:w="3097" w:type="dxa"/>
            <w:tcBorders>
              <w:top w:val="nil"/>
              <w:left w:val="nil"/>
              <w:bottom w:val="nil"/>
              <w:right w:val="nil"/>
            </w:tcBorders>
          </w:tcPr>
          <w:p w:rsidR="00ED07AD" w:rsidRDefault="00ED07AD" w:rsidP="0058430D">
            <w:pPr>
              <w:pStyle w:val="ProductList-Offering2"/>
            </w:pPr>
            <w:bookmarkStart w:id="1046" w:name="_Toc411101537"/>
            <w:r>
              <w:t>Supporto Professionale Diretto per Microsoft Dynamics Marketing</w:t>
            </w:r>
            <w:bookmarkEnd w:id="1046"/>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Pr="008F2D2C" w:rsidRDefault="00ED07AD"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C808F2">
        <w:trPr>
          <w:cantSplit/>
          <w:tblHeader/>
        </w:trPr>
        <w:tc>
          <w:tcPr>
            <w:tcW w:w="3097" w:type="dxa"/>
            <w:tcBorders>
              <w:top w:val="nil"/>
              <w:left w:val="nil"/>
              <w:bottom w:val="nil"/>
              <w:right w:val="nil"/>
            </w:tcBorders>
          </w:tcPr>
          <w:p w:rsidR="00ED07AD" w:rsidRDefault="00ED07AD" w:rsidP="00D93BA2">
            <w:pPr>
              <w:pStyle w:val="ProductList-Offering2"/>
            </w:pPr>
            <w:bookmarkStart w:id="1047" w:name="_Toc411101538"/>
            <w:r>
              <w:t>Microsoft Dynamics Marketing Sales Collaboration</w:t>
            </w:r>
            <w:bookmarkEnd w:id="1047"/>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rsidR="00ED07AD" w:rsidRDefault="00ED07AD"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D07AD" w:rsidRDefault="00ED07AD" w:rsidP="00887502">
            <w:pPr>
              <w:pStyle w:val="ProductList-OfferingBody"/>
              <w:ind w:left="-113"/>
              <w:jc w:val="center"/>
              <w:rPr>
                <w:color w:val="000000" w:themeColor="text1"/>
              </w:rP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Pr="00287117" w:rsidRDefault="00ED07AD" w:rsidP="00887502">
            <w:pPr>
              <w:pStyle w:val="ProductList-OfferingBody"/>
              <w:ind w:left="-113"/>
              <w:jc w:val="center"/>
            </w:pPr>
          </w:p>
        </w:tc>
        <w:tc>
          <w:tcPr>
            <w:tcW w:w="767" w:type="dxa"/>
            <w:shd w:val="clear" w:color="auto" w:fill="BFBFBF" w:themeFill="background1" w:themeFillShade="BF"/>
            <w:vAlign w:val="center"/>
          </w:tcPr>
          <w:p w:rsidR="00ED07AD" w:rsidRDefault="00ED07AD" w:rsidP="00887502">
            <w:pPr>
              <w:pStyle w:val="ProductList-OfferingBody"/>
              <w:ind w:left="-113"/>
              <w:jc w:val="center"/>
            </w:pPr>
          </w:p>
        </w:tc>
        <w:tc>
          <w:tcPr>
            <w:tcW w:w="767" w:type="dxa"/>
            <w:shd w:val="clear" w:color="auto" w:fill="BFBFBF" w:themeFill="background1" w:themeFillShade="BF"/>
            <w:vAlign w:val="center"/>
          </w:tcPr>
          <w:p w:rsidR="00ED07AD" w:rsidRDefault="00ED07AD" w:rsidP="00887502">
            <w:pPr>
              <w:pStyle w:val="ProductList-OfferingBody"/>
              <w:ind w:left="-113"/>
              <w:jc w:val="center"/>
            </w:pPr>
          </w:p>
        </w:tc>
        <w:tc>
          <w:tcPr>
            <w:tcW w:w="768" w:type="dxa"/>
            <w:shd w:val="clear" w:color="auto" w:fill="BFBFBF" w:themeFill="background1" w:themeFillShade="BF"/>
            <w:vAlign w:val="center"/>
          </w:tcPr>
          <w:p w:rsidR="00ED07AD" w:rsidRDefault="00ED07AD" w:rsidP="00887502">
            <w:pPr>
              <w:pStyle w:val="ProductList-OfferingBody"/>
              <w:ind w:left="-113"/>
              <w:jc w:val="center"/>
            </w:pPr>
          </w:p>
        </w:tc>
        <w:tc>
          <w:tcPr>
            <w:tcW w:w="767" w:type="dxa"/>
            <w:shd w:val="clear" w:color="auto" w:fill="BFBFBF" w:themeFill="background1" w:themeFillShade="BF"/>
            <w:vAlign w:val="center"/>
          </w:tcPr>
          <w:p w:rsidR="00ED07AD" w:rsidRDefault="00ED07AD" w:rsidP="00887502">
            <w:pPr>
              <w:pStyle w:val="ProductList-OfferingBody"/>
              <w:ind w:left="-113"/>
              <w:jc w:val="center"/>
            </w:pPr>
          </w:p>
        </w:tc>
        <w:tc>
          <w:tcPr>
            <w:tcW w:w="767" w:type="dxa"/>
            <w:shd w:val="clear" w:color="auto" w:fill="BFBFBF" w:themeFill="background1" w:themeFillShade="BF"/>
            <w:vAlign w:val="center"/>
          </w:tcPr>
          <w:p w:rsidR="00ED07AD" w:rsidRDefault="00ED07AD" w:rsidP="00887502">
            <w:pPr>
              <w:pStyle w:val="ProductList-OfferingBody"/>
              <w:ind w:left="-113"/>
              <w:jc w:val="center"/>
            </w:pPr>
          </w:p>
        </w:tc>
        <w:tc>
          <w:tcPr>
            <w:tcW w:w="768" w:type="dxa"/>
            <w:shd w:val="clear" w:color="auto" w:fill="BFBFBF" w:themeFill="background1" w:themeFillShade="BF"/>
            <w:vAlign w:val="center"/>
          </w:tcPr>
          <w:p w:rsidR="00ED07AD" w:rsidRDefault="00ED07AD" w:rsidP="00887502">
            <w:pPr>
              <w:pStyle w:val="ProductList-OfferingBody"/>
              <w:ind w:left="-113"/>
              <w:jc w:val="center"/>
            </w:pPr>
          </w:p>
        </w:tc>
      </w:tr>
      <w:tr w:rsidR="00ED07AD" w:rsidTr="00C808F2">
        <w:trPr>
          <w:cantSplit/>
          <w:tblHeader/>
        </w:trPr>
        <w:tc>
          <w:tcPr>
            <w:tcW w:w="3097" w:type="dxa"/>
            <w:tcBorders>
              <w:top w:val="nil"/>
              <w:left w:val="nil"/>
              <w:bottom w:val="nil"/>
              <w:right w:val="nil"/>
            </w:tcBorders>
          </w:tcPr>
          <w:p w:rsidR="00ED07AD" w:rsidRDefault="00ED07AD" w:rsidP="006F21DF">
            <w:pPr>
              <w:pStyle w:val="ProductList-Offering2"/>
            </w:pPr>
            <w:bookmarkStart w:id="1048" w:name="_Toc411101539"/>
            <w:r>
              <w:t>Microsoft Dynamics Marketing Sales Collaboration EDU</w:t>
            </w:r>
            <w:bookmarkEnd w:id="1048"/>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rsidR="00ED07AD" w:rsidRDefault="00ED07AD"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ED07AD" w:rsidRPr="00287117" w:rsidRDefault="00ED07AD" w:rsidP="00AD1FEE">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AD1FEE">
            <w:pPr>
              <w:pStyle w:val="ProductList-OfferingBody"/>
              <w:ind w:left="-113"/>
              <w:jc w:val="center"/>
            </w:pPr>
          </w:p>
        </w:tc>
        <w:tc>
          <w:tcPr>
            <w:tcW w:w="767" w:type="dxa"/>
            <w:shd w:val="clear" w:color="auto" w:fill="BFBFBF" w:themeFill="background1" w:themeFillShade="BF"/>
            <w:vAlign w:val="center"/>
          </w:tcPr>
          <w:p w:rsidR="00ED07AD" w:rsidRDefault="00ED07AD" w:rsidP="00AD1FEE">
            <w:pPr>
              <w:pStyle w:val="ProductList-OfferingBody"/>
              <w:ind w:left="-113"/>
              <w:jc w:val="center"/>
            </w:pPr>
          </w:p>
        </w:tc>
        <w:tc>
          <w:tcPr>
            <w:tcW w:w="768" w:type="dxa"/>
            <w:shd w:val="clear" w:color="auto" w:fill="BFBFBF" w:themeFill="background1" w:themeFillShade="BF"/>
            <w:vAlign w:val="center"/>
          </w:tcPr>
          <w:p w:rsidR="00ED07AD" w:rsidRDefault="00ED07AD" w:rsidP="00AD1FEE">
            <w:pPr>
              <w:pStyle w:val="ProductList-OfferingBody"/>
              <w:ind w:left="-113"/>
              <w:jc w:val="center"/>
            </w:pPr>
          </w:p>
        </w:tc>
        <w:tc>
          <w:tcPr>
            <w:tcW w:w="767" w:type="dxa"/>
            <w:shd w:val="clear" w:color="auto" w:fill="BFBFBF" w:themeFill="background1" w:themeFillShade="BF"/>
            <w:vAlign w:val="center"/>
          </w:tcPr>
          <w:p w:rsidR="00ED07AD" w:rsidRDefault="00ED07AD" w:rsidP="00AD1FEE">
            <w:pPr>
              <w:pStyle w:val="ProductList-OfferingBody"/>
              <w:ind w:left="-113"/>
              <w:jc w:val="center"/>
            </w:pPr>
          </w:p>
        </w:tc>
        <w:tc>
          <w:tcPr>
            <w:tcW w:w="767" w:type="dxa"/>
            <w:shd w:val="clear" w:color="auto" w:fill="BFBFBF" w:themeFill="background1" w:themeFillShade="BF"/>
            <w:vAlign w:val="center"/>
          </w:tcPr>
          <w:p w:rsidR="00ED07AD" w:rsidRDefault="00ED07AD" w:rsidP="00AD1FEE">
            <w:pPr>
              <w:pStyle w:val="ProductList-OfferingBody"/>
              <w:ind w:left="-113"/>
              <w:jc w:val="center"/>
            </w:pPr>
          </w:p>
        </w:tc>
        <w:tc>
          <w:tcPr>
            <w:tcW w:w="768" w:type="dxa"/>
            <w:shd w:val="clear" w:color="auto" w:fill="BFBFBF" w:themeFill="background1" w:themeFillShade="BF"/>
            <w:vAlign w:val="center"/>
          </w:tcPr>
          <w:p w:rsidR="00ED07AD" w:rsidRDefault="00ED07AD" w:rsidP="00AD1FEE">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443"/>
        <w:gridCol w:w="3679"/>
      </w:tblGrid>
      <w:tr w:rsidR="00AB223B" w:rsidTr="00C832CA">
        <w:tc>
          <w:tcPr>
            <w:tcW w:w="3596" w:type="dxa"/>
          </w:tcPr>
          <w:p w:rsidR="00AB223B" w:rsidRDefault="008B2E04" w:rsidP="008B2E04">
            <w:pPr>
              <w:pStyle w:val="ProductList-Body"/>
              <w:spacing w:before="20" w:after="20"/>
            </w:pPr>
            <w:r>
              <w:t xml:space="preserve">Idoneità alla Riduzione: </w:t>
            </w:r>
            <w:r>
              <w:rPr>
                <w:b/>
              </w:rPr>
              <w:t>Tutti</w:t>
            </w:r>
          </w:p>
        </w:tc>
        <w:tc>
          <w:tcPr>
            <w:tcW w:w="3478" w:type="dxa"/>
          </w:tcPr>
          <w:p w:rsidR="00AB223B" w:rsidRDefault="00AB223B" w:rsidP="009130AF">
            <w:pPr>
              <w:pStyle w:val="ProductList-Body"/>
              <w:spacing w:before="20" w:after="20"/>
            </w:pPr>
            <w:r>
              <w:t xml:space="preserve">Pool di Prodotti: </w:t>
            </w:r>
            <w:r>
              <w:rPr>
                <w:b/>
              </w:rPr>
              <w:t>Server</w:t>
            </w:r>
          </w:p>
        </w:tc>
        <w:tc>
          <w:tcPr>
            <w:tcW w:w="3716" w:type="dxa"/>
          </w:tcPr>
          <w:p w:rsidR="00AB223B" w:rsidRDefault="008B2E04" w:rsidP="009130AF">
            <w:pPr>
              <w:pStyle w:val="ProductList-Body"/>
              <w:spacing w:before="20" w:after="20"/>
            </w:pPr>
            <w:r>
              <w:t xml:space="preserve">Idoneità alla Procedura di Ordine True-up: </w:t>
            </w:r>
            <w:r>
              <w:rPr>
                <w:b/>
              </w:rPr>
              <w:t>Tutti</w:t>
            </w:r>
          </w:p>
        </w:tc>
      </w:tr>
    </w:tbl>
    <w:p w:rsidR="00002663" w:rsidRPr="00782C7B" w:rsidRDefault="00002663" w:rsidP="00002663">
      <w:pPr>
        <w:pStyle w:val="ProductList-Body"/>
        <w:shd w:val="clear" w:color="auto" w:fill="D9D9D9" w:themeFill="background1" w:themeFillShade="D9"/>
        <w:spacing w:before="120" w:after="120"/>
        <w:rPr>
          <w:b/>
        </w:rPr>
      </w:pPr>
      <w:bookmarkStart w:id="1049" w:name="_Toc380513343"/>
      <w:bookmarkStart w:id="1050" w:name="_Toc380655391"/>
      <w:r>
        <w:rPr>
          <w:b/>
        </w:rPr>
        <w:t>Informazioni Aggiuntive</w:t>
      </w:r>
    </w:p>
    <w:p w:rsidR="00002663" w:rsidRPr="00241D62" w:rsidRDefault="00002663" w:rsidP="00002663">
      <w:pPr>
        <w:pStyle w:val="ProductList-Body"/>
        <w:rPr>
          <w:b/>
        </w:rPr>
      </w:pPr>
      <w:r>
        <w:rPr>
          <w:b/>
          <w:color w:val="00188F"/>
        </w:rPr>
        <w:t>Offerte di Supporto per Microsoft Dynamics Marketing</w:t>
      </w:r>
    </w:p>
    <w:p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di supporto per Microsoft Dynamics Marketing sono disponibili </w:t>
      </w:r>
      <w:r>
        <w:rPr>
          <w:rStyle w:val="ProductList-BodyChar"/>
        </w:rPr>
        <w:t xml:space="preserve">all’indirizzo </w:t>
      </w:r>
      <w:hyperlink r:id="rId55" w:history="1">
        <w:r>
          <w:rPr>
            <w:rStyle w:val="Hyperlink"/>
            <w:sz w:val="18"/>
          </w:rPr>
          <w:t>http://www.microsoft.com/en-us/dynamics/dynamics-online-support.aspx</w:t>
        </w:r>
      </w:hyperlink>
      <w:r>
        <w:rPr>
          <w:rFonts w:cstheme="minorHAnsi"/>
          <w:sz w:val="18"/>
          <w:szCs w:val="18"/>
        </w:rPr>
        <w:t>.</w:t>
      </w:r>
      <w:r w:rsidR="00CC1BFC">
        <w:rPr>
          <w:rFonts w:cstheme="minorHAnsi"/>
          <w:sz w:val="18"/>
          <w:szCs w:val="18"/>
        </w:rPr>
        <w:t xml:space="preserve"> </w:t>
      </w:r>
      <w:r>
        <w:rPr>
          <w:sz w:val="18"/>
        </w:rPr>
        <w:t>Il supporto verrà fornito in lingua inglese salvo quanto diversamente concordato tra una società e Microsoft per iscritto.</w:t>
      </w:r>
      <w:r w:rsidR="00CC1BFC">
        <w:rPr>
          <w:sz w:val="18"/>
        </w:rPr>
        <w:t xml:space="preserve"> </w:t>
      </w:r>
    </w:p>
    <w:p w:rsidR="00E1260A" w:rsidRDefault="0049004B" w:rsidP="00AB223B">
      <w:pPr>
        <w:pStyle w:val="ProductList-Body"/>
        <w:shd w:val="clear" w:color="auto" w:fill="A6A6A6" w:themeFill="background1" w:themeFillShade="A6"/>
        <w:spacing w:before="120" w:after="240"/>
        <w:jc w:val="right"/>
        <w:rPr>
          <w:rStyle w:val="Hyperlink"/>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E67F37" w:rsidRDefault="0001272B" w:rsidP="00991E89">
      <w:pPr>
        <w:pStyle w:val="ProductList-Offering2Heading"/>
        <w:outlineLvl w:val="2"/>
      </w:pPr>
      <w:r>
        <w:tab/>
      </w:r>
      <w:bookmarkStart w:id="1051" w:name="_Toc411101540"/>
      <w:r>
        <w:t>Microsoft Social Listening</w:t>
      </w:r>
      <w:bookmarkEnd w:id="1049"/>
      <w:bookmarkEnd w:id="1050"/>
      <w:bookmarkEnd w:id="105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D07AD" w:rsidTr="00416B6C">
        <w:trPr>
          <w:cantSplit/>
          <w:tblHeader/>
        </w:trPr>
        <w:tc>
          <w:tcPr>
            <w:tcW w:w="3097" w:type="dxa"/>
            <w:tcBorders>
              <w:bottom w:val="nil"/>
            </w:tcBorders>
            <w:shd w:val="clear" w:color="auto" w:fill="00188F"/>
          </w:tcPr>
          <w:p w:rsidR="00ED07AD" w:rsidRPr="00EE0836" w:rsidRDefault="00ED07AD" w:rsidP="00EF171D">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ED07AD" w:rsidRPr="00EE0836" w:rsidRDefault="00ED07AD"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ED07AD" w:rsidRPr="00D92C41" w:rsidRDefault="00ED07AD"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67" w:type="dxa"/>
            <w:shd w:val="clear" w:color="auto" w:fill="00188F"/>
            <w:vAlign w:val="center"/>
          </w:tcPr>
          <w:p w:rsidR="00ED07AD" w:rsidRPr="00D92C41" w:rsidRDefault="00ED07AD"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68" w:type="dxa"/>
            <w:shd w:val="clear" w:color="auto" w:fill="00188F"/>
            <w:vAlign w:val="center"/>
          </w:tcPr>
          <w:p w:rsidR="00ED07AD" w:rsidRPr="009040A6" w:rsidRDefault="00ED07AD"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68"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67" w:type="dxa"/>
            <w:shd w:val="clear" w:color="auto" w:fill="00188F"/>
            <w:vAlign w:val="center"/>
          </w:tcPr>
          <w:p w:rsidR="00ED07AD" w:rsidRPr="00774545" w:rsidRDefault="00ED07AD"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68" w:type="dxa"/>
            <w:shd w:val="clear" w:color="auto" w:fill="00188F"/>
            <w:vAlign w:val="center"/>
          </w:tcPr>
          <w:p w:rsidR="00ED07AD" w:rsidRPr="00CE5A47" w:rsidRDefault="00ED07AD"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ED07AD" w:rsidTr="00416B6C">
        <w:trPr>
          <w:cantSplit/>
          <w:tblHeader/>
        </w:trPr>
        <w:tc>
          <w:tcPr>
            <w:tcW w:w="3097" w:type="dxa"/>
            <w:tcBorders>
              <w:top w:val="nil"/>
              <w:left w:val="nil"/>
              <w:bottom w:val="dashSmallGap" w:sz="4" w:space="0" w:color="BFBFBF" w:themeColor="background1" w:themeShade="BF"/>
              <w:right w:val="nil"/>
            </w:tcBorders>
          </w:tcPr>
          <w:p w:rsidR="00ED07AD" w:rsidRDefault="00ED07AD" w:rsidP="000F0FB8">
            <w:pPr>
              <w:pStyle w:val="ProductList-Offering2"/>
            </w:pPr>
            <w:bookmarkStart w:id="1052" w:name="_Toc380513344"/>
            <w:bookmarkStart w:id="1053" w:name="_Toc380655393"/>
            <w:bookmarkStart w:id="1054" w:name="_Toc411101541"/>
            <w:r>
              <w:t>Microsoft Social Listening Professional (SL per Utente)</w:t>
            </w:r>
            <w:bookmarkEnd w:id="1052"/>
            <w:bookmarkEnd w:id="1053"/>
            <w:bookmarkEnd w:id="1054"/>
            <w:r>
              <w:fldChar w:fldCharType="begin"/>
            </w:r>
            <w:r>
              <w:instrText>XE "Microsoft Social Listening Professional (SL per Utente)"</w:instrText>
            </w:r>
            <w:r>
              <w:fldChar w:fldCharType="end"/>
            </w:r>
          </w:p>
        </w:tc>
        <w:tc>
          <w:tcPr>
            <w:tcW w:w="767" w:type="dxa"/>
            <w:tcBorders>
              <w:top w:val="nil"/>
              <w:left w:val="nil"/>
              <w:bottom w:val="dashSmallGap" w:sz="4" w:space="0" w:color="BFBFBF" w:themeColor="background1" w:themeShade="BF"/>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70AD47" w:themeFill="accent6"/>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416B6C">
        <w:trPr>
          <w:cantSplit/>
          <w:tblHeader/>
        </w:trPr>
        <w:tc>
          <w:tcPr>
            <w:tcW w:w="3097" w:type="dxa"/>
            <w:tcBorders>
              <w:top w:val="nil"/>
              <w:left w:val="nil"/>
              <w:bottom w:val="dashSmallGap" w:sz="4" w:space="0" w:color="BFBFBF" w:themeColor="background1" w:themeShade="BF"/>
              <w:right w:val="nil"/>
            </w:tcBorders>
          </w:tcPr>
          <w:p w:rsidR="00ED07AD" w:rsidRDefault="00ED07AD" w:rsidP="000F0FB8">
            <w:pPr>
              <w:pStyle w:val="ProductList-Offering2"/>
            </w:pPr>
            <w:bookmarkStart w:id="1055" w:name="_Toc411101542"/>
            <w:r>
              <w:t>Add-on di Microsoft Social Listening Professional</w:t>
            </w:r>
            <w:r>
              <w:fldChar w:fldCharType="begin"/>
            </w:r>
            <w:r>
              <w:instrText>XE "Microsoft Dynamics CRM Online Professional"</w:instrText>
            </w:r>
            <w:r>
              <w:fldChar w:fldCharType="end"/>
            </w:r>
            <w:r>
              <w:fldChar w:fldCharType="begin"/>
            </w:r>
            <w:r>
              <w:instrText>XE "Microsoft Dynamics CRM Online Professional per SA"</w:instrText>
            </w:r>
            <w:r>
              <w:fldChar w:fldCharType="end"/>
            </w:r>
            <w:r>
              <w:t xml:space="preserve"> (SL per Utente)</w:t>
            </w:r>
            <w:bookmarkEnd w:id="1055"/>
          </w:p>
        </w:tc>
        <w:tc>
          <w:tcPr>
            <w:tcW w:w="767" w:type="dxa"/>
            <w:tcBorders>
              <w:top w:val="nil"/>
              <w:left w:val="nil"/>
              <w:bottom w:val="dashSmallGap" w:sz="4" w:space="0" w:color="BFBFBF" w:themeColor="background1" w:themeShade="BF"/>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416B6C">
        <w:trPr>
          <w:cantSplit/>
          <w:tblHeader/>
        </w:trPr>
        <w:tc>
          <w:tcPr>
            <w:tcW w:w="3097" w:type="dxa"/>
            <w:tcBorders>
              <w:top w:val="nil"/>
              <w:left w:val="nil"/>
              <w:bottom w:val="dashSmallGap" w:sz="4" w:space="0" w:color="BFBFBF" w:themeColor="background1" w:themeShade="BF"/>
              <w:right w:val="nil"/>
            </w:tcBorders>
          </w:tcPr>
          <w:p w:rsidR="00ED07AD" w:rsidRDefault="00ED07AD" w:rsidP="006F21DF">
            <w:pPr>
              <w:pStyle w:val="ProductList-Offering2"/>
            </w:pPr>
            <w:bookmarkStart w:id="1056" w:name="_Toc380513346"/>
            <w:bookmarkStart w:id="1057" w:name="_Toc380655395"/>
            <w:bookmarkStart w:id="1058" w:name="_Toc411101543"/>
            <w:r>
              <w:t>Microsoft Social Listening Additional Posts (SL Add-on)</w:t>
            </w:r>
            <w:bookmarkEnd w:id="1056"/>
            <w:bookmarkEnd w:id="1057"/>
            <w:bookmarkEnd w:id="1058"/>
            <w:r>
              <w:fldChar w:fldCharType="begin"/>
            </w:r>
            <w:r>
              <w:instrText>XE "Microsoft Social Listening Additional Posts (SL Add-on)"</w:instrText>
            </w:r>
            <w:r>
              <w:fldChar w:fldCharType="end"/>
            </w:r>
          </w:p>
        </w:tc>
        <w:tc>
          <w:tcPr>
            <w:tcW w:w="767" w:type="dxa"/>
            <w:tcBorders>
              <w:top w:val="nil"/>
              <w:left w:val="nil"/>
              <w:bottom w:val="dashSmallGap" w:sz="4" w:space="0" w:color="BFBFBF" w:themeColor="background1" w:themeShade="BF"/>
              <w:right w:val="nil"/>
            </w:tcBorders>
            <w:vAlign w:val="center"/>
          </w:tcPr>
          <w:p w:rsidR="00ED07AD" w:rsidRDefault="00ED07AD"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D07AD" w:rsidRDefault="00ED07AD" w:rsidP="00D93BA2">
            <w:pPr>
              <w:pStyle w:val="ProductList-OfferingBody"/>
              <w:ind w:left="-113"/>
              <w:jc w:val="center"/>
            </w:pP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ED07AD" w:rsidRDefault="00ED07AD" w:rsidP="00D93BA2">
            <w:pPr>
              <w:pStyle w:val="ProductList-OfferingBody"/>
              <w:ind w:left="-113"/>
              <w:jc w:val="center"/>
            </w:pPr>
          </w:p>
        </w:tc>
        <w:tc>
          <w:tcPr>
            <w:tcW w:w="767" w:type="dxa"/>
            <w:shd w:val="clear" w:color="auto" w:fill="70AD47" w:themeFill="accent6"/>
            <w:vAlign w:val="center"/>
          </w:tcPr>
          <w:p w:rsidR="00ED07AD" w:rsidRDefault="00ED07AD" w:rsidP="00D93BA2">
            <w:pPr>
              <w:pStyle w:val="ProductList-OfferingBody"/>
              <w:ind w:left="-113"/>
              <w:jc w:val="center"/>
            </w:pPr>
          </w:p>
        </w:tc>
        <w:tc>
          <w:tcPr>
            <w:tcW w:w="767" w:type="dxa"/>
            <w:shd w:val="clear" w:color="auto" w:fill="70AD47" w:themeFill="accent6"/>
            <w:vAlign w:val="center"/>
          </w:tcPr>
          <w:p w:rsidR="00ED07AD" w:rsidRDefault="00ED07AD" w:rsidP="00D93BA2">
            <w:pPr>
              <w:pStyle w:val="ProductList-OfferingBody"/>
              <w:ind w:left="-113"/>
              <w:jc w:val="center"/>
            </w:pPr>
          </w:p>
        </w:tc>
        <w:tc>
          <w:tcPr>
            <w:tcW w:w="768" w:type="dxa"/>
            <w:shd w:val="clear" w:color="auto" w:fill="70AD47" w:themeFill="accent6"/>
            <w:vAlign w:val="center"/>
          </w:tcPr>
          <w:p w:rsidR="00ED07AD" w:rsidRDefault="00ED07AD" w:rsidP="00D93BA2">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Default="00ED07AD" w:rsidP="00D93BA2">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D93BA2">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881F92" w:rsidTr="00416B6C">
        <w:trPr>
          <w:cantSplit/>
          <w:tblHeader/>
        </w:trPr>
        <w:tc>
          <w:tcPr>
            <w:tcW w:w="3097" w:type="dxa"/>
            <w:tcBorders>
              <w:top w:val="nil"/>
              <w:left w:val="nil"/>
              <w:bottom w:val="dashSmallGap" w:sz="4" w:space="0" w:color="BFBFBF" w:themeColor="background1" w:themeShade="BF"/>
              <w:right w:val="nil"/>
            </w:tcBorders>
          </w:tcPr>
          <w:p w:rsidR="00881F92" w:rsidRDefault="00881F92" w:rsidP="006F21DF">
            <w:pPr>
              <w:pStyle w:val="ProductList-Offering2"/>
            </w:pPr>
            <w:bookmarkStart w:id="1059" w:name="_Toc380513347"/>
            <w:bookmarkStart w:id="1060" w:name="_Toc380655397"/>
            <w:bookmarkStart w:id="1061" w:name="_Toc411101544"/>
            <w:r>
              <w:t>Microsoft Social Listening Professional EDU (SL per Utente)</w:t>
            </w:r>
            <w:bookmarkEnd w:id="1059"/>
            <w:bookmarkEnd w:id="1060"/>
            <w:bookmarkEnd w:id="1061"/>
            <w:r w:rsidR="000C097D">
              <w:fldChar w:fldCharType="begin"/>
            </w:r>
            <w:r>
              <w:instrText>XE "Microsoft Social Listening Professional EDU (SL per Utente)"</w:instrText>
            </w:r>
            <w:r w:rsidR="000C097D">
              <w:fldChar w:fldCharType="end"/>
            </w:r>
          </w:p>
        </w:tc>
        <w:tc>
          <w:tcPr>
            <w:tcW w:w="767" w:type="dxa"/>
            <w:tcBorders>
              <w:top w:val="nil"/>
              <w:left w:val="nil"/>
              <w:bottom w:val="dashSmallGap" w:sz="4" w:space="0" w:color="BFBFBF" w:themeColor="background1" w:themeShade="BF"/>
              <w:right w:val="nil"/>
            </w:tcBorders>
            <w:vAlign w:val="center"/>
          </w:tcPr>
          <w:p w:rsidR="00881F92" w:rsidRDefault="00881F92"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881F92" w:rsidRDefault="00881F92" w:rsidP="000F0FB8">
            <w:pPr>
              <w:pStyle w:val="ProductList-OfferingBody"/>
              <w:ind w:left="-113"/>
              <w:jc w:val="center"/>
            </w:pPr>
          </w:p>
        </w:tc>
        <w:tc>
          <w:tcPr>
            <w:tcW w:w="767" w:type="dxa"/>
            <w:shd w:val="clear" w:color="auto" w:fill="BFBFBF" w:themeFill="background1" w:themeFillShade="BF"/>
            <w:vAlign w:val="center"/>
          </w:tcPr>
          <w:p w:rsidR="00881F92" w:rsidRDefault="00881F92" w:rsidP="000F0FB8">
            <w:pPr>
              <w:pStyle w:val="ProductList-OfferingBody"/>
              <w:ind w:left="-113"/>
              <w:jc w:val="center"/>
            </w:pPr>
          </w:p>
        </w:tc>
        <w:tc>
          <w:tcPr>
            <w:tcW w:w="768" w:type="dxa"/>
            <w:shd w:val="clear" w:color="auto" w:fill="70AD47" w:themeFill="accent6"/>
            <w:vAlign w:val="center"/>
          </w:tcPr>
          <w:p w:rsidR="00881F92" w:rsidRDefault="000C097D" w:rsidP="000F0FB8">
            <w:pPr>
              <w:pStyle w:val="ProductList-OfferingBody"/>
              <w:ind w:left="-113"/>
              <w:jc w:val="center"/>
            </w:pPr>
            <w:r w:rsidRPr="00A544BE">
              <w:fldChar w:fldCharType="begin"/>
            </w:r>
            <w:r w:rsidR="00881F92" w:rsidRPr="00A544BE">
              <w:instrText xml:space="preserve">AutoTextList  \s NoStyle \t "Additional Product" </w:instrText>
            </w:r>
            <w:r w:rsidRPr="00A544BE">
              <w:fldChar w:fldCharType="separate"/>
            </w:r>
            <w:r w:rsidRPr="00A544BE">
              <w:fldChar w:fldCharType="begin"/>
            </w:r>
            <w:r w:rsidR="00881F92" w:rsidRPr="00A544BE">
              <w:instrText xml:space="preserve"> AutoTextList  \s NoStyle \t “Prodotto Aggiuntivo” </w:instrText>
            </w:r>
            <w:r w:rsidRPr="00A544BE">
              <w:fldChar w:fldCharType="separate"/>
            </w:r>
            <w:r w:rsidR="00881F92" w:rsidRPr="00A544BE">
              <w:t xml:space="preserve"> A</w:t>
            </w:r>
            <w:r w:rsidRPr="00A544BE">
              <w:fldChar w:fldCharType="end"/>
            </w:r>
            <w:r w:rsidRPr="00A544BE">
              <w:fldChar w:fldCharType="end"/>
            </w:r>
            <w:r w:rsidR="00881F92" w:rsidRPr="00A544BE">
              <w:t>,</w:t>
            </w:r>
            <w:r w:rsidRPr="00A544BE">
              <w:fldChar w:fldCharType="begin"/>
            </w:r>
            <w:r w:rsidR="00881F92" w:rsidRPr="00A544BE">
              <w:instrText xml:space="preserve"> AutoTextList  \s NoStyle \t “Offerta Studente”  </w:instrText>
            </w:r>
            <w:r w:rsidRPr="00A544BE">
              <w:fldChar w:fldCharType="separate"/>
            </w:r>
            <w:r w:rsidR="00881F92" w:rsidRPr="00A544BE">
              <w:t>ST</w:t>
            </w:r>
            <w:r w:rsidRPr="00A544BE">
              <w:fldChar w:fldCharType="end"/>
            </w:r>
          </w:p>
        </w:tc>
        <w:tc>
          <w:tcPr>
            <w:tcW w:w="767" w:type="dxa"/>
            <w:shd w:val="clear" w:color="auto" w:fill="BFBFBF" w:themeFill="background1" w:themeFillShade="BF"/>
            <w:vAlign w:val="center"/>
          </w:tcPr>
          <w:p w:rsidR="00881F92" w:rsidRDefault="00881F92" w:rsidP="000F0FB8">
            <w:pPr>
              <w:pStyle w:val="ProductList-OfferingBody"/>
              <w:ind w:left="-113"/>
              <w:jc w:val="center"/>
            </w:pPr>
          </w:p>
        </w:tc>
        <w:tc>
          <w:tcPr>
            <w:tcW w:w="767" w:type="dxa"/>
            <w:shd w:val="clear" w:color="auto" w:fill="BFBFBF" w:themeFill="background1" w:themeFillShade="BF"/>
            <w:vAlign w:val="center"/>
          </w:tcPr>
          <w:p w:rsidR="00881F92" w:rsidRDefault="00881F92" w:rsidP="000F0FB8">
            <w:pPr>
              <w:pStyle w:val="ProductList-OfferingBody"/>
              <w:ind w:left="-113"/>
              <w:jc w:val="center"/>
            </w:pPr>
          </w:p>
        </w:tc>
        <w:tc>
          <w:tcPr>
            <w:tcW w:w="768" w:type="dxa"/>
            <w:shd w:val="clear" w:color="auto" w:fill="BFBFBF" w:themeFill="background1" w:themeFillShade="BF"/>
            <w:vAlign w:val="center"/>
          </w:tcPr>
          <w:p w:rsidR="00881F92" w:rsidRDefault="00881F92" w:rsidP="000F0FB8">
            <w:pPr>
              <w:pStyle w:val="ProductList-OfferingBody"/>
              <w:ind w:left="-113"/>
              <w:jc w:val="center"/>
            </w:pPr>
          </w:p>
        </w:tc>
        <w:tc>
          <w:tcPr>
            <w:tcW w:w="767" w:type="dxa"/>
            <w:shd w:val="clear" w:color="auto" w:fill="BFBFBF" w:themeFill="background1" w:themeFillShade="BF"/>
            <w:vAlign w:val="center"/>
          </w:tcPr>
          <w:p w:rsidR="00881F92" w:rsidRDefault="00881F92" w:rsidP="000F0FB8">
            <w:pPr>
              <w:pStyle w:val="ProductList-OfferingBody"/>
              <w:ind w:left="-113"/>
              <w:jc w:val="center"/>
            </w:pPr>
          </w:p>
        </w:tc>
        <w:tc>
          <w:tcPr>
            <w:tcW w:w="767" w:type="dxa"/>
            <w:shd w:val="clear" w:color="auto" w:fill="BFBFBF" w:themeFill="background1" w:themeFillShade="BF"/>
            <w:vAlign w:val="center"/>
          </w:tcPr>
          <w:p w:rsidR="00881F92" w:rsidRDefault="00881F92" w:rsidP="000F0FB8">
            <w:pPr>
              <w:pStyle w:val="ProductList-OfferingBody"/>
              <w:ind w:left="-113"/>
              <w:jc w:val="center"/>
            </w:pPr>
          </w:p>
        </w:tc>
        <w:tc>
          <w:tcPr>
            <w:tcW w:w="768" w:type="dxa"/>
            <w:shd w:val="clear" w:color="auto" w:fill="BFBFBF" w:themeFill="background1" w:themeFillShade="BF"/>
            <w:vAlign w:val="center"/>
          </w:tcPr>
          <w:p w:rsidR="00881F92" w:rsidRDefault="00881F92" w:rsidP="000F0FB8">
            <w:pPr>
              <w:pStyle w:val="ProductList-OfferingBody"/>
              <w:ind w:left="-113"/>
              <w:jc w:val="center"/>
            </w:pPr>
          </w:p>
        </w:tc>
      </w:tr>
      <w:tr w:rsidR="00361D7C" w:rsidTr="00416B6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61D7C" w:rsidRDefault="00361D7C" w:rsidP="006F21DF">
            <w:pPr>
              <w:pStyle w:val="ProductList-Offering2"/>
            </w:pPr>
            <w:bookmarkStart w:id="1062" w:name="_Toc380513348"/>
            <w:bookmarkStart w:id="1063" w:name="_Toc380655398"/>
            <w:bookmarkStart w:id="1064" w:name="_Toc411101545"/>
            <w:r>
              <w:t>Microsoft Social Listening Professional EDU Add-on (SL per Utente)</w:t>
            </w:r>
            <w:bookmarkEnd w:id="1062"/>
            <w:bookmarkEnd w:id="1063"/>
            <w:bookmarkEnd w:id="1064"/>
            <w:r w:rsidR="000C097D">
              <w:fldChar w:fldCharType="begin"/>
            </w:r>
            <w:r>
              <w:instrText>XE "Microsoft Social Listening Professional EDU Add-on (SL per Utente)"</w:instrText>
            </w:r>
            <w:r w:rsidR="000C097D">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361D7C" w:rsidRDefault="00361D7C" w:rsidP="000F0FB8">
            <w:pPr>
              <w:pStyle w:val="ProductList-OfferingBody"/>
              <w:ind w:left="-113"/>
              <w:jc w:val="center"/>
            </w:pPr>
          </w:p>
        </w:tc>
        <w:tc>
          <w:tcPr>
            <w:tcW w:w="767" w:type="dxa"/>
            <w:shd w:val="clear" w:color="auto" w:fill="BFBFBF" w:themeFill="background1" w:themeFillShade="BF"/>
            <w:vAlign w:val="center"/>
          </w:tcPr>
          <w:p w:rsidR="00361D7C" w:rsidRDefault="00361D7C" w:rsidP="000F0FB8">
            <w:pPr>
              <w:pStyle w:val="ProductList-OfferingBody"/>
              <w:ind w:left="-113"/>
              <w:jc w:val="center"/>
            </w:pPr>
          </w:p>
        </w:tc>
        <w:tc>
          <w:tcPr>
            <w:tcW w:w="768" w:type="dxa"/>
            <w:shd w:val="clear" w:color="auto" w:fill="70AD47" w:themeFill="accent6"/>
            <w:vAlign w:val="center"/>
          </w:tcPr>
          <w:p w:rsidR="00361D7C" w:rsidRDefault="000C097D" w:rsidP="000F0FB8">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67" w:type="dxa"/>
            <w:shd w:val="clear" w:color="auto" w:fill="BFBFBF" w:themeFill="background1" w:themeFillShade="BF"/>
            <w:vAlign w:val="center"/>
          </w:tcPr>
          <w:p w:rsidR="00361D7C" w:rsidRDefault="00361D7C" w:rsidP="000F0FB8">
            <w:pPr>
              <w:pStyle w:val="ProductList-OfferingBody"/>
              <w:ind w:left="-113"/>
              <w:jc w:val="center"/>
            </w:pPr>
          </w:p>
        </w:tc>
        <w:tc>
          <w:tcPr>
            <w:tcW w:w="767" w:type="dxa"/>
            <w:shd w:val="clear" w:color="auto" w:fill="BFBFBF" w:themeFill="background1" w:themeFillShade="BF"/>
            <w:vAlign w:val="center"/>
          </w:tcPr>
          <w:p w:rsidR="00361D7C" w:rsidRDefault="00361D7C" w:rsidP="000F0FB8">
            <w:pPr>
              <w:pStyle w:val="ProductList-OfferingBody"/>
              <w:ind w:left="-113"/>
              <w:jc w:val="center"/>
            </w:pPr>
          </w:p>
        </w:tc>
        <w:tc>
          <w:tcPr>
            <w:tcW w:w="768" w:type="dxa"/>
            <w:shd w:val="clear" w:color="auto" w:fill="BFBFBF" w:themeFill="background1" w:themeFillShade="BF"/>
            <w:vAlign w:val="center"/>
          </w:tcPr>
          <w:p w:rsidR="00361D7C" w:rsidRDefault="00361D7C" w:rsidP="000F0FB8">
            <w:pPr>
              <w:pStyle w:val="ProductList-OfferingBody"/>
              <w:ind w:left="-113"/>
              <w:jc w:val="center"/>
            </w:pPr>
          </w:p>
        </w:tc>
        <w:tc>
          <w:tcPr>
            <w:tcW w:w="767" w:type="dxa"/>
            <w:shd w:val="clear" w:color="auto" w:fill="BFBFBF" w:themeFill="background1" w:themeFillShade="BF"/>
            <w:vAlign w:val="center"/>
          </w:tcPr>
          <w:p w:rsidR="00361D7C" w:rsidRDefault="00361D7C" w:rsidP="000F0FB8">
            <w:pPr>
              <w:pStyle w:val="ProductList-OfferingBody"/>
              <w:ind w:left="-113"/>
              <w:jc w:val="center"/>
            </w:pPr>
          </w:p>
        </w:tc>
        <w:tc>
          <w:tcPr>
            <w:tcW w:w="767" w:type="dxa"/>
            <w:shd w:val="clear" w:color="auto" w:fill="BFBFBF" w:themeFill="background1" w:themeFillShade="BF"/>
            <w:vAlign w:val="center"/>
          </w:tcPr>
          <w:p w:rsidR="00361D7C" w:rsidRDefault="00361D7C" w:rsidP="000F0FB8">
            <w:pPr>
              <w:pStyle w:val="ProductList-OfferingBody"/>
              <w:ind w:left="-113"/>
              <w:jc w:val="center"/>
            </w:pPr>
          </w:p>
        </w:tc>
        <w:tc>
          <w:tcPr>
            <w:tcW w:w="768" w:type="dxa"/>
            <w:shd w:val="clear" w:color="auto" w:fill="BFBFBF" w:themeFill="background1" w:themeFillShade="BF"/>
            <w:vAlign w:val="center"/>
          </w:tcPr>
          <w:p w:rsidR="00361D7C" w:rsidRDefault="00361D7C" w:rsidP="000F0FB8">
            <w:pPr>
              <w:pStyle w:val="ProductList-OfferingBody"/>
              <w:ind w:left="-113"/>
              <w:jc w:val="center"/>
            </w:pPr>
          </w:p>
        </w:tc>
      </w:tr>
      <w:tr w:rsidR="00ED07AD" w:rsidTr="00416B6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6F21DF">
            <w:pPr>
              <w:pStyle w:val="ProductList-Offering2"/>
            </w:pPr>
            <w:bookmarkStart w:id="1065" w:name="_Toc380513349"/>
            <w:bookmarkStart w:id="1066" w:name="_Toc380655399"/>
            <w:bookmarkStart w:id="1067" w:name="_Toc411101546"/>
            <w:r>
              <w:t>Microsoft Social Listening Additional Posts EDU (SL Add-on)</w:t>
            </w:r>
            <w:bookmarkEnd w:id="1065"/>
            <w:bookmarkEnd w:id="1066"/>
            <w:bookmarkEnd w:id="1067"/>
            <w:r>
              <w:fldChar w:fldCharType="begin"/>
            </w:r>
            <w:r>
              <w:instrText>XE "Microsoft Social Listening Additional Posts EDU (SL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D07AD" w:rsidRDefault="00ED07AD" w:rsidP="00D93BA2">
            <w:pPr>
              <w:pStyle w:val="ProductList-OfferingBody"/>
              <w:ind w:left="-113"/>
              <w:jc w:val="center"/>
            </w:pPr>
          </w:p>
        </w:tc>
        <w:tc>
          <w:tcPr>
            <w:tcW w:w="767" w:type="dxa"/>
            <w:shd w:val="clear" w:color="auto" w:fill="BFBFBF" w:themeFill="background1" w:themeFillShade="BF"/>
            <w:vAlign w:val="center"/>
          </w:tcPr>
          <w:p w:rsidR="00ED07AD" w:rsidRDefault="00ED07AD" w:rsidP="00D93BA2">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D93BA2">
            <w:pPr>
              <w:pStyle w:val="ProductList-OfferingBody"/>
              <w:ind w:left="-113"/>
              <w:jc w:val="center"/>
            </w:pPr>
          </w:p>
        </w:tc>
        <w:tc>
          <w:tcPr>
            <w:tcW w:w="767" w:type="dxa"/>
            <w:shd w:val="clear" w:color="auto" w:fill="70AD47" w:themeFill="accent6"/>
            <w:vAlign w:val="center"/>
          </w:tcPr>
          <w:p w:rsidR="00ED07AD" w:rsidRDefault="00ED07AD" w:rsidP="00D93BA2">
            <w:pPr>
              <w:pStyle w:val="ProductList-OfferingBody"/>
              <w:ind w:left="-113"/>
              <w:jc w:val="center"/>
            </w:pPr>
          </w:p>
        </w:tc>
        <w:tc>
          <w:tcPr>
            <w:tcW w:w="768" w:type="dxa"/>
            <w:shd w:val="clear" w:color="auto" w:fill="70AD47" w:themeFill="accent6"/>
            <w:vAlign w:val="center"/>
          </w:tcPr>
          <w:p w:rsidR="00ED07AD" w:rsidRDefault="00ED07AD" w:rsidP="00D93BA2">
            <w:pPr>
              <w:pStyle w:val="ProductList-OfferingBody"/>
              <w:ind w:left="-113"/>
              <w:jc w:val="center"/>
            </w:pPr>
            <w:r w:rsidRPr="0093312F">
              <w:fldChar w:fldCharType="begin"/>
            </w:r>
            <w:r w:rsidRPr="0093312F">
              <w:instrText xml:space="preserve"> AutoTextList  \s NoStyle \t “Open License e Open Value”  </w:instrText>
            </w:r>
            <w:r w:rsidRPr="0093312F">
              <w:fldChar w:fldCharType="separate"/>
            </w:r>
            <w:r w:rsidRPr="0093312F">
              <w:t>OF</w:t>
            </w:r>
            <w:r w:rsidRPr="0093312F">
              <w:fldChar w:fldCharType="end"/>
            </w:r>
          </w:p>
        </w:tc>
        <w:tc>
          <w:tcPr>
            <w:tcW w:w="767" w:type="dxa"/>
            <w:shd w:val="clear" w:color="auto" w:fill="70AD47" w:themeFill="accent6"/>
            <w:vAlign w:val="center"/>
          </w:tcPr>
          <w:p w:rsidR="00ED07AD" w:rsidRDefault="00ED07AD" w:rsidP="00D93BA2">
            <w:pPr>
              <w:pStyle w:val="ProductList-OfferingBody"/>
              <w:ind w:left="-113"/>
              <w:jc w:val="center"/>
            </w:pPr>
            <w:r w:rsidRPr="0093312F">
              <w:fldChar w:fldCharType="begin"/>
            </w:r>
            <w:r w:rsidRPr="0093312F">
              <w:instrText xml:space="preserve"> AutoTextList  \sNoStyle\t "Non-Company Wide in Open Value"</w:instrText>
            </w:r>
            <w:r w:rsidRPr="0093312F">
              <w:fldChar w:fldCharType="separate"/>
            </w:r>
            <w:r w:rsidRPr="0093312F">
              <w:fldChar w:fldCharType="begin"/>
            </w:r>
            <w:r w:rsidRPr="0093312F">
              <w:instrText xml:space="preserve"> AutoTextList  \s NoStyle \t “Non per l’Intera Organizzazione in Open Value”  </w:instrText>
            </w:r>
            <w:r w:rsidRPr="0093312F">
              <w:fldChar w:fldCharType="separate"/>
            </w:r>
            <w:r w:rsidRPr="0093312F">
              <w:t xml:space="preserve"> P </w:t>
            </w:r>
            <w:r w:rsidRPr="0093312F">
              <w:fldChar w:fldCharType="end"/>
            </w:r>
            <w:r w:rsidRPr="0093312F">
              <w:fldChar w:fldCharType="end"/>
            </w:r>
          </w:p>
        </w:tc>
        <w:tc>
          <w:tcPr>
            <w:tcW w:w="767" w:type="dxa"/>
            <w:shd w:val="clear" w:color="auto" w:fill="BFBFBF" w:themeFill="background1" w:themeFillShade="BF"/>
            <w:vAlign w:val="center"/>
          </w:tcPr>
          <w:p w:rsidR="00ED07AD" w:rsidRDefault="00ED07AD" w:rsidP="00D93BA2">
            <w:pPr>
              <w:pStyle w:val="ProductList-OfferingBody"/>
              <w:ind w:left="-113"/>
              <w:jc w:val="center"/>
            </w:pPr>
          </w:p>
        </w:tc>
        <w:tc>
          <w:tcPr>
            <w:tcW w:w="768" w:type="dxa"/>
            <w:shd w:val="clear" w:color="auto" w:fill="BFBFBF" w:themeFill="background1" w:themeFillShade="BF"/>
            <w:vAlign w:val="center"/>
          </w:tcPr>
          <w:p w:rsidR="00ED07AD" w:rsidRDefault="00ED07AD" w:rsidP="00D93BA2">
            <w:pPr>
              <w:pStyle w:val="ProductList-OfferingBody"/>
              <w:ind w:left="-113"/>
              <w:jc w:val="center"/>
            </w:pPr>
          </w:p>
        </w:tc>
      </w:tr>
      <w:tr w:rsidR="00ED07AD" w:rsidTr="00416B6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D07AD" w:rsidRDefault="00ED07AD" w:rsidP="0058430D">
            <w:pPr>
              <w:pStyle w:val="ProductList-Offering2"/>
            </w:pPr>
            <w:bookmarkStart w:id="1068" w:name="_Toc411101547"/>
            <w:r>
              <w:t>Supporto Avanzato per Microsoft Social Listening</w:t>
            </w:r>
            <w:bookmarkEnd w:id="1068"/>
            <w:r>
              <w:fldChar w:fldCharType="begin"/>
            </w:r>
            <w:r>
              <w:instrText>XE "Supporto Avanzato per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0F0FB8">
            <w:pPr>
              <w:pStyle w:val="ProductList-OfferingBody"/>
              <w:ind w:left="-113"/>
              <w:jc w:val="center"/>
            </w:pPr>
            <w:r>
              <w:t>1</w:t>
            </w: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ED07AD" w:rsidTr="00416B6C">
        <w:trPr>
          <w:cantSplit/>
          <w:trHeight w:val="44"/>
          <w:tblHeader/>
        </w:trPr>
        <w:tc>
          <w:tcPr>
            <w:tcW w:w="3097" w:type="dxa"/>
            <w:tcBorders>
              <w:top w:val="dashSmallGap" w:sz="4" w:space="0" w:color="BFBFBF" w:themeColor="background1" w:themeShade="BF"/>
              <w:left w:val="nil"/>
              <w:bottom w:val="nil"/>
              <w:right w:val="nil"/>
            </w:tcBorders>
          </w:tcPr>
          <w:p w:rsidR="00ED07AD" w:rsidRDefault="00ED07AD" w:rsidP="000F0FB8">
            <w:pPr>
              <w:pStyle w:val="ProductList-Offering2"/>
            </w:pPr>
            <w:bookmarkStart w:id="1069" w:name="_Toc411101548"/>
            <w:r>
              <w:t>Supporto Professionale Diretto per Microsoft Social Listening</w:t>
            </w:r>
            <w:bookmarkEnd w:id="1069"/>
            <w:r>
              <w:fldChar w:fldCharType="begin"/>
            </w:r>
            <w:r>
              <w:instrText>XE "Supporto Professionale Diretto per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rsidR="00ED07AD" w:rsidRDefault="00ED07A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ED07AD" w:rsidRDefault="00ED07AD" w:rsidP="000F0FB8">
            <w:pPr>
              <w:pStyle w:val="ProductList-OfferingBody"/>
              <w:ind w:left="-113"/>
              <w:jc w:val="center"/>
            </w:pPr>
            <w:r>
              <w:t>1</w:t>
            </w:r>
          </w:p>
        </w:tc>
        <w:tc>
          <w:tcPr>
            <w:tcW w:w="767"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70AD47" w:themeFill="accent6"/>
            <w:vAlign w:val="center"/>
          </w:tcPr>
          <w:p w:rsidR="00ED07AD" w:rsidRDefault="00ED07AD"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7" w:type="dxa"/>
            <w:shd w:val="clear" w:color="auto" w:fill="BFBFBF" w:themeFill="background1" w:themeFillShade="BF"/>
            <w:vAlign w:val="center"/>
          </w:tcPr>
          <w:p w:rsidR="00ED07AD" w:rsidRDefault="00ED07AD" w:rsidP="000F0FB8">
            <w:pPr>
              <w:pStyle w:val="ProductList-OfferingBody"/>
              <w:ind w:left="-113"/>
              <w:jc w:val="center"/>
            </w:pPr>
          </w:p>
        </w:tc>
        <w:tc>
          <w:tcPr>
            <w:tcW w:w="768" w:type="dxa"/>
            <w:shd w:val="clear" w:color="auto" w:fill="70AD47" w:themeFill="accent6"/>
            <w:vAlign w:val="center"/>
          </w:tcPr>
          <w:p w:rsidR="00ED07AD" w:rsidRDefault="00ED07AD"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bl>
    <w:p w:rsidR="00E67F37"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81"/>
        <w:gridCol w:w="3741"/>
      </w:tblGrid>
      <w:tr w:rsidR="00E67F37" w:rsidTr="000C5705">
        <w:tc>
          <w:tcPr>
            <w:tcW w:w="3596" w:type="dxa"/>
          </w:tcPr>
          <w:p w:rsidR="00E67F37" w:rsidRDefault="008B2E04" w:rsidP="008B2E04">
            <w:pPr>
              <w:pStyle w:val="ProductList-Body"/>
              <w:spacing w:before="20" w:after="20"/>
            </w:pPr>
            <w:r>
              <w:t xml:space="preserve">Idoneità alla Riduzione: </w:t>
            </w:r>
            <w:r>
              <w:rPr>
                <w:b/>
              </w:rPr>
              <w:t>Tutti</w:t>
            </w:r>
          </w:p>
        </w:tc>
        <w:tc>
          <w:tcPr>
            <w:tcW w:w="3415" w:type="dxa"/>
          </w:tcPr>
          <w:p w:rsidR="00E67F37" w:rsidRDefault="00E67F37" w:rsidP="00EF171D">
            <w:pPr>
              <w:pStyle w:val="ProductList-Body"/>
              <w:spacing w:before="20" w:after="20"/>
            </w:pPr>
            <w:r>
              <w:t xml:space="preserve">Pool di Prodotti: </w:t>
            </w:r>
            <w:r>
              <w:rPr>
                <w:b/>
              </w:rPr>
              <w:t>Server</w:t>
            </w:r>
          </w:p>
        </w:tc>
        <w:tc>
          <w:tcPr>
            <w:tcW w:w="3779" w:type="dxa"/>
          </w:tcPr>
          <w:p w:rsidR="00E67F37" w:rsidRDefault="008B2E04" w:rsidP="00EF171D">
            <w:pPr>
              <w:pStyle w:val="ProductList-Body"/>
              <w:spacing w:before="20" w:after="20"/>
            </w:pPr>
            <w:r>
              <w:t xml:space="preserve">Idoneità alla Procedura di Ordine True-up: </w:t>
            </w:r>
            <w:r>
              <w:rPr>
                <w:b/>
              </w:rPr>
              <w:t>Tutti</w:t>
            </w:r>
          </w:p>
        </w:tc>
      </w:tr>
    </w:tbl>
    <w:p w:rsidR="00E67F37" w:rsidRPr="00782C7B" w:rsidRDefault="00E67F37" w:rsidP="00E67F37">
      <w:pPr>
        <w:pStyle w:val="ProductList-Body"/>
        <w:shd w:val="clear" w:color="auto" w:fill="D9D9D9" w:themeFill="background1" w:themeFillShade="D9"/>
        <w:spacing w:before="120" w:after="120"/>
        <w:rPr>
          <w:b/>
        </w:rPr>
      </w:pPr>
      <w:r>
        <w:rPr>
          <w:b/>
        </w:rPr>
        <w:t>Informazioni Aggiuntive</w:t>
      </w:r>
    </w:p>
    <w:p w:rsidR="003C4838" w:rsidRDefault="003C4838" w:rsidP="00FC2B19">
      <w:pPr>
        <w:pStyle w:val="ProductList-Body"/>
        <w:rPr>
          <w:b/>
          <w:color w:val="00188F"/>
        </w:rPr>
      </w:pPr>
    </w:p>
    <w:p w:rsidR="00FC2B19" w:rsidRPr="0009164C" w:rsidRDefault="00FC2B19" w:rsidP="00FC2B19">
      <w:pPr>
        <w:pStyle w:val="ProductList-Body"/>
        <w:rPr>
          <w:b/>
        </w:rPr>
      </w:pPr>
      <w:r>
        <w:rPr>
          <w:b/>
          <w:color w:val="00188F"/>
        </w:rPr>
        <w:t>SL Add-On per Utente</w:t>
      </w:r>
    </w:p>
    <w:p w:rsidR="00FC2B19" w:rsidRDefault="00FC2B19" w:rsidP="00FC2B19">
      <w:pPr>
        <w:pStyle w:val="ProductList-Body"/>
      </w:pPr>
      <w:r>
        <w:t>Una SL Add-on per Utente è una SL per Utente acquistata in aggiunta (e in associazione) a una licenza qualificante (o a un gruppo di licenze qualificanti), in base a quanto delineato nella tabella che segue, che offre l’accesso ai Servizi Online e diritti sull’utilizzo equivalenti a una SL per Utente completa per lo stesso servizio.</w:t>
      </w:r>
    </w:p>
    <w:p w:rsidR="007304A1" w:rsidRDefault="007304A1" w:rsidP="00FC2B19">
      <w:pPr>
        <w:pStyle w:val="ProductList-Body"/>
      </w:pPr>
    </w:p>
    <w:tbl>
      <w:tblPr>
        <w:tblStyle w:val="TableGrid"/>
        <w:tblW w:w="0" w:type="auto"/>
        <w:tblInd w:w="117" w:type="dxa"/>
        <w:tblLook w:val="04A0" w:firstRow="1" w:lastRow="0" w:firstColumn="1" w:lastColumn="0" w:noHBand="0" w:noVBand="1"/>
      </w:tblPr>
      <w:tblGrid>
        <w:gridCol w:w="3565"/>
        <w:gridCol w:w="7108"/>
      </w:tblGrid>
      <w:tr w:rsidR="00FC2B19" w:rsidTr="0044015F">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rsidTr="0044015F">
        <w:tc>
          <w:tcPr>
            <w:tcW w:w="3600" w:type="dxa"/>
          </w:tcPr>
          <w:p w:rsidR="00FC2B19" w:rsidRDefault="00FC2B19" w:rsidP="00FC2B19">
            <w:pPr>
              <w:pStyle w:val="ProductList-Body"/>
            </w:pPr>
            <w:r>
              <w:t>Professional CAL per Microsoft Dynamics CRM</w:t>
            </w:r>
            <w:r>
              <w:rPr>
                <w:vertAlign w:val="superscript"/>
              </w:rPr>
              <w:t>1</w:t>
            </w:r>
          </w:p>
        </w:tc>
        <w:tc>
          <w:tcPr>
            <w:tcW w:w="7195" w:type="dxa"/>
          </w:tcPr>
          <w:p w:rsidR="00270CD4" w:rsidRDefault="00270CD4" w:rsidP="00270CD4">
            <w:pPr>
              <w:pStyle w:val="ProductList-Body"/>
            </w:pPr>
            <w:r>
              <w:t>Add-on di Microsoft Social Listening Professional</w:t>
            </w:r>
          </w:p>
          <w:p w:rsidR="00FC2B19" w:rsidRDefault="00FC2B19" w:rsidP="00FC2B19">
            <w:pPr>
              <w:pStyle w:val="ProductList-Body"/>
            </w:pPr>
            <w:r>
              <w:t>Microsoft Social Listening Additional Posts</w:t>
            </w:r>
          </w:p>
          <w:p w:rsidR="00FC2B19" w:rsidRDefault="00FC2B19" w:rsidP="006F21DF">
            <w:pPr>
              <w:pStyle w:val="ProductList-Body"/>
            </w:pPr>
            <w:r>
              <w:t>Microsoft Social Listening Education Additional Posts</w:t>
            </w:r>
          </w:p>
        </w:tc>
      </w:tr>
    </w:tbl>
    <w:p w:rsidR="00FC2B19" w:rsidRPr="0009164C" w:rsidRDefault="00FC2B19" w:rsidP="00FC2B19">
      <w:pPr>
        <w:pStyle w:val="ProductList-Body"/>
        <w:tabs>
          <w:tab w:val="clear" w:pos="158"/>
          <w:tab w:val="left" w:pos="180"/>
        </w:tabs>
        <w:rPr>
          <w:i/>
        </w:rPr>
      </w:pPr>
      <w:r>
        <w:rPr>
          <w:vertAlign w:val="superscript"/>
        </w:rPr>
        <w:t>1</w:t>
      </w:r>
      <w:r>
        <w:rPr>
          <w:i/>
        </w:rPr>
        <w:t>Con SA attiva</w:t>
      </w:r>
    </w:p>
    <w:p w:rsidR="00FC2B19" w:rsidRDefault="00FC2B19" w:rsidP="00FC2B19">
      <w:pPr>
        <w:pStyle w:val="ProductList-Body"/>
      </w:pPr>
    </w:p>
    <w:p w:rsidR="00FC2B19" w:rsidRPr="0009164C" w:rsidRDefault="00FC2B19" w:rsidP="00FC2B19">
      <w:pPr>
        <w:pStyle w:val="ProductList-Body"/>
        <w:rPr>
          <w:b/>
        </w:rPr>
      </w:pPr>
      <w:r>
        <w:rPr>
          <w:b/>
          <w:color w:val="00188F"/>
        </w:rPr>
        <w:t>Assegnazione delle Licenze</w:t>
      </w:r>
    </w:p>
    <w:p w:rsidR="00FC2B19" w:rsidRDefault="00FC2B19" w:rsidP="00FC2B19">
      <w:pPr>
        <w:pStyle w:val="ProductList-Body"/>
      </w:pPr>
      <w:r>
        <w:t>Ogni SL Add-on per Utente dovrà essere ceduta a un singolo Utente in possesso di una licenza qualificante (secondo quanto definito nell’Iscrizione Enterprise, nell’Iscrizione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rsidR="00FC2B19" w:rsidRDefault="00FC2B19" w:rsidP="00FC2B19">
      <w:pPr>
        <w:pStyle w:val="ProductList-Body"/>
      </w:pPr>
    </w:p>
    <w:p w:rsidR="00FC2B19" w:rsidRPr="00014741" w:rsidRDefault="00FC2B19" w:rsidP="00FC2B19">
      <w:pPr>
        <w:pStyle w:val="ProductList-Body"/>
        <w:rPr>
          <w:b/>
        </w:rPr>
      </w:pPr>
      <w:r>
        <w:rPr>
          <w:b/>
          <w:color w:val="00188F"/>
        </w:rPr>
        <w:t>Diritti sull’Utilizzo</w:t>
      </w:r>
    </w:p>
    <w:p w:rsidR="00E67F37" w:rsidRDefault="00FC2B19" w:rsidP="00FC2B19">
      <w:pPr>
        <w:pStyle w:val="ProductList-Body"/>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rsidR="00002663" w:rsidRDefault="00002663" w:rsidP="00FC2B19">
      <w:pPr>
        <w:pStyle w:val="ProductList-Body"/>
      </w:pPr>
    </w:p>
    <w:p w:rsidR="00002663" w:rsidRPr="00241D62" w:rsidRDefault="00002663" w:rsidP="00002663">
      <w:pPr>
        <w:pStyle w:val="ProductList-Body"/>
        <w:rPr>
          <w:b/>
        </w:rPr>
      </w:pPr>
      <w:r>
        <w:rPr>
          <w:b/>
          <w:color w:val="00188F"/>
        </w:rPr>
        <w:t>Offerte di Supporto per Microsoft Social Listening</w:t>
      </w:r>
    </w:p>
    <w:p w:rsidR="00002663" w:rsidRPr="007419EE" w:rsidRDefault="00002663" w:rsidP="00002663">
      <w:pPr>
        <w:autoSpaceDE w:val="0"/>
        <w:autoSpaceDN w:val="0"/>
        <w:spacing w:after="0" w:line="240" w:lineRule="auto"/>
        <w:rPr>
          <w:sz w:val="18"/>
        </w:rPr>
      </w:pPr>
      <w:r>
        <w:rPr>
          <w:rFonts w:cstheme="minorHAnsi"/>
          <w:sz w:val="18"/>
          <w:szCs w:val="18"/>
        </w:rPr>
        <w:t xml:space="preserve">Dettagli sulle offerte di supporto per Microsoft Social Listening sono disponibili </w:t>
      </w:r>
      <w:r>
        <w:rPr>
          <w:rStyle w:val="ProductList-BodyChar"/>
        </w:rPr>
        <w:t xml:space="preserve">all’indirizzo </w:t>
      </w:r>
      <w:hyperlink r:id="rId56" w:history="1">
        <w:r>
          <w:rPr>
            <w:rStyle w:val="Hyperlink"/>
            <w:sz w:val="18"/>
          </w:rPr>
          <w:t>http://www.microsoft.com/en-us/dynamics/dynamics-online-support.aspx</w:t>
        </w:r>
      </w:hyperlink>
      <w:r>
        <w:rPr>
          <w:rFonts w:cstheme="minorHAnsi"/>
          <w:sz w:val="18"/>
          <w:szCs w:val="18"/>
        </w:rPr>
        <w:t>.</w:t>
      </w:r>
      <w:r w:rsidR="00CC1BFC">
        <w:rPr>
          <w:rFonts w:cstheme="minorHAnsi"/>
          <w:sz w:val="18"/>
          <w:szCs w:val="18"/>
        </w:rPr>
        <w:t xml:space="preserve"> </w:t>
      </w:r>
      <w:r>
        <w:rPr>
          <w:sz w:val="18"/>
        </w:rPr>
        <w:t>Il supporto verrà fornito in lingua inglese salvo quanto diversamente concordato tra una società e Microsoft per iscritto.</w:t>
      </w:r>
      <w:r w:rsidR="00CC1BFC">
        <w:rPr>
          <w:sz w:val="18"/>
        </w:rPr>
        <w:t xml:space="preserve"> </w:t>
      </w:r>
    </w:p>
    <w:p w:rsidR="00E1260A" w:rsidRDefault="0049004B" w:rsidP="00E67F37">
      <w:pPr>
        <w:pStyle w:val="ProductList-Body"/>
        <w:shd w:val="clear" w:color="auto" w:fill="A6A6A6" w:themeFill="background1" w:themeFillShade="A6"/>
        <w:spacing w:before="120" w:after="240"/>
        <w:jc w:val="right"/>
        <w:rPr>
          <w:rStyle w:val="Hyperlink"/>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AC28B1" w:rsidRDefault="00AC28B1" w:rsidP="00AC28B1">
      <w:pPr>
        <w:pStyle w:val="ProductList-Offering2Heading"/>
        <w:outlineLvl w:val="2"/>
      </w:pPr>
      <w:r>
        <w:tab/>
      </w:r>
      <w:bookmarkStart w:id="1070" w:name="_Toc411101549"/>
      <w:r>
        <w:t>Parature, di Microsoft</w:t>
      </w:r>
      <w:bookmarkEnd w:id="1070"/>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9445E" w:rsidTr="002C3B07">
        <w:trPr>
          <w:cantSplit/>
          <w:tblHeader/>
        </w:trPr>
        <w:tc>
          <w:tcPr>
            <w:tcW w:w="3097" w:type="dxa"/>
            <w:tcBorders>
              <w:bottom w:val="nil"/>
            </w:tcBorders>
            <w:shd w:val="clear" w:color="auto" w:fill="00188F"/>
          </w:tcPr>
          <w:p w:rsidR="0099445E" w:rsidRPr="00EE0836" w:rsidRDefault="0099445E" w:rsidP="007F2F44">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99445E" w:rsidRPr="00EE0836" w:rsidRDefault="0099445E"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99445E" w:rsidRPr="00D92C41"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67" w:type="dxa"/>
            <w:shd w:val="clear" w:color="auto" w:fill="00188F"/>
            <w:vAlign w:val="center"/>
          </w:tcPr>
          <w:p w:rsidR="0099445E" w:rsidRPr="00D92C41"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68" w:type="dxa"/>
            <w:shd w:val="clear" w:color="auto" w:fill="00188F"/>
            <w:vAlign w:val="center"/>
          </w:tcPr>
          <w:p w:rsidR="0099445E" w:rsidRPr="009040A6" w:rsidRDefault="0099445E"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67"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67"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68"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67"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67"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68" w:type="dxa"/>
            <w:shd w:val="clear" w:color="auto" w:fill="00188F"/>
            <w:vAlign w:val="center"/>
          </w:tcPr>
          <w:p w:rsidR="0099445E" w:rsidRPr="00CE5A47" w:rsidRDefault="0099445E"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99445E" w:rsidTr="002C3B07">
        <w:trPr>
          <w:cantSplit/>
          <w:tblHeader/>
        </w:trPr>
        <w:tc>
          <w:tcPr>
            <w:tcW w:w="3097" w:type="dxa"/>
            <w:tcBorders>
              <w:top w:val="nil"/>
              <w:left w:val="nil"/>
              <w:bottom w:val="dashSmallGap" w:sz="4" w:space="0" w:color="BFBFBF" w:themeColor="background1" w:themeShade="BF"/>
              <w:right w:val="nil"/>
            </w:tcBorders>
          </w:tcPr>
          <w:p w:rsidR="0099445E" w:rsidRDefault="0099445E" w:rsidP="007F2F44">
            <w:pPr>
              <w:pStyle w:val="ProductList-Offering2"/>
            </w:pPr>
            <w:bookmarkStart w:id="1071" w:name="_Toc411101550"/>
            <w:r>
              <w:t>Parature Enterprise (SL per Utente)</w:t>
            </w:r>
            <w:bookmarkEnd w:id="1071"/>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2C3B07">
        <w:trPr>
          <w:cantSplit/>
          <w:tblHeader/>
        </w:trPr>
        <w:tc>
          <w:tcPr>
            <w:tcW w:w="3097" w:type="dxa"/>
            <w:tcBorders>
              <w:top w:val="nil"/>
              <w:left w:val="nil"/>
              <w:bottom w:val="dashSmallGap" w:sz="4" w:space="0" w:color="BFBFBF" w:themeColor="background1" w:themeShade="BF"/>
              <w:right w:val="nil"/>
            </w:tcBorders>
          </w:tcPr>
          <w:p w:rsidR="0099445E" w:rsidRDefault="0099445E" w:rsidP="007F2F44">
            <w:pPr>
              <w:pStyle w:val="ProductList-Offering2"/>
            </w:pPr>
            <w:bookmarkStart w:id="1072" w:name="_Toc411101551"/>
            <w:r>
              <w:t>Record Aggiuntivi di Parature Enterprise</w:t>
            </w:r>
            <w:r>
              <w:fldChar w:fldCharType="begin"/>
            </w:r>
            <w:r>
              <w:instrText>XE "Record Aggiuntivi di Parature Enterprise"</w:instrText>
            </w:r>
            <w:r>
              <w:fldChar w:fldCharType="end"/>
            </w:r>
            <w:r>
              <w:t xml:space="preserve"> (SL Add-on)</w:t>
            </w:r>
            <w:bookmarkEnd w:id="1072"/>
          </w:p>
        </w:tc>
        <w:tc>
          <w:tcPr>
            <w:tcW w:w="767" w:type="dxa"/>
            <w:tcBorders>
              <w:top w:val="nil"/>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2C3B07">
        <w:trPr>
          <w:cantSplit/>
          <w:tblHeader/>
        </w:trPr>
        <w:tc>
          <w:tcPr>
            <w:tcW w:w="3097" w:type="dxa"/>
            <w:tcBorders>
              <w:top w:val="nil"/>
              <w:left w:val="nil"/>
              <w:bottom w:val="dashSmallGap" w:sz="4" w:space="0" w:color="BFBFBF" w:themeColor="background1" w:themeShade="BF"/>
              <w:right w:val="nil"/>
            </w:tcBorders>
          </w:tcPr>
          <w:p w:rsidR="0099445E" w:rsidRDefault="0099445E" w:rsidP="007F2F44">
            <w:pPr>
              <w:pStyle w:val="ProductList-Offering2"/>
            </w:pPr>
            <w:bookmarkStart w:id="1073" w:name="_Toc411101552"/>
            <w:r>
              <w:t>Visualizzazioni di Pagina Aggiuntive di Parature Enterprise</w:t>
            </w:r>
            <w:r>
              <w:fldChar w:fldCharType="begin"/>
            </w:r>
            <w:r>
              <w:instrText>XE "Visualizzazioni di Pagina Aggiuntive di Parature Enterprise"</w:instrText>
            </w:r>
            <w:r>
              <w:fldChar w:fldCharType="end"/>
            </w:r>
            <w:r>
              <w:t xml:space="preserve"> (SL Add-on)</w:t>
            </w:r>
            <w:bookmarkEnd w:id="1073"/>
          </w:p>
        </w:tc>
        <w:tc>
          <w:tcPr>
            <w:tcW w:w="767" w:type="dxa"/>
            <w:tcBorders>
              <w:top w:val="nil"/>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2C3B07">
        <w:trPr>
          <w:cantSplit/>
          <w:tblHeader/>
        </w:trPr>
        <w:tc>
          <w:tcPr>
            <w:tcW w:w="3097" w:type="dxa"/>
            <w:tcBorders>
              <w:top w:val="nil"/>
              <w:left w:val="nil"/>
              <w:bottom w:val="dashSmallGap" w:sz="4" w:space="0" w:color="BFBFBF" w:themeColor="background1" w:themeShade="BF"/>
              <w:right w:val="nil"/>
            </w:tcBorders>
          </w:tcPr>
          <w:p w:rsidR="0099445E" w:rsidRDefault="0099445E" w:rsidP="007F2F44">
            <w:pPr>
              <w:pStyle w:val="ProductList-Offering2"/>
            </w:pPr>
            <w:bookmarkStart w:id="1074" w:name="_Toc411101553"/>
            <w:r>
              <w:t>Reparti Aggiuntivi di Parature Enterprise</w:t>
            </w:r>
            <w:r>
              <w:fldChar w:fldCharType="begin"/>
            </w:r>
            <w:r>
              <w:instrText>XE "Reparti Aggiuntivi di Parature Enterprise"</w:instrText>
            </w:r>
            <w:r>
              <w:fldChar w:fldCharType="end"/>
            </w:r>
            <w:r>
              <w:t xml:space="preserve"> (SL Add-on)</w:t>
            </w:r>
            <w:bookmarkEnd w:id="1074"/>
          </w:p>
        </w:tc>
        <w:tc>
          <w:tcPr>
            <w:tcW w:w="767" w:type="dxa"/>
            <w:tcBorders>
              <w:top w:val="nil"/>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75" w:name="_Toc411101554"/>
            <w:r>
              <w:t>Archiviazione file aggiuntiva di Parature Enterprise</w:t>
            </w:r>
            <w:r>
              <w:fldChar w:fldCharType="begin"/>
            </w:r>
            <w:r>
              <w:instrText>XE "Archiviazione file aggiuntiva di Parature Enterprise"</w:instrText>
            </w:r>
            <w:r>
              <w:fldChar w:fldCharType="end"/>
            </w:r>
            <w:r>
              <w:t xml:space="preserve"> (SL Add-on)</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76" w:name="_Toc411101555"/>
            <w:r>
              <w:t>Parature Enterprise EDU</w:t>
            </w:r>
            <w:r>
              <w:fldChar w:fldCharType="begin"/>
            </w:r>
            <w:r>
              <w:instrText>XE "Parature Enterprise EDU"</w:instrText>
            </w:r>
            <w:r>
              <w:fldChar w:fldCharType="end"/>
            </w:r>
            <w:r>
              <w:t xml:space="preserve"> (SL per Utente)</w:t>
            </w:r>
            <w:bookmarkEnd w:id="107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9445E" w:rsidRDefault="0099445E" w:rsidP="007F2F44">
            <w:pPr>
              <w:pStyle w:val="ProductList-OfferingBody"/>
              <w:ind w:left="-113"/>
              <w:jc w:val="center"/>
            </w:pPr>
            <w:r>
              <w:t>1</w:t>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77" w:name="_Toc411101556"/>
            <w:r>
              <w:t>Record Aggiuntivi di Parature Enterprise EDU</w:t>
            </w:r>
            <w:r>
              <w:fldChar w:fldCharType="begin"/>
            </w:r>
            <w:r>
              <w:instrText>XE "Record Aggiuntivi di Parature Enterprise EDU"</w:instrText>
            </w:r>
            <w:r>
              <w:fldChar w:fldCharType="end"/>
            </w:r>
            <w:r>
              <w:t xml:space="preserve"> (SL Add-on)</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9445E" w:rsidRDefault="0099445E" w:rsidP="007F2F44">
            <w:pPr>
              <w:pStyle w:val="ProductList-OfferingBody"/>
              <w:ind w:left="-113"/>
              <w:jc w:val="center"/>
            </w:pPr>
            <w:r>
              <w:t>1</w:t>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78" w:name="_Toc411101557"/>
            <w:r>
              <w:t>Visualizzazioni di Pagina Aggiuntive di Parature Enterprise EDU</w:t>
            </w:r>
            <w:r>
              <w:fldChar w:fldCharType="begin"/>
            </w:r>
            <w:r>
              <w:instrText>XE "Visualizzazioni di Pagina Aggiuntive di Parature Enterprise EDU"</w:instrText>
            </w:r>
            <w:r>
              <w:fldChar w:fldCharType="end"/>
            </w:r>
            <w:r>
              <w:t xml:space="preserve"> (SL Add-on)</w:t>
            </w:r>
            <w:bookmarkEnd w:id="107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9445E" w:rsidRDefault="0099445E" w:rsidP="007F2F44">
            <w:pPr>
              <w:pStyle w:val="ProductList-OfferingBody"/>
              <w:ind w:left="-113"/>
              <w:jc w:val="center"/>
            </w:pPr>
            <w:r>
              <w:t>1</w:t>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79" w:name="_Toc411101558"/>
            <w:r>
              <w:t>Reparti Aggiuntivi di Parature Enterprise EDU</w:t>
            </w:r>
            <w:r>
              <w:fldChar w:fldCharType="begin"/>
            </w:r>
            <w:r>
              <w:instrText>XE "Reparti Aggiuntivi di Parature Enterprise EDU"</w:instrText>
            </w:r>
            <w:r>
              <w:fldChar w:fldCharType="end"/>
            </w:r>
            <w:r>
              <w:t xml:space="preserve"> (SL Add-on)</w:t>
            </w:r>
            <w:bookmarkEnd w:id="107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9445E" w:rsidRDefault="0099445E" w:rsidP="007F2F44">
            <w:pPr>
              <w:pStyle w:val="ProductList-OfferingBody"/>
              <w:ind w:left="-113"/>
              <w:jc w:val="center"/>
            </w:pPr>
            <w:r>
              <w:t>1</w:t>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80" w:name="_Toc411101559"/>
            <w:r>
              <w:t>Archiviazione file aggiuntiva di Parature Enterprise EDU</w:t>
            </w:r>
            <w:r>
              <w:fldChar w:fldCharType="begin"/>
            </w:r>
            <w:r>
              <w:instrText>XE "Archiviazione file aggiuntiva di Parature Enterprise EDU"</w:instrText>
            </w:r>
            <w:r>
              <w:fldChar w:fldCharType="end"/>
            </w:r>
            <w:r>
              <w:t xml:space="preserve"> (SL Add-on)</w:t>
            </w:r>
            <w:bookmarkEnd w:id="108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9445E" w:rsidRDefault="0099445E" w:rsidP="007F2F44">
            <w:pPr>
              <w:pStyle w:val="ProductList-OfferingBody"/>
              <w:ind w:left="-113"/>
              <w:jc w:val="center"/>
            </w:pPr>
            <w:r>
              <w:t>1</w:t>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81" w:name="_Toc411101560"/>
            <w:r>
              <w:t>Supporto Avanzato per Parature</w:t>
            </w:r>
            <w:bookmarkEnd w:id="1081"/>
            <w:r>
              <w:fldChar w:fldCharType="begin"/>
            </w:r>
            <w:r>
              <w:instrText>XE "Supporto Avanzato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99445E" w:rsidRPr="00287117"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82" w:name="_Toc411101561"/>
            <w:r>
              <w:t>Supporto Diretto Professionale per Parature</w:t>
            </w:r>
            <w:bookmarkEnd w:id="1082"/>
            <w:r>
              <w:fldChar w:fldCharType="begin"/>
            </w:r>
            <w:r>
              <w:instrText>XE "Supporto Diretto Professionale per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68" w:type="dxa"/>
            <w:shd w:val="clear" w:color="auto" w:fill="BFBFBF" w:themeFill="background1" w:themeFillShade="BF"/>
            <w:vAlign w:val="center"/>
          </w:tcPr>
          <w:p w:rsidR="0099445E" w:rsidRPr="00287117"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2C3B0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7F2F44">
            <w:pPr>
              <w:pStyle w:val="ProductList-Offering2"/>
            </w:pPr>
            <w:bookmarkStart w:id="1083" w:name="_Toc411101562"/>
            <w:r>
              <w:t>Supporto Avanzato per Parature EDU</w:t>
            </w:r>
            <w:bookmarkEnd w:id="1083"/>
            <w:r>
              <w:fldChar w:fldCharType="begin"/>
            </w:r>
            <w:r>
              <w:instrText>XE "Supporto Avanzato per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9445E" w:rsidRDefault="0099445E" w:rsidP="007F2F44">
            <w:pPr>
              <w:pStyle w:val="ProductList-OfferingBody"/>
              <w:ind w:left="-113"/>
              <w:jc w:val="center"/>
            </w:pPr>
            <w:r>
              <w:t>1</w:t>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r>
      <w:tr w:rsidR="0099445E" w:rsidTr="002C3B07">
        <w:trPr>
          <w:cantSplit/>
          <w:trHeight w:val="44"/>
          <w:tblHeader/>
        </w:trPr>
        <w:tc>
          <w:tcPr>
            <w:tcW w:w="3097" w:type="dxa"/>
            <w:tcBorders>
              <w:top w:val="dashSmallGap" w:sz="4" w:space="0" w:color="BFBFBF" w:themeColor="background1" w:themeShade="BF"/>
              <w:left w:val="nil"/>
              <w:bottom w:val="nil"/>
              <w:right w:val="nil"/>
            </w:tcBorders>
          </w:tcPr>
          <w:p w:rsidR="0099445E" w:rsidRDefault="0099445E" w:rsidP="007F2F44">
            <w:pPr>
              <w:pStyle w:val="ProductList-Offering2"/>
            </w:pPr>
            <w:bookmarkStart w:id="1084" w:name="_Toc411101563"/>
            <w:r>
              <w:t>Supporto Diretto Professionale per Parature EDU</w:t>
            </w:r>
            <w:bookmarkEnd w:id="1084"/>
            <w:r>
              <w:fldChar w:fldCharType="begin"/>
            </w:r>
            <w:r>
              <w:instrText>XE "Supporto Diretto Professionale per Parature EDU"</w:instrText>
            </w:r>
            <w:r>
              <w:fldChar w:fldCharType="end"/>
            </w:r>
          </w:p>
        </w:tc>
        <w:tc>
          <w:tcPr>
            <w:tcW w:w="767" w:type="dxa"/>
            <w:tcBorders>
              <w:top w:val="dashSmallGap" w:sz="4" w:space="0" w:color="BFBFBF" w:themeColor="background1" w:themeShade="BF"/>
              <w:left w:val="nil"/>
              <w:bottom w:val="nil"/>
              <w:right w:val="nil"/>
            </w:tcBorders>
            <w:vAlign w:val="center"/>
          </w:tcPr>
          <w:p w:rsidR="0099445E" w:rsidRDefault="0099445E"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9445E" w:rsidRDefault="0099445E" w:rsidP="007F2F44">
            <w:pPr>
              <w:pStyle w:val="ProductList-OfferingBody"/>
              <w:ind w:left="-113"/>
              <w:jc w:val="center"/>
            </w:pPr>
            <w:r>
              <w:t>1</w:t>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70AD47" w:themeFill="accent6"/>
            <w:vAlign w:val="center"/>
          </w:tcPr>
          <w:p w:rsidR="0099445E" w:rsidRDefault="0099445E" w:rsidP="0099445E">
            <w:pPr>
              <w:pStyle w:val="ProductList-OfferingBody"/>
              <w:ind w:left="-113"/>
              <w:jc w:val="center"/>
            </w:pPr>
            <w:r w:rsidRPr="00A544BE">
              <w:fldChar w:fldCharType="begin"/>
            </w:r>
            <w:r w:rsidRPr="00A544BE">
              <w:instrText xml:space="preserve">AutoTextList  \s NoStyle \t "Additional Product" </w:instrText>
            </w:r>
            <w:r w:rsidRPr="00A544BE">
              <w:fldChar w:fldCharType="separate"/>
            </w:r>
            <w:r w:rsidRPr="00A544BE">
              <w:fldChar w:fldCharType="begin"/>
            </w:r>
            <w:r w:rsidRPr="00A544BE">
              <w:instrText xml:space="preserve"> AutoTextList  \s NoStyle \t “Prodotto Aggiuntivo” </w:instrText>
            </w:r>
            <w:r w:rsidRPr="00A544BE">
              <w:fldChar w:fldCharType="separate"/>
            </w:r>
            <w:r w:rsidRPr="00A544BE">
              <w:t xml:space="preserve"> A</w:t>
            </w:r>
            <w:r w:rsidRPr="00A544BE">
              <w:fldChar w:fldCharType="end"/>
            </w:r>
            <w:r w:rsidRPr="00A544BE">
              <w:fldChar w:fldCharType="end"/>
            </w:r>
            <w:r w:rsidRPr="00A544BE">
              <w:t>,</w:t>
            </w:r>
            <w:r w:rsidRPr="00A544BE">
              <w:fldChar w:fldCharType="begin"/>
            </w:r>
            <w:r w:rsidRPr="00A544BE">
              <w:instrText xml:space="preserve"> AutoTextList  \s NoStyle \t “Offerta Studente”  </w:instrText>
            </w:r>
            <w:r w:rsidRPr="00A544BE">
              <w:fldChar w:fldCharType="separate"/>
            </w:r>
            <w:r w:rsidRPr="00A544BE">
              <w:t>ST</w:t>
            </w:r>
            <w:r w:rsidRPr="00A544BE">
              <w:fldChar w:fldCharType="end"/>
            </w: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7" w:type="dxa"/>
            <w:shd w:val="clear" w:color="auto" w:fill="BFBFBF" w:themeFill="background1" w:themeFillShade="BF"/>
            <w:vAlign w:val="center"/>
          </w:tcPr>
          <w:p w:rsidR="0099445E" w:rsidRDefault="0099445E" w:rsidP="007F2F44">
            <w:pPr>
              <w:pStyle w:val="ProductList-OfferingBody"/>
              <w:ind w:left="-113"/>
              <w:jc w:val="center"/>
            </w:pPr>
          </w:p>
        </w:tc>
        <w:tc>
          <w:tcPr>
            <w:tcW w:w="768" w:type="dxa"/>
            <w:shd w:val="clear" w:color="auto" w:fill="BFBFBF" w:themeFill="background1" w:themeFillShade="BF"/>
            <w:vAlign w:val="center"/>
          </w:tcPr>
          <w:p w:rsidR="0099445E" w:rsidRDefault="0099445E" w:rsidP="007F2F44">
            <w:pPr>
              <w:pStyle w:val="ProductList-OfferingBody"/>
              <w:ind w:left="-113"/>
              <w:jc w:val="center"/>
            </w:pPr>
          </w:p>
        </w:tc>
      </w:tr>
    </w:tbl>
    <w:p w:rsidR="00AC28B1"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416"/>
        <w:gridCol w:w="3706"/>
      </w:tblGrid>
      <w:tr w:rsidR="00AC28B1" w:rsidTr="00D07667">
        <w:tc>
          <w:tcPr>
            <w:tcW w:w="3596" w:type="dxa"/>
          </w:tcPr>
          <w:p w:rsidR="00AC28B1" w:rsidRDefault="00AC28B1" w:rsidP="007F2F44">
            <w:pPr>
              <w:pStyle w:val="ProductList-Body"/>
              <w:spacing w:before="20" w:after="20"/>
            </w:pPr>
            <w:r>
              <w:t xml:space="preserve">Idoneità alla Riduzione: </w:t>
            </w:r>
            <w:r>
              <w:rPr>
                <w:b/>
              </w:rPr>
              <w:t>Tutti</w:t>
            </w:r>
          </w:p>
        </w:tc>
        <w:tc>
          <w:tcPr>
            <w:tcW w:w="3451" w:type="dxa"/>
          </w:tcPr>
          <w:p w:rsidR="00AC28B1" w:rsidRDefault="00AC28B1" w:rsidP="007F2F44">
            <w:pPr>
              <w:pStyle w:val="ProductList-Body"/>
              <w:spacing w:before="20" w:after="20"/>
            </w:pPr>
            <w:r>
              <w:t xml:space="preserve">Pool di Prodotti: </w:t>
            </w:r>
            <w:r>
              <w:rPr>
                <w:b/>
              </w:rPr>
              <w:t>Server</w:t>
            </w:r>
          </w:p>
        </w:tc>
        <w:tc>
          <w:tcPr>
            <w:tcW w:w="3743" w:type="dxa"/>
          </w:tcPr>
          <w:p w:rsidR="00AC28B1" w:rsidRDefault="00AC28B1" w:rsidP="007F2F44">
            <w:pPr>
              <w:pStyle w:val="ProductList-Body"/>
              <w:spacing w:before="20" w:after="20"/>
            </w:pPr>
            <w:r>
              <w:t xml:space="preserve">Idoneità alla Procedura di Ordine True-up: </w:t>
            </w:r>
            <w:r>
              <w:rPr>
                <w:b/>
              </w:rPr>
              <w:t>Tutti</w:t>
            </w:r>
          </w:p>
        </w:tc>
      </w:tr>
    </w:tbl>
    <w:p w:rsidR="00AC28B1" w:rsidRPr="00782C7B" w:rsidRDefault="00AC28B1" w:rsidP="00AC28B1">
      <w:pPr>
        <w:pStyle w:val="ProductList-Body"/>
        <w:shd w:val="clear" w:color="auto" w:fill="D9D9D9" w:themeFill="background1" w:themeFillShade="D9"/>
        <w:spacing w:before="120" w:after="120"/>
        <w:rPr>
          <w:b/>
        </w:rPr>
      </w:pPr>
      <w:r>
        <w:rPr>
          <w:b/>
        </w:rPr>
        <w:t>Informazioni Aggiuntive</w:t>
      </w:r>
    </w:p>
    <w:p w:rsidR="00AC28B1" w:rsidRPr="00241D62" w:rsidRDefault="00AC28B1" w:rsidP="00AC28B1">
      <w:pPr>
        <w:pStyle w:val="ProductList-Body"/>
        <w:rPr>
          <w:b/>
        </w:rPr>
      </w:pPr>
      <w:r>
        <w:rPr>
          <w:b/>
          <w:color w:val="00188F"/>
        </w:rPr>
        <w:t>Offerte Relative al Supporto per Parature</w:t>
      </w:r>
    </w:p>
    <w:p w:rsidR="00AC28B1" w:rsidRPr="00C079BF" w:rsidRDefault="00AC28B1" w:rsidP="00AC28B1">
      <w:pPr>
        <w:autoSpaceDE w:val="0"/>
        <w:autoSpaceDN w:val="0"/>
        <w:spacing w:after="0" w:line="240" w:lineRule="auto"/>
        <w:rPr>
          <w:strike/>
          <w:sz w:val="18"/>
        </w:rPr>
      </w:pPr>
      <w:r>
        <w:rPr>
          <w:rFonts w:cstheme="minorHAnsi"/>
          <w:sz w:val="18"/>
          <w:szCs w:val="18"/>
        </w:rPr>
        <w:t xml:space="preserve">Dettagli sulle offerte di supporto per Parature di Microsoft sono disponibili </w:t>
      </w:r>
      <w:r>
        <w:rPr>
          <w:rStyle w:val="ProductList-BodyChar"/>
        </w:rPr>
        <w:t>all’indirizzo</w:t>
      </w:r>
      <w:r w:rsidR="00A456DC">
        <w:rPr>
          <w:rStyle w:val="ProductList-BodyChar"/>
        </w:rPr>
        <w:t xml:space="preserve"> </w:t>
      </w:r>
      <w:hyperlink r:id="rId57" w:history="1">
        <w:r>
          <w:rPr>
            <w:rStyle w:val="Hyperlink"/>
            <w:sz w:val="18"/>
            <w:szCs w:val="18"/>
          </w:rPr>
          <w:t>http://www.microsoft.com/en-us/dynamics/dynamics-online-support.aspx</w:t>
        </w:r>
      </w:hyperlink>
      <w:r>
        <w:rPr>
          <w:rFonts w:cstheme="minorHAnsi"/>
          <w:sz w:val="18"/>
          <w:szCs w:val="18"/>
        </w:rPr>
        <w:t>.</w:t>
      </w:r>
      <w:r w:rsidR="00CC1BFC">
        <w:rPr>
          <w:rFonts w:cstheme="minorHAnsi"/>
          <w:sz w:val="18"/>
          <w:szCs w:val="18"/>
        </w:rPr>
        <w:t xml:space="preserve"> </w:t>
      </w:r>
      <w:r>
        <w:rPr>
          <w:sz w:val="18"/>
        </w:rPr>
        <w:t>Il supporto verrà fornito in lingua inglese salvo quanto diversamente concordato tra una società e Microsoft per iscritto.</w:t>
      </w:r>
    </w:p>
    <w:p w:rsidR="00AC28B1" w:rsidRDefault="0049004B" w:rsidP="00AC28B1">
      <w:pPr>
        <w:pStyle w:val="ProductList-Body"/>
        <w:shd w:val="clear" w:color="auto" w:fill="A6A6A6" w:themeFill="background1" w:themeFillShade="A6"/>
        <w:spacing w:before="120" w:after="240"/>
        <w:jc w:val="right"/>
        <w:rPr>
          <w:rStyle w:val="Hyperlink"/>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EE40B5" w:rsidRDefault="00EE40B5" w:rsidP="00E67F37">
      <w:pPr>
        <w:pStyle w:val="ProductList-OfferingGroupHeading"/>
        <w:outlineLvl w:val="1"/>
      </w:pPr>
      <w:bookmarkStart w:id="1085" w:name="_Toc380513350"/>
      <w:bookmarkStart w:id="1086" w:name="_Toc380655400"/>
      <w:bookmarkStart w:id="1087" w:name="_Toc411101564"/>
      <w:r>
        <w:t>Servizi Office 365</w:t>
      </w:r>
      <w:bookmarkEnd w:id="1037"/>
      <w:bookmarkEnd w:id="1038"/>
      <w:bookmarkEnd w:id="1039"/>
      <w:bookmarkEnd w:id="1085"/>
      <w:bookmarkEnd w:id="1086"/>
      <w:bookmarkEnd w:id="1087"/>
    </w:p>
    <w:p w:rsidR="00EE40B5" w:rsidRDefault="00EE40B5" w:rsidP="00680B4D">
      <w:pPr>
        <w:pStyle w:val="ProductList-Offering2Heading"/>
        <w:outlineLvl w:val="2"/>
      </w:pPr>
      <w:r>
        <w:tab/>
      </w:r>
      <w:bookmarkStart w:id="1088" w:name="_Toc378147664"/>
      <w:bookmarkStart w:id="1089" w:name="_Toc378151561"/>
      <w:bookmarkStart w:id="1090" w:name="_Toc379797329"/>
      <w:bookmarkStart w:id="1091" w:name="_Toc380513351"/>
      <w:bookmarkStart w:id="1092" w:name="_Toc380655401"/>
      <w:bookmarkStart w:id="1093" w:name="_Toc411101565"/>
      <w:r>
        <w:t>Exchange Online</w:t>
      </w:r>
      <w:bookmarkEnd w:id="1088"/>
      <w:bookmarkEnd w:id="1089"/>
      <w:bookmarkEnd w:id="1090"/>
      <w:bookmarkEnd w:id="1091"/>
      <w:bookmarkEnd w:id="1092"/>
      <w:bookmarkEnd w:id="1093"/>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9445E" w:rsidTr="00A36BB0">
        <w:trPr>
          <w:cantSplit/>
          <w:tblHeader/>
        </w:trPr>
        <w:tc>
          <w:tcPr>
            <w:tcW w:w="3352" w:type="dxa"/>
            <w:tcBorders>
              <w:bottom w:val="nil"/>
            </w:tcBorders>
            <w:shd w:val="clear" w:color="auto" w:fill="00188F"/>
          </w:tcPr>
          <w:p w:rsidR="0099445E" w:rsidRPr="00EE0836" w:rsidRDefault="0099445E"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9445E" w:rsidRPr="00EE0836" w:rsidRDefault="0099445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9445E" w:rsidRPr="00D92C41"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9445E" w:rsidRPr="00D92C41"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9445E" w:rsidRPr="009040A6" w:rsidRDefault="0099445E"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9445E" w:rsidRPr="00CE5A47" w:rsidRDefault="0099445E"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73317D">
            <w:pPr>
              <w:pStyle w:val="ProductList-Offering2"/>
            </w:pPr>
            <w:bookmarkStart w:id="1094" w:name="_Toc379797331"/>
            <w:bookmarkStart w:id="1095" w:name="_Toc380513353"/>
            <w:bookmarkStart w:id="1096" w:name="_Toc380655403"/>
            <w:bookmarkStart w:id="1097" w:name="_Toc411101566"/>
            <w:r>
              <w:t>Archiviazione Exchange Online per Exchange Online</w:t>
            </w:r>
            <w:r w:rsidR="000C097D">
              <w:fldChar w:fldCharType="begin"/>
            </w:r>
            <w:r>
              <w:instrText>XE "Archiviazione Exchange Online per Exchange Online"</w:instrText>
            </w:r>
            <w:r w:rsidR="000C097D">
              <w:fldChar w:fldCharType="end"/>
            </w:r>
            <w:r>
              <w:t xml:space="preserve"> (SL per Utente)</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r>
      <w:tr w:rsidR="0073317D"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98" w:name="_Toc379797332"/>
            <w:bookmarkStart w:id="1099" w:name="_Toc380513354"/>
            <w:bookmarkStart w:id="1100" w:name="_Toc380655404"/>
            <w:bookmarkStart w:id="1101" w:name="_Toc411101567"/>
            <w:r>
              <w:t>Archiviazione Exchange Online per Exchange Online</w:t>
            </w:r>
            <w:r w:rsidR="000C097D">
              <w:fldChar w:fldCharType="begin"/>
            </w:r>
            <w:r>
              <w:instrText>XE "Archiviazione Exchange Online per Exchange Online"</w:instrText>
            </w:r>
            <w:r w:rsidR="000C097D">
              <w:fldChar w:fldCharType="end"/>
            </w:r>
            <w:r>
              <w:t xml:space="preserve"> A</w:t>
            </w:r>
            <w:r w:rsidR="000C097D">
              <w:fldChar w:fldCharType="begin"/>
            </w:r>
            <w:r>
              <w:instrText>XE "Archiviazione Exchange Online per Exchange Online A"</w:instrText>
            </w:r>
            <w:r w:rsidR="000C097D">
              <w:fldChar w:fldCharType="end"/>
            </w:r>
            <w:r>
              <w:t xml:space="preserve"> (SL per Utente)</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961B53" w:rsidRDefault="000C097D" w:rsidP="00961B53">
            <w:pPr>
              <w:pStyle w:val="ProductList-OfferingBody"/>
              <w:ind w:left="-113"/>
              <w:jc w:val="center"/>
            </w:pPr>
            <w:r w:rsidRPr="00961B53">
              <w:fldChar w:fldCharType="begin"/>
            </w:r>
            <w:r w:rsidR="00961B53" w:rsidRPr="00961B53">
              <w:instrText xml:space="preserve">AutoTextList  \s NoStyle \t "Additional Product" </w:instrText>
            </w:r>
            <w:r w:rsidRPr="00961B53">
              <w:fldChar w:fldCharType="separate"/>
            </w:r>
            <w:r w:rsidRPr="00961B53">
              <w:fldChar w:fldCharType="begin"/>
            </w:r>
            <w:r w:rsidR="00961B53" w:rsidRPr="00961B53">
              <w:instrText xml:space="preserve"> AutoTextList  \s NoStyle \t “Prodotto Aggiuntivo” </w:instrText>
            </w:r>
            <w:r w:rsidRPr="00961B53">
              <w:fldChar w:fldCharType="separate"/>
            </w:r>
            <w:r w:rsidR="00961B53" w:rsidRPr="00961B53">
              <w:t xml:space="preserve"> A</w:t>
            </w:r>
            <w:r w:rsidRPr="00961B53">
              <w:fldChar w:fldCharType="end"/>
            </w:r>
            <w:r w:rsidRPr="00961B53">
              <w:fldChar w:fldCharType="end"/>
            </w:r>
            <w:r w:rsidR="00961B53" w:rsidRPr="00961B53">
              <w:t>,</w:t>
            </w:r>
            <w:r w:rsidRPr="00961B53">
              <w:fldChar w:fldCharType="begin"/>
            </w:r>
            <w:r w:rsidR="00961B53" w:rsidRPr="00961B53">
              <w:instrText xml:space="preserve"> AutoTextList  \s NoStyle \t “Offerta Studente Solo per EES”  </w:instrText>
            </w:r>
            <w:r w:rsidRPr="00961B53">
              <w:fldChar w:fldCharType="separate"/>
            </w:r>
            <w:r w:rsidR="00961B53" w:rsidRPr="00961B53">
              <w:t>SE</w:t>
            </w:r>
            <w:r w:rsidRPr="00961B53">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9853C2" w:rsidRDefault="000C097D" w:rsidP="009853C2">
            <w:pPr>
              <w:pStyle w:val="ProductList-OfferingBody"/>
              <w:ind w:left="-113"/>
              <w:jc w:val="center"/>
            </w:pPr>
            <w:r w:rsidRPr="009853C2">
              <w:fldChar w:fldCharType="begin"/>
            </w:r>
            <w:r w:rsidR="009853C2" w:rsidRPr="009853C2">
              <w:instrText xml:space="preserve"> AutoTextList  \sNoStyle\t "Non-Company Wide in Open Value"</w:instrText>
            </w:r>
            <w:r w:rsidRPr="009853C2">
              <w:fldChar w:fldCharType="separate"/>
            </w:r>
            <w:r w:rsidRPr="009853C2">
              <w:fldChar w:fldCharType="begin"/>
            </w:r>
            <w:r w:rsidR="009853C2" w:rsidRPr="009853C2">
              <w:instrText xml:space="preserve"> AutoTextList  \s NoStyle \t “Non per l’Intera Organizzazione in Open Value”  </w:instrText>
            </w:r>
            <w:r w:rsidRPr="009853C2">
              <w:fldChar w:fldCharType="separate"/>
            </w:r>
            <w:r w:rsidR="009853C2" w:rsidRPr="009853C2">
              <w:t xml:space="preserve"> P </w:t>
            </w:r>
            <w:r w:rsidRPr="009853C2">
              <w:fldChar w:fldCharType="end"/>
            </w:r>
            <w:r w:rsidRPr="009853C2">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FC3FF1">
            <w:pPr>
              <w:pStyle w:val="ProductList-Offering2"/>
            </w:pPr>
            <w:bookmarkStart w:id="1102" w:name="_Toc379797333"/>
            <w:bookmarkStart w:id="1103" w:name="_Toc380513355"/>
            <w:bookmarkStart w:id="1104" w:name="_Toc380655405"/>
            <w:bookmarkStart w:id="1105" w:name="_Toc411101568"/>
            <w:r>
              <w:t>Archiviazione Exchange Online per Exchange Online</w:t>
            </w:r>
            <w:r w:rsidR="000C097D">
              <w:fldChar w:fldCharType="begin"/>
            </w:r>
            <w:r>
              <w:instrText>XE "Archiviazione Exchange Online per Exchange Online"</w:instrText>
            </w:r>
            <w:r w:rsidR="000C097D">
              <w:fldChar w:fldCharType="end"/>
            </w:r>
            <w:r>
              <w:t xml:space="preserve"> G</w:t>
            </w:r>
            <w:r w:rsidR="000C097D">
              <w:fldChar w:fldCharType="begin"/>
            </w:r>
            <w:r>
              <w:instrText>XE "Archiviazione Exchange Online per Exchange Online G"</w:instrText>
            </w:r>
            <w:r w:rsidR="000C097D">
              <w:fldChar w:fldCharType="end"/>
            </w:r>
            <w:r>
              <w:t xml:space="preserve"> (SL per Utente)</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Pr="005A0966"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Pr="005A0966" w:rsidRDefault="00361D7C" w:rsidP="004D0ACF">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73317D">
            <w:pPr>
              <w:pStyle w:val="ProductList-Offering2"/>
            </w:pPr>
            <w:bookmarkStart w:id="1106" w:name="_Toc379797334"/>
            <w:bookmarkStart w:id="1107" w:name="_Toc380513356"/>
            <w:bookmarkStart w:id="1108" w:name="_Toc380655406"/>
            <w:bookmarkStart w:id="1109" w:name="_Toc411101569"/>
            <w:r>
              <w:t>Archiviazione Exchange Online per Exchange Server</w:t>
            </w:r>
            <w:r w:rsidR="000C097D">
              <w:fldChar w:fldCharType="begin"/>
            </w:r>
            <w:r>
              <w:instrText>XE "Archiviazione Exchange Online per Exchange Server"</w:instrText>
            </w:r>
            <w:r w:rsidR="000C097D">
              <w:fldChar w:fldCharType="end"/>
            </w:r>
            <w:r>
              <w:t xml:space="preserve"> (SL per Utente)</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361D7C" w:rsidRDefault="00361D7C" w:rsidP="0073317D">
            <w:pPr>
              <w:pStyle w:val="ProductList-OfferingBody"/>
              <w:ind w:left="-113"/>
              <w:jc w:val="center"/>
            </w:pPr>
            <w:r>
              <w:t>1</w:t>
            </w: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70AD47" w:themeFill="accent6"/>
            <w:vAlign w:val="center"/>
          </w:tcPr>
          <w:p w:rsidR="00361D7C" w:rsidRPr="00961B53" w:rsidRDefault="000C097D" w:rsidP="00961B53">
            <w:pPr>
              <w:pStyle w:val="ProductList-OfferingBody"/>
              <w:ind w:left="-113"/>
              <w:jc w:val="center"/>
            </w:pPr>
            <w:r w:rsidRPr="00961B53">
              <w:fldChar w:fldCharType="begin"/>
            </w:r>
            <w:r w:rsidR="00361D7C" w:rsidRPr="00961B53">
              <w:instrText xml:space="preserve">AutoTextList  \s NoStyle \t "Additional Product" </w:instrText>
            </w:r>
            <w:r w:rsidRPr="00961B53">
              <w:fldChar w:fldCharType="separate"/>
            </w:r>
            <w:r w:rsidRPr="00961B53">
              <w:fldChar w:fldCharType="begin"/>
            </w:r>
            <w:r w:rsidR="00361D7C" w:rsidRPr="00961B53">
              <w:instrText xml:space="preserve"> AutoTextList  \s NoStyle \t “Prodotto Aggiuntivo” </w:instrText>
            </w:r>
            <w:r w:rsidRPr="00961B53">
              <w:fldChar w:fldCharType="separate"/>
            </w:r>
            <w:r w:rsidR="00361D7C" w:rsidRPr="00961B53">
              <w:t xml:space="preserve"> A</w:t>
            </w:r>
            <w:r w:rsidRPr="00961B53">
              <w:fldChar w:fldCharType="end"/>
            </w:r>
            <w:r w:rsidRPr="00961B53">
              <w:fldChar w:fldCharType="end"/>
            </w:r>
            <w:r w:rsidR="00361D7C">
              <w:t>,</w:t>
            </w:r>
            <w:r w:rsidRPr="00961B53">
              <w:fldChar w:fldCharType="begin"/>
            </w:r>
            <w:r w:rsidR="00361D7C" w:rsidRPr="00961B53">
              <w:instrText xml:space="preserve"> AutoTextList  \s NoStyle \t “Offerta Studente”  </w:instrText>
            </w:r>
            <w:r w:rsidRPr="00961B53">
              <w:fldChar w:fldCharType="separate"/>
            </w:r>
            <w:r w:rsidR="00361D7C" w:rsidRPr="00961B53">
              <w:t>ST</w:t>
            </w:r>
            <w:r w:rsidRPr="00961B53">
              <w:fldChar w:fldCharType="end"/>
            </w:r>
          </w:p>
        </w:tc>
        <w:tc>
          <w:tcPr>
            <w:tcW w:w="739" w:type="dxa"/>
            <w:shd w:val="clear" w:color="auto" w:fill="70AD47" w:themeFill="accent6"/>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r>
      <w:tr w:rsidR="0073317D"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0" w:name="_Toc379797335"/>
            <w:bookmarkStart w:id="1111" w:name="_Toc380513357"/>
            <w:bookmarkStart w:id="1112" w:name="_Toc380655407"/>
            <w:bookmarkStart w:id="1113" w:name="_Toc411101570"/>
            <w:r>
              <w:t>Archiviazione Exchange Online per Exchange Server</w:t>
            </w:r>
            <w:r w:rsidR="000C097D">
              <w:fldChar w:fldCharType="begin"/>
            </w:r>
            <w:r>
              <w:instrText>XE "Archiviazione Exchange Online per Exchange Server"</w:instrText>
            </w:r>
            <w:r w:rsidR="000C097D">
              <w:fldChar w:fldCharType="end"/>
            </w:r>
            <w:r>
              <w:t xml:space="preserve"> A</w:t>
            </w:r>
            <w:r w:rsidR="000C097D">
              <w:fldChar w:fldCharType="begin"/>
            </w:r>
            <w:r>
              <w:instrText>XE "Archiviazione Exchange Online per Exchange Server A"</w:instrText>
            </w:r>
            <w:r w:rsidR="000C097D">
              <w:fldChar w:fldCharType="end"/>
            </w:r>
            <w:r>
              <w:t xml:space="preserve"> (SL per Utente)</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961B53" w:rsidRDefault="000C097D" w:rsidP="0073317D">
            <w:pPr>
              <w:pStyle w:val="ProductList-OfferingBody"/>
              <w:ind w:left="-113"/>
              <w:jc w:val="center"/>
            </w:pPr>
            <w:r w:rsidRPr="00961B53">
              <w:fldChar w:fldCharType="begin"/>
            </w:r>
            <w:r w:rsidR="00961B53" w:rsidRPr="00961B53">
              <w:instrText xml:space="preserve"> AutoTextList  \s NoStyle \t “Prodotto Aggiuntivo Solo per EES”  </w:instrText>
            </w:r>
            <w:r w:rsidRPr="00961B53">
              <w:fldChar w:fldCharType="separate"/>
            </w:r>
            <w:r w:rsidR="00961B53" w:rsidRPr="00961B53">
              <w:t>AE</w:t>
            </w:r>
            <w:r w:rsidRPr="00961B53">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FC3FF1">
            <w:pPr>
              <w:pStyle w:val="ProductList-Offering2"/>
            </w:pPr>
            <w:bookmarkStart w:id="1114" w:name="_Toc379797336"/>
            <w:bookmarkStart w:id="1115" w:name="_Toc380513358"/>
            <w:bookmarkStart w:id="1116" w:name="_Toc380655408"/>
            <w:bookmarkStart w:id="1117" w:name="_Toc411101571"/>
            <w:r>
              <w:t>Archiviazione Exchange Online per Exchange Server</w:t>
            </w:r>
            <w:r w:rsidR="000C097D">
              <w:fldChar w:fldCharType="begin"/>
            </w:r>
            <w:r>
              <w:instrText>XE "Archiviazione Exchange Online per Exchange Server"</w:instrText>
            </w:r>
            <w:r w:rsidR="000C097D">
              <w:fldChar w:fldCharType="end"/>
            </w:r>
            <w:r>
              <w:t xml:space="preserve"> G</w:t>
            </w:r>
            <w:r w:rsidR="000C097D">
              <w:fldChar w:fldCharType="begin"/>
            </w:r>
            <w:r>
              <w:instrText>XE "Archiviazione Exchange Online per Exchange Server G"</w:instrText>
            </w:r>
            <w:r w:rsidR="000C097D">
              <w:fldChar w:fldCharType="end"/>
            </w:r>
            <w:r>
              <w:t xml:space="preserve"> (SL per Utente)</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73317D">
            <w:pPr>
              <w:pStyle w:val="ProductList-Offering2"/>
            </w:pPr>
            <w:bookmarkStart w:id="1118" w:name="_Toc379797337"/>
            <w:bookmarkStart w:id="1119" w:name="_Toc380513359"/>
            <w:bookmarkStart w:id="1120" w:name="_Toc380655409"/>
            <w:bookmarkStart w:id="1121" w:name="_Toc411101572"/>
            <w:r>
              <w:t>Chiosco Exchange Online</w:t>
            </w:r>
            <w:r w:rsidR="000C097D">
              <w:fldChar w:fldCharType="begin"/>
            </w:r>
            <w:r>
              <w:instrText>XE "Chiosco Exchange Online"</w:instrText>
            </w:r>
            <w:r w:rsidR="000C097D">
              <w:fldChar w:fldCharType="end"/>
            </w:r>
            <w:r>
              <w:t xml:space="preserve"> (SL per Utente)</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r>
      <w:tr w:rsidR="00DF2A90"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22" w:name="_Toc379797338"/>
            <w:bookmarkStart w:id="1123" w:name="_Toc380513360"/>
            <w:bookmarkStart w:id="1124" w:name="_Toc380655410"/>
            <w:bookmarkStart w:id="1125" w:name="_Toc411101573"/>
            <w:r>
              <w:t>Chiosco Exchange Online</w:t>
            </w:r>
            <w:r w:rsidR="000C097D">
              <w:fldChar w:fldCharType="begin"/>
            </w:r>
            <w:r>
              <w:instrText>XE "Chiosco Exchange Online"</w:instrText>
            </w:r>
            <w:r w:rsidR="000C097D">
              <w:fldChar w:fldCharType="end"/>
            </w:r>
            <w:r>
              <w:t xml:space="preserve"> G</w:t>
            </w:r>
            <w:r w:rsidR="000C097D">
              <w:fldChar w:fldCharType="begin"/>
            </w:r>
            <w:r>
              <w:instrText>XE "Chiosco Exchange Online G"</w:instrText>
            </w:r>
            <w:r w:rsidR="000C097D">
              <w:fldChar w:fldCharType="end"/>
            </w:r>
            <w:r>
              <w:t xml:space="preserve"> (SL per Utente)</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73317D">
            <w:pPr>
              <w:pStyle w:val="ProductList-Offering2"/>
            </w:pPr>
            <w:bookmarkStart w:id="1126" w:name="_Toc379797339"/>
            <w:bookmarkStart w:id="1127" w:name="_Toc380513361"/>
            <w:bookmarkStart w:id="1128" w:name="_Toc380655411"/>
            <w:bookmarkStart w:id="1129" w:name="_Toc411101574"/>
            <w:r>
              <w:t>Exchange Online Piano 1</w:t>
            </w:r>
            <w:r w:rsidR="000C097D">
              <w:fldChar w:fldCharType="begin"/>
            </w:r>
            <w:r>
              <w:instrText>XE "Exchange Online Piano 1"</w:instrText>
            </w:r>
            <w:r w:rsidR="000C097D">
              <w:fldChar w:fldCharType="end"/>
            </w:r>
            <w:r>
              <w:t xml:space="preserve"> (SL per Utente)</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361D7C" w:rsidP="0073317D">
            <w:pPr>
              <w:pStyle w:val="ProductList-OfferingBody"/>
              <w:ind w:left="-113"/>
              <w:jc w:val="center"/>
            </w:pPr>
          </w:p>
        </w:tc>
        <w:tc>
          <w:tcPr>
            <w:tcW w:w="738" w:type="dxa"/>
            <w:shd w:val="clear" w:color="auto" w:fill="70AD47" w:themeFill="accent6"/>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5634A8">
              <w:fldChar w:fldCharType="begin"/>
            </w:r>
            <w:r w:rsidR="00361D7C" w:rsidRPr="005634A8">
              <w:instrText xml:space="preserve"> AutoTextList  \s NoStyle \t “Open License e Open Value”  </w:instrText>
            </w:r>
            <w:r w:rsidRPr="005634A8">
              <w:fldChar w:fldCharType="separate"/>
            </w:r>
            <w:r w:rsidR="00361D7C" w:rsidRPr="005634A8">
              <w:t>OF</w:t>
            </w:r>
            <w:r w:rsidRPr="005634A8">
              <w:fldChar w:fldCharType="end"/>
            </w:r>
          </w:p>
        </w:tc>
        <w:tc>
          <w:tcPr>
            <w:tcW w:w="739" w:type="dxa"/>
            <w:shd w:val="clear" w:color="auto" w:fill="70AD47" w:themeFill="accent6"/>
            <w:vAlign w:val="center"/>
          </w:tcPr>
          <w:p w:rsidR="00361D7C" w:rsidRPr="009853C2" w:rsidRDefault="000C097D" w:rsidP="0073317D">
            <w:pPr>
              <w:pStyle w:val="ProductList-OfferingBody"/>
              <w:ind w:left="-113"/>
              <w:jc w:val="center"/>
            </w:pPr>
            <w:r w:rsidRPr="009853C2">
              <w:fldChar w:fldCharType="begin"/>
            </w:r>
            <w:r w:rsidR="00361D7C" w:rsidRPr="009853C2">
              <w:instrText xml:space="preserve"> AutoTextList  \sNoStyle\t "Non-Company Wide in Open Value"</w:instrText>
            </w:r>
            <w:r w:rsidRPr="009853C2">
              <w:fldChar w:fldCharType="separate"/>
            </w:r>
            <w:r w:rsidRPr="009853C2">
              <w:fldChar w:fldCharType="begin"/>
            </w:r>
            <w:r w:rsidR="00361D7C" w:rsidRPr="009853C2">
              <w:instrText xml:space="preserve"> AutoTextList  \s NoStyle \t “Non per l’Intera Organizzazione in Open Value”  </w:instrText>
            </w:r>
            <w:r w:rsidRPr="009853C2">
              <w:fldChar w:fldCharType="separate"/>
            </w:r>
            <w:r w:rsidR="00361D7C" w:rsidRPr="009853C2">
              <w:t xml:space="preserve"> P </w:t>
            </w:r>
            <w:r w:rsidRPr="009853C2">
              <w:fldChar w:fldCharType="end"/>
            </w:r>
            <w:r w:rsidRPr="009853C2">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73317D">
            <w:pPr>
              <w:pStyle w:val="ProductList-Offering2"/>
            </w:pPr>
            <w:bookmarkStart w:id="1130" w:name="_Toc379797340"/>
            <w:bookmarkStart w:id="1131" w:name="_Toc380513362"/>
            <w:bookmarkStart w:id="1132" w:name="_Toc380655412"/>
            <w:bookmarkStart w:id="1133" w:name="_Toc411101575"/>
            <w:r>
              <w:t>Componente Aggiuntivo di Exchange Online Piano 1</w:t>
            </w:r>
            <w:r w:rsidR="000C097D">
              <w:fldChar w:fldCharType="begin"/>
            </w:r>
            <w:r>
              <w:instrText>XE "Exchange Online Piano 1"</w:instrText>
            </w:r>
            <w:r w:rsidR="000C097D">
              <w:fldChar w:fldCharType="end"/>
            </w:r>
            <w:r w:rsidR="000C097D">
              <w:fldChar w:fldCharType="begin"/>
            </w:r>
            <w:r>
              <w:instrText>XE "Componente Aggiuntivo di Exchange Online Piano 1"</w:instrText>
            </w:r>
            <w:r w:rsidR="000C097D">
              <w:fldChar w:fldCharType="end"/>
            </w:r>
            <w:r>
              <w:t xml:space="preserve"> (SL per Utente)</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r>
      <w:tr w:rsidR="0080493F"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0493F" w:rsidRPr="00111ECD" w:rsidRDefault="0080493F" w:rsidP="0073317D">
            <w:pPr>
              <w:pStyle w:val="ProductList-Offering2"/>
            </w:pPr>
            <w:bookmarkStart w:id="1134" w:name="_Toc379797341"/>
            <w:bookmarkStart w:id="1135" w:name="_Toc380513363"/>
            <w:bookmarkStart w:id="1136" w:name="_Toc380655413"/>
            <w:bookmarkStart w:id="1137" w:name="_Toc411101576"/>
            <w:r>
              <w:t>Exchange Online Piano 1</w:t>
            </w:r>
            <w:r w:rsidR="000C097D">
              <w:fldChar w:fldCharType="begin"/>
            </w:r>
            <w:r>
              <w:instrText>XE "Exchange Online Piano 1"</w:instrText>
            </w:r>
            <w:r w:rsidR="000C097D">
              <w:fldChar w:fldCharType="end"/>
            </w:r>
            <w:r>
              <w:t xml:space="preserve"> A</w:t>
            </w:r>
            <w:r w:rsidR="000C097D">
              <w:fldChar w:fldCharType="begin"/>
            </w:r>
            <w:r>
              <w:instrText>XE "Exchange Online Piano 1 A"</w:instrText>
            </w:r>
            <w:r w:rsidR="000C097D">
              <w:fldChar w:fldCharType="end"/>
            </w:r>
            <w:r>
              <w:t xml:space="preserve"> per Ex Allievi</w:t>
            </w:r>
            <w:r w:rsidR="000C097D">
              <w:fldChar w:fldCharType="begin"/>
            </w:r>
            <w:r>
              <w:instrText>XE "Exchange Online Piano 1 A per Ex Allievi"</w:instrText>
            </w:r>
            <w:r w:rsidR="000C097D">
              <w:fldChar w:fldCharType="end"/>
            </w:r>
            <w:r>
              <w:t xml:space="preserve"> (SL per Utente)</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0493F" w:rsidRDefault="0080493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0493F" w:rsidRDefault="0080493F" w:rsidP="0073317D">
            <w:pPr>
              <w:pStyle w:val="ProductList-OfferingBody"/>
              <w:ind w:left="-113"/>
              <w:jc w:val="center"/>
            </w:pPr>
          </w:p>
        </w:tc>
        <w:tc>
          <w:tcPr>
            <w:tcW w:w="739" w:type="dxa"/>
            <w:shd w:val="clear" w:color="auto" w:fill="BFBFBF" w:themeFill="background1" w:themeFillShade="BF"/>
            <w:vAlign w:val="center"/>
          </w:tcPr>
          <w:p w:rsidR="0080493F" w:rsidRDefault="0080493F" w:rsidP="0073317D">
            <w:pPr>
              <w:pStyle w:val="ProductList-OfferingBody"/>
              <w:ind w:left="-113"/>
              <w:jc w:val="center"/>
            </w:pPr>
          </w:p>
        </w:tc>
        <w:tc>
          <w:tcPr>
            <w:tcW w:w="739" w:type="dxa"/>
            <w:shd w:val="clear" w:color="auto" w:fill="70AD47" w:themeFill="accent6"/>
            <w:vAlign w:val="center"/>
          </w:tcPr>
          <w:p w:rsidR="0080493F" w:rsidRDefault="000C097D" w:rsidP="0073317D">
            <w:pPr>
              <w:pStyle w:val="ProductList-OfferingBody"/>
              <w:ind w:left="-113"/>
              <w:jc w:val="center"/>
            </w:pPr>
            <w:r w:rsidRPr="00961B53">
              <w:fldChar w:fldCharType="begin"/>
            </w:r>
            <w:r w:rsidR="0080493F" w:rsidRPr="00961B53">
              <w:instrText xml:space="preserve"> AutoTextList  \s NoStyle \t “Prodotto Aggiuntivo Solo per EES”  </w:instrText>
            </w:r>
            <w:r w:rsidRPr="00961B53">
              <w:fldChar w:fldCharType="separate"/>
            </w:r>
            <w:r w:rsidR="0080493F" w:rsidRPr="00961B53">
              <w:t>AE</w:t>
            </w:r>
            <w:r w:rsidRPr="00961B53">
              <w:fldChar w:fldCharType="end"/>
            </w:r>
          </w:p>
        </w:tc>
        <w:tc>
          <w:tcPr>
            <w:tcW w:w="739" w:type="dxa"/>
            <w:shd w:val="clear" w:color="auto" w:fill="BFBFBF" w:themeFill="background1" w:themeFillShade="BF"/>
            <w:vAlign w:val="center"/>
          </w:tcPr>
          <w:p w:rsidR="0080493F" w:rsidRDefault="0080493F" w:rsidP="0073317D">
            <w:pPr>
              <w:pStyle w:val="ProductList-OfferingBody"/>
              <w:ind w:left="-113"/>
              <w:jc w:val="center"/>
            </w:pPr>
          </w:p>
        </w:tc>
        <w:tc>
          <w:tcPr>
            <w:tcW w:w="738" w:type="dxa"/>
            <w:shd w:val="clear" w:color="auto" w:fill="BFBFBF" w:themeFill="background1" w:themeFillShade="BF"/>
            <w:vAlign w:val="center"/>
          </w:tcPr>
          <w:p w:rsidR="0080493F" w:rsidRDefault="0080493F" w:rsidP="0073317D">
            <w:pPr>
              <w:pStyle w:val="ProductList-OfferingBody"/>
              <w:ind w:left="-113"/>
              <w:jc w:val="center"/>
            </w:pPr>
          </w:p>
        </w:tc>
        <w:tc>
          <w:tcPr>
            <w:tcW w:w="739" w:type="dxa"/>
            <w:shd w:val="clear" w:color="auto" w:fill="BFBFBF" w:themeFill="background1" w:themeFillShade="BF"/>
            <w:vAlign w:val="center"/>
          </w:tcPr>
          <w:p w:rsidR="0080493F" w:rsidRDefault="0080493F" w:rsidP="0073317D">
            <w:pPr>
              <w:pStyle w:val="ProductList-OfferingBody"/>
              <w:ind w:left="-113"/>
              <w:jc w:val="center"/>
            </w:pPr>
          </w:p>
        </w:tc>
        <w:tc>
          <w:tcPr>
            <w:tcW w:w="739" w:type="dxa"/>
            <w:shd w:val="clear" w:color="auto" w:fill="BFBFBF" w:themeFill="background1" w:themeFillShade="BF"/>
            <w:vAlign w:val="center"/>
          </w:tcPr>
          <w:p w:rsidR="0080493F" w:rsidRDefault="0080493F" w:rsidP="0073317D">
            <w:pPr>
              <w:pStyle w:val="ProductList-OfferingBody"/>
              <w:ind w:left="-113"/>
              <w:jc w:val="center"/>
            </w:pPr>
          </w:p>
        </w:tc>
        <w:tc>
          <w:tcPr>
            <w:tcW w:w="739" w:type="dxa"/>
            <w:shd w:val="clear" w:color="auto" w:fill="BFBFBF" w:themeFill="background1" w:themeFillShade="BF"/>
            <w:vAlign w:val="center"/>
          </w:tcPr>
          <w:p w:rsidR="0080493F" w:rsidRDefault="0080493F" w:rsidP="0073317D">
            <w:pPr>
              <w:pStyle w:val="ProductList-OfferingBody"/>
              <w:ind w:left="-113"/>
              <w:jc w:val="center"/>
            </w:pPr>
          </w:p>
        </w:tc>
        <w:tc>
          <w:tcPr>
            <w:tcW w:w="739" w:type="dxa"/>
            <w:shd w:val="clear" w:color="auto" w:fill="BFBFBF" w:themeFill="background1" w:themeFillShade="BF"/>
            <w:vAlign w:val="center"/>
          </w:tcPr>
          <w:p w:rsidR="0080493F" w:rsidRDefault="0080493F" w:rsidP="0073317D">
            <w:pPr>
              <w:pStyle w:val="ProductList-OfferingBody"/>
              <w:ind w:left="-113"/>
              <w:jc w:val="center"/>
            </w:pP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DF2A90">
            <w:pPr>
              <w:pStyle w:val="ProductList-Offering2"/>
            </w:pPr>
            <w:bookmarkStart w:id="1138" w:name="_Toc379797342"/>
            <w:bookmarkStart w:id="1139" w:name="_Toc380513364"/>
            <w:bookmarkStart w:id="1140" w:name="_Toc380655414"/>
            <w:bookmarkStart w:id="1141" w:name="_Toc411101577"/>
            <w:r>
              <w:t>Exchange Online Piano 1G</w:t>
            </w:r>
            <w:r w:rsidR="000C097D">
              <w:fldChar w:fldCharType="begin"/>
            </w:r>
            <w:r>
              <w:instrText>XE "Exchange Online Piano 1G"</w:instrText>
            </w:r>
            <w:r w:rsidR="000C097D">
              <w:fldChar w:fldCharType="end"/>
            </w:r>
            <w:r>
              <w:t xml:space="preserve"> (SL per Utente)</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Pr="005A0966"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Pr="005A0966" w:rsidRDefault="00361D7C" w:rsidP="0073317D">
            <w:pPr>
              <w:pStyle w:val="ProductList-OfferingBody"/>
              <w:ind w:left="-113"/>
              <w:jc w:val="center"/>
            </w:pPr>
          </w:p>
        </w:tc>
      </w:tr>
      <w:tr w:rsidR="00361D7C"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73317D">
            <w:pPr>
              <w:pStyle w:val="ProductList-Offering2"/>
            </w:pPr>
            <w:bookmarkStart w:id="1142" w:name="_Toc379797343"/>
            <w:bookmarkStart w:id="1143" w:name="_Toc380513365"/>
            <w:bookmarkStart w:id="1144" w:name="_Toc380655415"/>
            <w:bookmarkStart w:id="1145" w:name="_Toc411101578"/>
            <w:r>
              <w:t>Exchange Online Piano 2</w:t>
            </w:r>
            <w:r w:rsidR="000C097D">
              <w:fldChar w:fldCharType="begin"/>
            </w:r>
            <w:r>
              <w:instrText>XE "Exchange Online Piano 2"</w:instrText>
            </w:r>
            <w:r w:rsidR="000C097D">
              <w:fldChar w:fldCharType="end"/>
            </w:r>
            <w:r>
              <w:t xml:space="preserve"> (SL per Utente)</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361D7C" w:rsidP="0073317D">
            <w:pPr>
              <w:pStyle w:val="ProductList-OfferingBody"/>
              <w:ind w:left="-113"/>
              <w:jc w:val="center"/>
            </w:pPr>
          </w:p>
        </w:tc>
        <w:tc>
          <w:tcPr>
            <w:tcW w:w="738" w:type="dxa"/>
            <w:shd w:val="clear" w:color="auto" w:fill="70AD47" w:themeFill="accent6"/>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5634A8">
              <w:fldChar w:fldCharType="begin"/>
            </w:r>
            <w:r w:rsidR="00361D7C" w:rsidRPr="005634A8">
              <w:instrText xml:space="preserve"> AutoTextList  \s NoStyle \t “Open License e Open Value”  </w:instrText>
            </w:r>
            <w:r w:rsidRPr="005634A8">
              <w:fldChar w:fldCharType="separate"/>
            </w:r>
            <w:r w:rsidR="00361D7C" w:rsidRPr="005634A8">
              <w:t>OF</w:t>
            </w:r>
            <w:r w:rsidRPr="005634A8">
              <w:fldChar w:fldCharType="end"/>
            </w:r>
          </w:p>
        </w:tc>
        <w:tc>
          <w:tcPr>
            <w:tcW w:w="739" w:type="dxa"/>
            <w:shd w:val="clear" w:color="auto" w:fill="70AD47" w:themeFill="accent6"/>
            <w:vAlign w:val="center"/>
          </w:tcPr>
          <w:p w:rsidR="00361D7C" w:rsidRDefault="000C097D" w:rsidP="0073317D">
            <w:pPr>
              <w:pStyle w:val="ProductList-OfferingBody"/>
              <w:ind w:left="-113"/>
              <w:jc w:val="center"/>
            </w:pPr>
            <w:r w:rsidRPr="009853C2">
              <w:fldChar w:fldCharType="begin"/>
            </w:r>
            <w:r w:rsidR="00361D7C" w:rsidRPr="009853C2">
              <w:instrText xml:space="preserve"> AutoTextList  \sNoStyle\t "Non-Company Wide in Open Value"</w:instrText>
            </w:r>
            <w:r w:rsidRPr="009853C2">
              <w:fldChar w:fldCharType="separate"/>
            </w:r>
            <w:r w:rsidRPr="009853C2">
              <w:fldChar w:fldCharType="begin"/>
            </w:r>
            <w:r w:rsidR="00361D7C" w:rsidRPr="009853C2">
              <w:instrText xml:space="preserve"> AutoTextList  \s NoStyle \t “Non per l’Intera Organizzazione in Open Value”  </w:instrText>
            </w:r>
            <w:r w:rsidRPr="009853C2">
              <w:fldChar w:fldCharType="separate"/>
            </w:r>
            <w:r w:rsidR="00361D7C" w:rsidRPr="009853C2">
              <w:t xml:space="preserve"> P </w:t>
            </w:r>
            <w:r w:rsidRPr="009853C2">
              <w:fldChar w:fldCharType="end"/>
            </w:r>
            <w:r w:rsidRPr="009853C2">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r>
      <w:tr w:rsidR="0073317D" w:rsidTr="00A36BB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46" w:name="_Toc379797344"/>
            <w:bookmarkStart w:id="1147" w:name="_Toc380513366"/>
            <w:bookmarkStart w:id="1148" w:name="_Toc380655416"/>
            <w:bookmarkStart w:id="1149" w:name="_Toc411101579"/>
            <w:r>
              <w:t>Exchange Online Piano 2A</w:t>
            </w:r>
            <w:r w:rsidR="000C097D">
              <w:fldChar w:fldCharType="begin"/>
            </w:r>
            <w:r>
              <w:instrText>XE "Exchange Online Piano 2A"</w:instrText>
            </w:r>
            <w:r w:rsidR="000C097D">
              <w:fldChar w:fldCharType="end"/>
            </w:r>
            <w:r>
              <w:t xml:space="preserve"> (SL per Utente)</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80493F" w:rsidRDefault="000C097D" w:rsidP="004D0ACF">
            <w:pPr>
              <w:pStyle w:val="ProductList-OfferingBody"/>
              <w:ind w:left="-113"/>
              <w:jc w:val="center"/>
            </w:pPr>
            <w:r w:rsidRPr="0080493F">
              <w:fldChar w:fldCharType="begin"/>
            </w:r>
            <w:r w:rsidR="0080493F" w:rsidRPr="0080493F">
              <w:instrText xml:space="preserve"> AutoTextList  \s NoStyle \t “Prodotto Aggiuntivo Solo per EES”  </w:instrText>
            </w:r>
            <w:r w:rsidRPr="0080493F">
              <w:fldChar w:fldCharType="separate"/>
            </w:r>
            <w:r w:rsidR="0080493F" w:rsidRPr="0080493F">
              <w:t>AE</w:t>
            </w:r>
            <w:r w:rsidRPr="0080493F">
              <w:fldChar w:fldCharType="end"/>
            </w:r>
            <w:r w:rsidR="0080493F" w:rsidRPr="0080493F">
              <w:t>,</w:t>
            </w:r>
            <w:r w:rsidRPr="0080493F">
              <w:fldChar w:fldCharType="begin"/>
            </w:r>
            <w:r w:rsidR="0080493F" w:rsidRPr="0080493F">
              <w:instrText xml:space="preserve"> AutoTextList  \s NoStyle \t “Offerta Studente”  </w:instrText>
            </w:r>
            <w:r w:rsidRPr="0080493F">
              <w:fldChar w:fldCharType="separate"/>
            </w:r>
            <w:r w:rsidR="0080493F" w:rsidRPr="0080493F">
              <w:t>ST</w:t>
            </w:r>
            <w:r w:rsidRPr="0080493F">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361D7C" w:rsidTr="00A36BB0">
        <w:trPr>
          <w:cantSplit/>
          <w:tblHeader/>
        </w:trPr>
        <w:tc>
          <w:tcPr>
            <w:tcW w:w="3352" w:type="dxa"/>
            <w:tcBorders>
              <w:top w:val="dashSmallGap" w:sz="4" w:space="0" w:color="BFBFBF" w:themeColor="background1" w:themeShade="BF"/>
              <w:left w:val="nil"/>
              <w:bottom w:val="nil"/>
              <w:right w:val="nil"/>
            </w:tcBorders>
          </w:tcPr>
          <w:p w:rsidR="00361D7C" w:rsidRPr="00111ECD" w:rsidRDefault="00361D7C" w:rsidP="00DF2A90">
            <w:pPr>
              <w:pStyle w:val="ProductList-Offering2"/>
            </w:pPr>
            <w:bookmarkStart w:id="1150" w:name="_Toc379797345"/>
            <w:bookmarkStart w:id="1151" w:name="_Toc380513367"/>
            <w:bookmarkStart w:id="1152" w:name="_Toc380655417"/>
            <w:bookmarkStart w:id="1153" w:name="_Toc411101580"/>
            <w:r>
              <w:t>Exchange Online Piano 2G</w:t>
            </w:r>
            <w:r w:rsidR="000C097D">
              <w:fldChar w:fldCharType="begin"/>
            </w:r>
            <w:r>
              <w:instrText>XE "Exchange Online Piano 2G"</w:instrText>
            </w:r>
            <w:r w:rsidR="000C097D">
              <w:fldChar w:fldCharType="end"/>
            </w:r>
            <w:r>
              <w:t xml:space="preserve"> (SL per Utente)</w:t>
            </w:r>
            <w:bookmarkEnd w:id="1150"/>
            <w:bookmarkEnd w:id="1151"/>
            <w:bookmarkEnd w:id="1152"/>
            <w:bookmarkEnd w:id="1153"/>
          </w:p>
        </w:tc>
        <w:tc>
          <w:tcPr>
            <w:tcW w:w="738" w:type="dxa"/>
            <w:tcBorders>
              <w:top w:val="dashSmallGap" w:sz="4" w:space="0" w:color="BFBFBF" w:themeColor="background1" w:themeShade="BF"/>
              <w:left w:val="nil"/>
              <w:bottom w:val="nil"/>
              <w:right w:val="nil"/>
            </w:tcBorders>
            <w:shd w:val="clear" w:color="auto" w:fill="auto"/>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Pr="005A0966"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Pr="005A0966" w:rsidRDefault="00361D7C" w:rsidP="0073317D">
            <w:pPr>
              <w:pStyle w:val="ProductList-OfferingBody"/>
              <w:ind w:left="-113"/>
              <w:jc w:val="center"/>
            </w:pPr>
          </w:p>
        </w:tc>
      </w:tr>
      <w:tr w:rsidR="00361D7C" w:rsidTr="00A36BB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Default="00361D7C" w:rsidP="0073317D">
            <w:pPr>
              <w:pStyle w:val="ProductList-Offering2"/>
            </w:pPr>
            <w:bookmarkStart w:id="1154" w:name="_Toc379797346"/>
            <w:bookmarkStart w:id="1155" w:name="_Toc380513368"/>
            <w:bookmarkStart w:id="1156" w:name="_Toc380655418"/>
            <w:bookmarkStart w:id="1157" w:name="_Toc411101581"/>
            <w:r>
              <w:t>Exchange Online Protection</w:t>
            </w:r>
            <w:r w:rsidR="000C097D">
              <w:fldChar w:fldCharType="begin"/>
            </w:r>
            <w:r>
              <w:instrText>XE "Exchange Online Protection"</w:instrText>
            </w:r>
            <w:r w:rsidR="000C097D">
              <w:fldChar w:fldCharType="end"/>
            </w:r>
            <w:r>
              <w:t xml:space="preserve"> (SL per Utente)</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361D7C" w:rsidP="0073317D">
            <w:pPr>
              <w:pStyle w:val="ProductList-OfferingBody"/>
              <w:ind w:left="-113"/>
              <w:jc w:val="center"/>
            </w:pPr>
          </w:p>
        </w:tc>
        <w:tc>
          <w:tcPr>
            <w:tcW w:w="738" w:type="dxa"/>
            <w:shd w:val="clear" w:color="auto" w:fill="70AD47" w:themeFill="accent6"/>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Pr="005634A8" w:rsidRDefault="000C097D" w:rsidP="0073317D">
            <w:pPr>
              <w:pStyle w:val="ProductList-OfferingBody"/>
              <w:ind w:left="-113"/>
              <w:jc w:val="center"/>
            </w:pPr>
            <w:r w:rsidRPr="005634A8">
              <w:fldChar w:fldCharType="begin"/>
            </w:r>
            <w:r w:rsidR="00361D7C" w:rsidRPr="005634A8">
              <w:instrText xml:space="preserve"> AutoTextList  \s NoStyle \t “Open License e Open Value”  </w:instrText>
            </w:r>
            <w:r w:rsidRPr="005634A8">
              <w:fldChar w:fldCharType="separate"/>
            </w:r>
            <w:r w:rsidR="00361D7C" w:rsidRPr="005634A8">
              <w:t>OF</w:t>
            </w:r>
            <w:r w:rsidRPr="005634A8">
              <w:fldChar w:fldCharType="end"/>
            </w:r>
          </w:p>
        </w:tc>
        <w:tc>
          <w:tcPr>
            <w:tcW w:w="739" w:type="dxa"/>
            <w:shd w:val="clear" w:color="auto" w:fill="70AD47" w:themeFill="accent6"/>
            <w:vAlign w:val="center"/>
          </w:tcPr>
          <w:p w:rsidR="00361D7C" w:rsidRDefault="000C097D" w:rsidP="0073317D">
            <w:pPr>
              <w:pStyle w:val="ProductList-OfferingBody"/>
              <w:ind w:left="-113"/>
              <w:jc w:val="center"/>
            </w:pPr>
            <w:r w:rsidRPr="009853C2">
              <w:fldChar w:fldCharType="begin"/>
            </w:r>
            <w:r w:rsidR="00361D7C" w:rsidRPr="009853C2">
              <w:instrText xml:space="preserve"> AutoTextList  \sNoStyle\t "Non-Company Wide in Open Value"</w:instrText>
            </w:r>
            <w:r w:rsidRPr="009853C2">
              <w:fldChar w:fldCharType="separate"/>
            </w:r>
            <w:r w:rsidRPr="009853C2">
              <w:fldChar w:fldCharType="begin"/>
            </w:r>
            <w:r w:rsidR="00361D7C" w:rsidRPr="009853C2">
              <w:instrText xml:space="preserve"> AutoTextList  \s NoStyle \t “Non per l’Intera Organizzazione in Open Value”  </w:instrText>
            </w:r>
            <w:r w:rsidRPr="009853C2">
              <w:fldChar w:fldCharType="separate"/>
            </w:r>
            <w:r w:rsidR="00361D7C" w:rsidRPr="009853C2">
              <w:t xml:space="preserve"> P </w:t>
            </w:r>
            <w:r w:rsidRPr="009853C2">
              <w:fldChar w:fldCharType="end"/>
            </w:r>
            <w:r w:rsidRPr="009853C2">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r>
      <w:tr w:rsidR="00361D7C" w:rsidTr="00A36BB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Pr="00111ECD" w:rsidRDefault="00361D7C" w:rsidP="0073317D">
            <w:pPr>
              <w:pStyle w:val="ProductList-Offering2"/>
            </w:pPr>
            <w:bookmarkStart w:id="1158" w:name="_Toc379797347"/>
            <w:bookmarkStart w:id="1159" w:name="_Toc380513369"/>
            <w:bookmarkStart w:id="1160" w:name="_Toc380655419"/>
            <w:bookmarkStart w:id="1161" w:name="_Toc411101582"/>
            <w:r>
              <w:t>Exchange Online Protection</w:t>
            </w:r>
            <w:r w:rsidR="000C097D">
              <w:fldChar w:fldCharType="begin"/>
            </w:r>
            <w:r>
              <w:instrText>XE "Exchange Online Protection"</w:instrText>
            </w:r>
            <w:r w:rsidR="000C097D">
              <w:fldChar w:fldCharType="end"/>
            </w:r>
            <w:r>
              <w:t xml:space="preserve"> A</w:t>
            </w:r>
            <w:r w:rsidR="000C097D">
              <w:fldChar w:fldCharType="begin"/>
            </w:r>
            <w:r>
              <w:instrText>XE "Exchange Online Protection A"</w:instrText>
            </w:r>
            <w:r w:rsidR="000C097D">
              <w:fldChar w:fldCharType="end"/>
            </w:r>
            <w:r>
              <w:t xml:space="preserve"> (SL per Utente)</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Pr="005A0966"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70AD47" w:themeFill="accent6"/>
            <w:vAlign w:val="center"/>
          </w:tcPr>
          <w:p w:rsidR="00361D7C" w:rsidRDefault="000C097D" w:rsidP="0073317D">
            <w:pPr>
              <w:pStyle w:val="ProductList-OfferingBody"/>
              <w:ind w:left="-113"/>
              <w:jc w:val="center"/>
            </w:pPr>
            <w:r w:rsidRPr="00961B53">
              <w:fldChar w:fldCharType="begin"/>
            </w:r>
            <w:r w:rsidR="00361D7C" w:rsidRPr="00961B53">
              <w:instrText xml:space="preserve"> AutoTextList  \s NoStyle \t “Prodotto Aggiuntivo Solo per EES”  </w:instrText>
            </w:r>
            <w:r w:rsidRPr="00961B53">
              <w:fldChar w:fldCharType="separate"/>
            </w:r>
            <w:r w:rsidR="00361D7C" w:rsidRPr="00961B53">
              <w:t>AE</w:t>
            </w:r>
            <w:r w:rsidRPr="00961B53">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Pr="005A0966" w:rsidRDefault="00361D7C" w:rsidP="0073317D">
            <w:pPr>
              <w:pStyle w:val="ProductList-OfferingBody"/>
              <w:ind w:left="-113"/>
              <w:jc w:val="center"/>
            </w:pPr>
          </w:p>
        </w:tc>
      </w:tr>
      <w:tr w:rsidR="00361D7C" w:rsidTr="00A36BB0">
        <w:trPr>
          <w:cantSplit/>
          <w:tblHeader/>
        </w:trPr>
        <w:tc>
          <w:tcPr>
            <w:tcW w:w="3352" w:type="dxa"/>
            <w:tcBorders>
              <w:top w:val="dashSmallGap" w:sz="4" w:space="0" w:color="BFBFBF" w:themeColor="background1" w:themeShade="BF"/>
              <w:left w:val="nil"/>
              <w:bottom w:val="nil"/>
              <w:right w:val="nil"/>
            </w:tcBorders>
          </w:tcPr>
          <w:p w:rsidR="00361D7C" w:rsidRPr="00111ECD" w:rsidRDefault="00361D7C" w:rsidP="0073317D">
            <w:pPr>
              <w:pStyle w:val="ProductList-Offering2"/>
            </w:pPr>
            <w:bookmarkStart w:id="1162" w:name="_Toc379797348"/>
            <w:bookmarkStart w:id="1163" w:name="_Toc380513370"/>
            <w:bookmarkStart w:id="1164" w:name="_Toc380655420"/>
            <w:bookmarkStart w:id="1165" w:name="_Toc411101583"/>
            <w:r>
              <w:t>Exchange Online Protection</w:t>
            </w:r>
            <w:r w:rsidR="000C097D">
              <w:fldChar w:fldCharType="begin"/>
            </w:r>
            <w:r>
              <w:instrText>XE "Exchange Online Protection"</w:instrText>
            </w:r>
            <w:r w:rsidR="000C097D">
              <w:fldChar w:fldCharType="end"/>
            </w:r>
            <w:r>
              <w:t xml:space="preserve"> G</w:t>
            </w:r>
            <w:r w:rsidR="000C097D">
              <w:fldChar w:fldCharType="begin"/>
            </w:r>
            <w:r>
              <w:instrText>XE "Exchange Online Protection G"</w:instrText>
            </w:r>
            <w:r w:rsidR="000C097D">
              <w:fldChar w:fldCharType="end"/>
            </w:r>
            <w:r>
              <w:t xml:space="preserve"> (SL per Utente)</w:t>
            </w:r>
            <w:bookmarkEnd w:id="1162"/>
            <w:bookmarkEnd w:id="1163"/>
            <w:bookmarkEnd w:id="1164"/>
            <w:bookmarkEnd w:id="1165"/>
          </w:p>
        </w:tc>
        <w:tc>
          <w:tcPr>
            <w:tcW w:w="738" w:type="dxa"/>
            <w:tcBorders>
              <w:top w:val="dashSmallGap" w:sz="4" w:space="0" w:color="BFBFBF" w:themeColor="background1" w:themeShade="BF"/>
              <w:left w:val="nil"/>
              <w:bottom w:val="nil"/>
              <w:right w:val="nil"/>
            </w:tcBorders>
            <w:shd w:val="clear" w:color="auto" w:fill="auto"/>
            <w:vAlign w:val="center"/>
          </w:tcPr>
          <w:p w:rsidR="00361D7C" w:rsidRDefault="00361D7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70AD47" w:themeFill="accent6"/>
            <w:vAlign w:val="center"/>
          </w:tcPr>
          <w:p w:rsidR="00361D7C" w:rsidRPr="005A0966" w:rsidRDefault="000C097D" w:rsidP="0073317D">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8"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Default="00361D7C" w:rsidP="0073317D">
            <w:pPr>
              <w:pStyle w:val="ProductList-OfferingBody"/>
              <w:ind w:left="-113"/>
              <w:jc w:val="center"/>
            </w:pPr>
          </w:p>
        </w:tc>
        <w:tc>
          <w:tcPr>
            <w:tcW w:w="739" w:type="dxa"/>
            <w:shd w:val="clear" w:color="auto" w:fill="BFBFBF" w:themeFill="background1" w:themeFillShade="BF"/>
            <w:vAlign w:val="center"/>
          </w:tcPr>
          <w:p w:rsidR="00361D7C" w:rsidRPr="005A0966" w:rsidRDefault="00361D7C" w:rsidP="0073317D">
            <w:pPr>
              <w:pStyle w:val="ProductList-OfferingBody"/>
              <w:ind w:left="-113"/>
              <w:jc w:val="center"/>
            </w:pPr>
          </w:p>
        </w:tc>
      </w:tr>
    </w:tbl>
    <w:p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782C7B" w:rsidTr="00EC1022">
        <w:tc>
          <w:tcPr>
            <w:tcW w:w="3596" w:type="dxa"/>
          </w:tcPr>
          <w:p w:rsidR="00782C7B" w:rsidRDefault="0073317D" w:rsidP="0073317D">
            <w:pPr>
              <w:pStyle w:val="ProductList-Body"/>
              <w:spacing w:before="20" w:after="20"/>
            </w:pPr>
            <w:r>
              <w:t xml:space="preserve">Idoneità alla Riduzione: </w:t>
            </w:r>
            <w:r>
              <w:rPr>
                <w:b/>
              </w:rPr>
              <w:t>Tutti, tranne le edizioni Encryption</w:t>
            </w:r>
          </w:p>
        </w:tc>
        <w:tc>
          <w:tcPr>
            <w:tcW w:w="3597" w:type="dxa"/>
          </w:tcPr>
          <w:p w:rsidR="00782C7B" w:rsidRDefault="0073317D" w:rsidP="00DF3BB8">
            <w:pPr>
              <w:pStyle w:val="ProductList-Body"/>
              <w:spacing w:before="20" w:after="20"/>
            </w:pPr>
            <w:r>
              <w:t xml:space="preserve">Pool di Prodotti: </w:t>
            </w:r>
            <w:r>
              <w:rPr>
                <w:b/>
              </w:rPr>
              <w:t>Server</w:t>
            </w:r>
          </w:p>
        </w:tc>
        <w:tc>
          <w:tcPr>
            <w:tcW w:w="3597" w:type="dxa"/>
          </w:tcPr>
          <w:p w:rsidR="00782C7B" w:rsidRPr="0073317D" w:rsidRDefault="00085D21" w:rsidP="00085D21">
            <w:pPr>
              <w:pStyle w:val="ProductList-Body"/>
              <w:spacing w:before="20" w:after="20"/>
              <w:rPr>
                <w:b/>
              </w:rPr>
            </w:pPr>
            <w:r>
              <w:t>Esenzione per gli Utenti Qualificati</w:t>
            </w:r>
            <w:r w:rsidR="000C097D">
              <w:fldChar w:fldCharType="begin"/>
            </w:r>
            <w:r>
              <w:instrText>AutoTextList \sNoStyle\t "Qualified User Exemption"</w:instrText>
            </w:r>
            <w:r w:rsidR="000C097D">
              <w:fldChar w:fldCharType="end"/>
            </w:r>
            <w:r>
              <w:t xml:space="preserve">: </w:t>
            </w:r>
            <w:r>
              <w:rPr>
                <w:b/>
              </w:rPr>
              <w:t>solo K</w:t>
            </w:r>
          </w:p>
        </w:tc>
      </w:tr>
      <w:tr w:rsidR="00782C7B" w:rsidTr="00EC1022">
        <w:tc>
          <w:tcPr>
            <w:tcW w:w="3596" w:type="dxa"/>
          </w:tcPr>
          <w:p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rsidR="00782C7B" w:rsidRDefault="0073317D" w:rsidP="0073317D">
            <w:pPr>
              <w:pStyle w:val="ProductList-Body"/>
              <w:spacing w:before="20" w:after="20"/>
            </w:pPr>
            <w:r>
              <w:t xml:space="preserve">Idoneità al Periodo di Validità Esteso: </w:t>
            </w:r>
            <w:r>
              <w:rPr>
                <w:b/>
              </w:rPr>
              <w:t>Tutti, tranne le edizioni Encryption</w:t>
            </w:r>
          </w:p>
        </w:tc>
        <w:tc>
          <w:tcPr>
            <w:tcW w:w="3597"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73317D" w:rsidRPr="0073317D" w:rsidRDefault="0073317D" w:rsidP="0073317D">
      <w:pPr>
        <w:pStyle w:val="ProductList-Body"/>
        <w:rPr>
          <w:b/>
        </w:rPr>
      </w:pPr>
      <w:r>
        <w:rPr>
          <w:b/>
          <w:color w:val="00188F"/>
        </w:rPr>
        <w:t>Archiviazione Exchange Online per Exchange Server</w:t>
      </w:r>
      <w:r w:rsidR="000C097D">
        <w:fldChar w:fldCharType="begin"/>
      </w:r>
      <w:r>
        <w:instrText>XE "Archiviazione Exchange Online per Exchange Server"</w:instrText>
      </w:r>
      <w:r w:rsidR="000C097D">
        <w:fldChar w:fldCharType="end"/>
      </w:r>
    </w:p>
    <w:p w:rsidR="0073317D" w:rsidRDefault="0073317D" w:rsidP="0073317D">
      <w:pPr>
        <w:pStyle w:val="ProductList-Body"/>
      </w:pPr>
      <w:r>
        <w:t>Archiviazione Exchange Online per Exchange Server</w:t>
      </w:r>
      <w:r w:rsidR="000C097D">
        <w:fldChar w:fldCharType="begin"/>
      </w:r>
      <w:r>
        <w:instrText>XE "Archiviazione Exchange Online per Exchange Server"</w:instrText>
      </w:r>
      <w:r w:rsidR="000C097D">
        <w:fldChar w:fldCharType="end"/>
      </w:r>
      <w:r>
        <w:t xml:space="preserve"> è un Servizio Online che succede a Exchange Hosted Archive</w:t>
      </w:r>
      <w:r w:rsidR="000C097D">
        <w:fldChar w:fldCharType="begin"/>
      </w:r>
      <w:r>
        <w:instrText>XE "Exchange Hosted Archive"</w:instrText>
      </w:r>
      <w:r w:rsidR="000C097D">
        <w:fldChar w:fldCharType="end"/>
      </w:r>
      <w:r>
        <w:t>.</w:t>
      </w:r>
    </w:p>
    <w:p w:rsidR="0073317D" w:rsidRDefault="0073317D" w:rsidP="0073317D">
      <w:pPr>
        <w:pStyle w:val="ProductList-Body"/>
      </w:pPr>
    </w:p>
    <w:p w:rsidR="0073317D" w:rsidRDefault="0073317D" w:rsidP="0073317D">
      <w:pPr>
        <w:pStyle w:val="ProductList-Body"/>
      </w:pPr>
      <w:r>
        <w:t>Qualora una società effettui il rinnovo passando da Exchange Hosted Archive</w:t>
      </w:r>
      <w:r w:rsidR="000C097D">
        <w:fldChar w:fldCharType="begin"/>
      </w:r>
      <w:r>
        <w:instrText>XE "Exchange Hosted Archive"</w:instrText>
      </w:r>
      <w:r w:rsidR="000C097D">
        <w:fldChar w:fldCharType="end"/>
      </w:r>
      <w:r>
        <w:t xml:space="preserve"> ad Archiviazione Exchange Online per Exchange Server</w:t>
      </w:r>
      <w:r w:rsidR="000C097D">
        <w:fldChar w:fldCharType="begin"/>
      </w:r>
      <w:r>
        <w:instrText>XE "Archiviazione Exchange Online per Exchange Server"</w:instrText>
      </w:r>
      <w:r w:rsidR="000C097D">
        <w:fldChar w:fldCharType="end"/>
      </w:r>
      <w:r>
        <w:t xml:space="preserve"> e non abbia ancora eseguito la migrazione ad Archiviazione Exchange Online per Exchange Server, gli Utenti con Licenza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 seconda di quale dei due eventi si verificherà per primo.</w:t>
      </w:r>
    </w:p>
    <w:p w:rsidR="0073317D" w:rsidRDefault="0073317D" w:rsidP="0073317D">
      <w:pPr>
        <w:pStyle w:val="ProductList-Body"/>
      </w:pPr>
    </w:p>
    <w:p w:rsidR="0073317D" w:rsidRPr="0073317D" w:rsidRDefault="0073317D" w:rsidP="0073317D">
      <w:pPr>
        <w:pStyle w:val="ProductList-Body"/>
        <w:rPr>
          <w:b/>
        </w:rPr>
      </w:pPr>
      <w:r>
        <w:rPr>
          <w:b/>
          <w:color w:val="00188F"/>
        </w:rPr>
        <w:t>Archiviazione Exchange Online per Exchange Server</w:t>
      </w:r>
      <w:r w:rsidR="000C097D">
        <w:fldChar w:fldCharType="begin"/>
      </w:r>
      <w:r>
        <w:instrText>XE "Archiviazione Exchange Online per Exchange Server"</w:instrText>
      </w:r>
      <w:r w:rsidR="000C097D">
        <w:fldChar w:fldCharType="end"/>
      </w:r>
      <w:r>
        <w:rPr>
          <w:b/>
          <w:color w:val="00188F"/>
        </w:rPr>
        <w:t xml:space="preserve"> A</w:t>
      </w:r>
      <w:r w:rsidR="000C097D">
        <w:fldChar w:fldCharType="begin"/>
      </w:r>
      <w:r>
        <w:instrText>XE "Archiviazione Exchange Online per Exchange Server A"</w:instrText>
      </w:r>
      <w:r w:rsidR="000C097D">
        <w:fldChar w:fldCharType="end"/>
      </w:r>
    </w:p>
    <w:p w:rsidR="0073317D" w:rsidRDefault="0073317D" w:rsidP="0073317D">
      <w:pPr>
        <w:pStyle w:val="ProductList-Body"/>
      </w:pPr>
      <w:r>
        <w:t>Gli Istituti Didattici ai sensi dei Contratti Enrollment for Education Solutions e Open Value Subscription per Education Solutions, autorizzati a ricevere l’Enterprise CAL Suite</w:t>
      </w:r>
      <w:r w:rsidR="000C097D">
        <w:fldChar w:fldCharType="begin"/>
      </w:r>
      <w:r>
        <w:instrText>XE "Enterprise CAL Suite"</w:instrText>
      </w:r>
      <w:r w:rsidR="000C097D">
        <w:fldChar w:fldCharType="end"/>
      </w:r>
      <w:r>
        <w:t xml:space="preserve"> in base al numero dell’intera Organizzazione e al numero di Studenti, possono ottenere un numero corrispondente di SL per Utente per Archiviazione Exchange Online per Exchange Server</w:t>
      </w:r>
      <w:r w:rsidR="000C097D">
        <w:fldChar w:fldCharType="begin"/>
      </w:r>
      <w:r>
        <w:instrText>XE "Archiviazione Exchange Online per Exchange Server"</w:instrText>
      </w:r>
      <w:r w:rsidR="000C097D">
        <w:fldChar w:fldCharType="end"/>
      </w:r>
      <w:r>
        <w:t xml:space="preserve"> A</w:t>
      </w:r>
      <w:r w:rsidR="000C097D">
        <w:fldChar w:fldCharType="begin"/>
      </w:r>
      <w:r>
        <w:instrText>XE "Archiviazione Exchange Online per Exchange Server A"</w:instrText>
      </w:r>
      <w:r w:rsidR="000C097D">
        <w:fldChar w:fldCharType="end"/>
      </w:r>
      <w:r>
        <w:t xml:space="preserve"> per tutti gli utenti che rientrano nel numero dell’intera Organizzazione e nel numero di Studenti. Le società dovranno fare riferimento alle note del prodotto </w:t>
      </w:r>
      <w:hyperlink w:anchor="CALSuiteHeading" w:history="1">
        <w:r>
          <w:rPr>
            <w:rStyle w:val="Hyperlink"/>
          </w:rPr>
          <w:t>nell’Enterprise CAL Suite</w:t>
        </w:r>
      </w:hyperlink>
      <w:r>
        <w:t xml:space="preserve"> per la modalità di erogazione.</w:t>
      </w:r>
    </w:p>
    <w:p w:rsidR="0073317D" w:rsidRDefault="0073317D" w:rsidP="0073317D">
      <w:pPr>
        <w:pStyle w:val="ProductList-Body"/>
      </w:pPr>
    </w:p>
    <w:p w:rsidR="0073317D" w:rsidRPr="0073317D" w:rsidRDefault="0073317D" w:rsidP="0073317D">
      <w:pPr>
        <w:pStyle w:val="ProductList-Body"/>
        <w:rPr>
          <w:b/>
        </w:rPr>
      </w:pPr>
      <w:r>
        <w:rPr>
          <w:b/>
          <w:color w:val="00188F"/>
        </w:rPr>
        <w:t>Exchange Hosted Archive</w:t>
      </w:r>
      <w:r w:rsidR="000C097D">
        <w:fldChar w:fldCharType="begin"/>
      </w:r>
      <w:r>
        <w:instrText>XE "Exchange Hosted Archive"</w:instrText>
      </w:r>
      <w:r w:rsidR="000C097D">
        <w:fldChar w:fldCharType="end"/>
      </w:r>
      <w:r>
        <w:rPr>
          <w:b/>
          <w:color w:val="00188F"/>
        </w:rPr>
        <w:t xml:space="preserve">, Exchange Hosted Archive Extra Storage </w:t>
      </w:r>
    </w:p>
    <w:p w:rsidR="0073317D" w:rsidRDefault="0073317D" w:rsidP="0073317D">
      <w:pPr>
        <w:pStyle w:val="ProductList-Body"/>
      </w:pPr>
      <w:r>
        <w:t>Exchange Hosted Archive</w:t>
      </w:r>
      <w:r w:rsidR="000C097D">
        <w:fldChar w:fldCharType="begin"/>
      </w:r>
      <w:r>
        <w:instrText>XE "Exchange Hosted Archive"</w:instrText>
      </w:r>
      <w:r w:rsidR="000C097D">
        <w:fldChar w:fldCharType="end"/>
      </w:r>
      <w:r>
        <w:t xml:space="preserve"> Le società potranno essere idonee a utilizzare il servizio in base a condizioni specifiche.</w:t>
      </w:r>
      <w:r w:rsidR="00CC1BFC">
        <w:t xml:space="preserve"> </w:t>
      </w:r>
      <w:r>
        <w:t xml:space="preserve">Per ulteriori informazioni, le società potranno fare riferimento alla Lista dei Prodotti del mese di marzo 2014 disponibile all’indirizzo </w:t>
      </w:r>
      <w:hyperlink r:id="rId58" w:history="1">
        <w:r>
          <w:rPr>
            <w:rStyle w:val="Hyperlink"/>
          </w:rPr>
          <w:t>http://go.microsoft.com/?linkid=9839207</w:t>
        </w:r>
      </w:hyperlink>
      <w:r>
        <w:t xml:space="preserve">. </w:t>
      </w:r>
    </w:p>
    <w:p w:rsidR="0073317D" w:rsidRDefault="0073317D" w:rsidP="0073317D">
      <w:pPr>
        <w:pStyle w:val="ProductList-Body"/>
      </w:pPr>
    </w:p>
    <w:p w:rsidR="0073317D" w:rsidRPr="0073317D" w:rsidRDefault="0073317D" w:rsidP="0073317D">
      <w:pPr>
        <w:pStyle w:val="ProductList-Body"/>
        <w:rPr>
          <w:b/>
        </w:rPr>
      </w:pPr>
      <w:r>
        <w:rPr>
          <w:b/>
          <w:color w:val="00188F"/>
        </w:rPr>
        <w:t>Exchange Online Protection</w:t>
      </w:r>
      <w:r w:rsidR="000C097D">
        <w:fldChar w:fldCharType="begin"/>
      </w:r>
      <w:r>
        <w:instrText>XE "Exchange Online Protection"</w:instrText>
      </w:r>
      <w:r w:rsidR="000C097D">
        <w:fldChar w:fldCharType="end"/>
      </w:r>
    </w:p>
    <w:p w:rsidR="0073317D" w:rsidRDefault="0073317D" w:rsidP="0073317D">
      <w:pPr>
        <w:pStyle w:val="ProductList-Body"/>
      </w:pPr>
      <w:r>
        <w:t>Poiché questo Servizio Online viene erogato in base al dominio, tutti gli utenti di qualunque dominio interessato devono disporre di SL per Utente.</w:t>
      </w:r>
      <w:r w:rsidR="00CC1BFC">
        <w:t xml:space="preserve"> </w:t>
      </w:r>
      <w:r>
        <w:t>Le società che desiderano che il servizio sia erogato a un sottoinsieme dei loro utenti possono creare sottodomini per un’erogazione del servizio più mirata.</w:t>
      </w:r>
      <w:r w:rsidR="00CC1BFC">
        <w:t xml:space="preserve"> </w:t>
      </w:r>
      <w:r>
        <w:t>Solo gli utenti che rientrano nel sottodominio interessato devono disporre di SL per Utente.</w:t>
      </w:r>
    </w:p>
    <w:p w:rsidR="0073317D" w:rsidRDefault="0073317D" w:rsidP="0073317D">
      <w:pPr>
        <w:pStyle w:val="ProductList-Body"/>
      </w:pPr>
    </w:p>
    <w:p w:rsidR="0073317D" w:rsidRDefault="0073317D" w:rsidP="0073317D">
      <w:pPr>
        <w:pStyle w:val="ProductList-Body"/>
      </w:pPr>
      <w:r>
        <w:t>Gli Istituti Didattici ai sensi dei Contratti Enrollment for Education Solutions e Open Value Subscription per Education Solutions, autorizzati a ricevere l’Enterprise CAL Suite</w:t>
      </w:r>
      <w:r w:rsidR="000C097D">
        <w:fldChar w:fldCharType="begin"/>
      </w:r>
      <w:r>
        <w:instrText>XE "Enterprise CAL Suite"</w:instrText>
      </w:r>
      <w:r w:rsidR="000C097D">
        <w:fldChar w:fldCharType="end"/>
      </w:r>
      <w:r>
        <w:t xml:space="preserve"> o l’Exchange Enterprise CAL con Servizi, con la copertura SA attiva, sono pienamente idonei a ricevere Exchange Online Protection</w:t>
      </w:r>
      <w:r w:rsidR="000C097D">
        <w:fldChar w:fldCharType="begin"/>
      </w:r>
      <w:r>
        <w:instrText>XE "Exchange Online Protection"</w:instrText>
      </w:r>
      <w:r w:rsidR="000C097D">
        <w:fldChar w:fldCharType="end"/>
      </w:r>
      <w:r>
        <w:t xml:space="preserve"> indipendentemente dal loro numero di licenze Enterprise CAL Suite o Exchange Enterprise CAL con Servizi.</w:t>
      </w:r>
      <w:r w:rsidR="00CC1BFC">
        <w:t xml:space="preserve"> </w:t>
      </w:r>
      <w:r>
        <w:t xml:space="preserve">Le società dovranno fare riferimento alle note del prodotto </w:t>
      </w:r>
      <w:hyperlink w:anchor="CALSuiteHeading" w:history="1">
        <w:r>
          <w:rPr>
            <w:rStyle w:val="Hyperlink"/>
          </w:rPr>
          <w:t>nell’Enterprise CAL Suite</w:t>
        </w:r>
      </w:hyperlink>
      <w:r>
        <w:t xml:space="preserve"> o </w:t>
      </w:r>
      <w:hyperlink w:anchor="ExchangeEntCALWithServ2013" w:history="1">
        <w:r>
          <w:rPr>
            <w:rStyle w:val="Hyperlink"/>
          </w:rPr>
          <w:t>nell’Exchange Enterprise CAL con Servizi</w:t>
        </w:r>
      </w:hyperlink>
      <w:r>
        <w:t xml:space="preserve"> per la modalità di erogazione.</w:t>
      </w:r>
    </w:p>
    <w:p w:rsidR="00450EF0" w:rsidRDefault="00450EF0" w:rsidP="0073317D">
      <w:pPr>
        <w:pStyle w:val="ProductList-Body"/>
      </w:pPr>
    </w:p>
    <w:p w:rsidR="00450EF0" w:rsidRPr="00450EF0" w:rsidRDefault="00450EF0" w:rsidP="00450EF0">
      <w:pPr>
        <w:pStyle w:val="ProductList-Body"/>
        <w:rPr>
          <w:b/>
        </w:rPr>
      </w:pPr>
      <w:r>
        <w:rPr>
          <w:b/>
          <w:color w:val="00188F"/>
        </w:rPr>
        <w:t>SL Add-On per Utente</w:t>
      </w:r>
    </w:p>
    <w:p w:rsidR="00450EF0"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EE40B5" w:rsidRDefault="00EE40B5" w:rsidP="00680B4D">
      <w:pPr>
        <w:pStyle w:val="ProductList-Offering2Heading"/>
        <w:outlineLvl w:val="2"/>
      </w:pPr>
      <w:r>
        <w:tab/>
      </w:r>
      <w:bookmarkStart w:id="1166" w:name="_Toc378147665"/>
      <w:bookmarkStart w:id="1167" w:name="_Toc378151562"/>
      <w:bookmarkStart w:id="1168" w:name="_Toc379797349"/>
      <w:bookmarkStart w:id="1169" w:name="_Toc380513371"/>
      <w:bookmarkStart w:id="1170" w:name="_Toc380655421"/>
      <w:bookmarkStart w:id="1171" w:name="Lync"/>
      <w:bookmarkStart w:id="1172" w:name="_Toc411101584"/>
      <w:r>
        <w:t>Lync Online</w:t>
      </w:r>
      <w:bookmarkEnd w:id="1166"/>
      <w:bookmarkEnd w:id="1167"/>
      <w:bookmarkEnd w:id="1168"/>
      <w:bookmarkEnd w:id="1169"/>
      <w:bookmarkEnd w:id="1170"/>
      <w:bookmarkEnd w:id="1171"/>
      <w:bookmarkEnd w:id="1172"/>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9445E" w:rsidTr="001F4076">
        <w:trPr>
          <w:cantSplit/>
          <w:tblHeader/>
        </w:trPr>
        <w:tc>
          <w:tcPr>
            <w:tcW w:w="3352" w:type="dxa"/>
            <w:tcBorders>
              <w:bottom w:val="nil"/>
            </w:tcBorders>
            <w:shd w:val="clear" w:color="auto" w:fill="00188F"/>
          </w:tcPr>
          <w:p w:rsidR="0099445E" w:rsidRPr="00EE0836" w:rsidRDefault="0099445E"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9445E" w:rsidRPr="00EE0836" w:rsidRDefault="0099445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9445E" w:rsidRPr="00D92C41"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9445E" w:rsidRPr="00D92C41"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9445E" w:rsidRPr="009040A6" w:rsidRDefault="0099445E"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9445E" w:rsidRPr="00CE5A47" w:rsidRDefault="0099445E"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361D7C" w:rsidTr="001F4076">
        <w:trPr>
          <w:cantSplit/>
          <w:tblHeader/>
        </w:trPr>
        <w:tc>
          <w:tcPr>
            <w:tcW w:w="3352" w:type="dxa"/>
            <w:tcBorders>
              <w:top w:val="nil"/>
              <w:left w:val="nil"/>
              <w:bottom w:val="dashSmallGap" w:sz="4" w:space="0" w:color="BFBFBF" w:themeColor="background1" w:themeShade="BF"/>
              <w:right w:val="nil"/>
            </w:tcBorders>
          </w:tcPr>
          <w:p w:rsidR="00361D7C" w:rsidRDefault="00361D7C" w:rsidP="00F73609">
            <w:pPr>
              <w:pStyle w:val="ProductList-Offering2"/>
            </w:pPr>
            <w:bookmarkStart w:id="1173" w:name="_Toc379797350"/>
            <w:bookmarkStart w:id="1174" w:name="_Toc380513372"/>
            <w:bookmarkStart w:id="1175" w:name="_Toc380655422"/>
            <w:bookmarkStart w:id="1176" w:name="_Toc411101585"/>
            <w:r>
              <w:t>Lync Online Piano 1</w:t>
            </w:r>
            <w:r w:rsidR="000C097D">
              <w:fldChar w:fldCharType="begin"/>
            </w:r>
            <w:r>
              <w:instrText>XE "Lync Online Piano 1"</w:instrText>
            </w:r>
            <w:r w:rsidR="000C097D">
              <w:fldChar w:fldCharType="end"/>
            </w:r>
            <w:r>
              <w:t xml:space="preserve"> (SL per Utente)</w:t>
            </w:r>
            <w:bookmarkEnd w:id="1173"/>
            <w:bookmarkEnd w:id="1174"/>
            <w:bookmarkEnd w:id="1175"/>
            <w:bookmarkEnd w:id="1176"/>
          </w:p>
        </w:tc>
        <w:tc>
          <w:tcPr>
            <w:tcW w:w="738" w:type="dxa"/>
            <w:tcBorders>
              <w:top w:val="nil"/>
              <w:left w:val="nil"/>
              <w:bottom w:val="dashSmallGap" w:sz="4" w:space="0" w:color="BFBFBF" w:themeColor="background1" w:themeShade="BF"/>
              <w:right w:val="nil"/>
            </w:tcBorders>
            <w:vAlign w:val="center"/>
          </w:tcPr>
          <w:p w:rsidR="00361D7C" w:rsidRDefault="00361D7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0C097D" w:rsidP="00C4636F">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361D7C" w:rsidP="00C4636F">
            <w:pPr>
              <w:pStyle w:val="ProductList-OfferingBody"/>
              <w:ind w:left="-113"/>
              <w:jc w:val="center"/>
            </w:pPr>
          </w:p>
        </w:tc>
        <w:tc>
          <w:tcPr>
            <w:tcW w:w="738" w:type="dxa"/>
            <w:shd w:val="clear" w:color="auto" w:fill="70AD47" w:themeFill="accent6"/>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0C097D" w:rsidP="00C4636F">
            <w:pPr>
              <w:pStyle w:val="ProductList-OfferingBody"/>
              <w:ind w:left="-113"/>
              <w:jc w:val="center"/>
            </w:pPr>
            <w:r w:rsidRPr="005634A8">
              <w:fldChar w:fldCharType="begin"/>
            </w:r>
            <w:r w:rsidR="00361D7C" w:rsidRPr="005634A8">
              <w:instrText xml:space="preserve"> AutoTextList  \s NoStyle \t “Open License e Open Value”  </w:instrText>
            </w:r>
            <w:r w:rsidRPr="005634A8">
              <w:fldChar w:fldCharType="separate"/>
            </w:r>
            <w:r w:rsidR="00361D7C" w:rsidRPr="005634A8">
              <w:t>OF</w:t>
            </w:r>
            <w:r w:rsidRPr="005634A8">
              <w:fldChar w:fldCharType="end"/>
            </w:r>
          </w:p>
        </w:tc>
        <w:tc>
          <w:tcPr>
            <w:tcW w:w="739" w:type="dxa"/>
            <w:shd w:val="clear" w:color="auto" w:fill="70AD47" w:themeFill="accent6"/>
            <w:vAlign w:val="center"/>
          </w:tcPr>
          <w:p w:rsidR="00361D7C" w:rsidRDefault="000C097D" w:rsidP="00C4636F">
            <w:pPr>
              <w:pStyle w:val="ProductList-OfferingBody"/>
              <w:ind w:left="-113"/>
              <w:jc w:val="center"/>
            </w:pPr>
            <w:r w:rsidRPr="009853C2">
              <w:fldChar w:fldCharType="begin"/>
            </w:r>
            <w:r w:rsidR="00361D7C" w:rsidRPr="009853C2">
              <w:instrText xml:space="preserve"> AutoTextList  \sNoStyle\t "Non-Company Wide in Open Value"</w:instrText>
            </w:r>
            <w:r w:rsidRPr="009853C2">
              <w:fldChar w:fldCharType="separate"/>
            </w:r>
            <w:r w:rsidRPr="009853C2">
              <w:fldChar w:fldCharType="begin"/>
            </w:r>
            <w:r w:rsidR="00361D7C" w:rsidRPr="009853C2">
              <w:instrText xml:space="preserve"> AutoTextList  \s NoStyle \t “Non per l’Intera Organizzazione in Open Value”  </w:instrText>
            </w:r>
            <w:r w:rsidRPr="009853C2">
              <w:fldChar w:fldCharType="separate"/>
            </w:r>
            <w:r w:rsidR="00361D7C" w:rsidRPr="009853C2">
              <w:t xml:space="preserve"> P </w:t>
            </w:r>
            <w:r w:rsidRPr="009853C2">
              <w:fldChar w:fldCharType="end"/>
            </w:r>
            <w:r w:rsidRPr="009853C2">
              <w:fldChar w:fldCharType="end"/>
            </w: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0C097D" w:rsidP="00C4636F">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r>
      <w:tr w:rsidR="00361D7C" w:rsidTr="001F407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Default="00361D7C" w:rsidP="00F73609">
            <w:pPr>
              <w:pStyle w:val="ProductList-Offering2"/>
            </w:pPr>
            <w:bookmarkStart w:id="1177" w:name="_Toc379797351"/>
            <w:bookmarkStart w:id="1178" w:name="_Toc380513373"/>
            <w:bookmarkStart w:id="1179" w:name="_Toc380655423"/>
            <w:bookmarkStart w:id="1180" w:name="_Toc411101586"/>
            <w:r>
              <w:t>Componente Aggiuntivo di Lync Online Piano 1</w:t>
            </w:r>
            <w:r w:rsidR="000C097D">
              <w:fldChar w:fldCharType="begin"/>
            </w:r>
            <w:r>
              <w:instrText>XE "Lync Online Piano 1"</w:instrText>
            </w:r>
            <w:r w:rsidR="000C097D">
              <w:fldChar w:fldCharType="end"/>
            </w:r>
            <w:r w:rsidR="000C097D">
              <w:fldChar w:fldCharType="begin"/>
            </w:r>
            <w:r>
              <w:instrText>XE "Componente Aggiuntivo di Lync Online Piano 1"</w:instrText>
            </w:r>
            <w:r w:rsidR="000C097D">
              <w:fldChar w:fldCharType="end"/>
            </w:r>
            <w:r>
              <w:t xml:space="preserve"> (SL per Utente)</w:t>
            </w:r>
            <w:bookmarkEnd w:id="1177"/>
            <w:bookmarkEnd w:id="1178"/>
            <w:bookmarkEnd w:id="1179"/>
            <w:bookmarkEnd w:id="11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0C097D" w:rsidP="00C4636F">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8"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0C097D" w:rsidP="00C4636F">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r>
      <w:tr w:rsidR="00361D7C" w:rsidTr="001F407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Default="00361D7C" w:rsidP="00F73609">
            <w:pPr>
              <w:pStyle w:val="ProductList-Offering2"/>
            </w:pPr>
            <w:bookmarkStart w:id="1181" w:name="_Toc379797352"/>
            <w:bookmarkStart w:id="1182" w:name="_Toc380513374"/>
            <w:bookmarkStart w:id="1183" w:name="_Toc380655424"/>
            <w:bookmarkStart w:id="1184" w:name="_Toc411101587"/>
            <w:r>
              <w:t>Lync Online Piano 1G</w:t>
            </w:r>
            <w:r w:rsidR="000C097D">
              <w:fldChar w:fldCharType="begin"/>
            </w:r>
            <w:r>
              <w:instrText>XE "Lync Online Piano 1G"</w:instrText>
            </w:r>
            <w:r w:rsidR="000C097D">
              <w:fldChar w:fldCharType="end"/>
            </w:r>
            <w:r>
              <w:t xml:space="preserve"> (SL per Utente)</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61D7C" w:rsidRDefault="00361D7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Pr="005A0966" w:rsidRDefault="000C097D" w:rsidP="00C4636F">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8"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Pr="005A0966" w:rsidRDefault="00361D7C" w:rsidP="00C4636F">
            <w:pPr>
              <w:pStyle w:val="ProductList-OfferingBody"/>
              <w:ind w:left="-113"/>
              <w:jc w:val="center"/>
            </w:pPr>
          </w:p>
        </w:tc>
      </w:tr>
      <w:tr w:rsidR="00361D7C" w:rsidTr="001F4076">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361D7C" w:rsidRDefault="00361D7C" w:rsidP="00F73609">
            <w:pPr>
              <w:pStyle w:val="ProductList-Offering2"/>
            </w:pPr>
            <w:bookmarkStart w:id="1185" w:name="_Toc379797353"/>
            <w:bookmarkStart w:id="1186" w:name="_Toc380513375"/>
            <w:bookmarkStart w:id="1187" w:name="_Toc380655425"/>
            <w:bookmarkStart w:id="1188" w:name="_Toc411101588"/>
            <w:r>
              <w:t>Lync Online Piano 2</w:t>
            </w:r>
            <w:r w:rsidR="000C097D">
              <w:fldChar w:fldCharType="begin"/>
            </w:r>
            <w:r>
              <w:instrText>XE "Lync Online Piano 2"</w:instrText>
            </w:r>
            <w:r w:rsidR="000C097D">
              <w:fldChar w:fldCharType="end"/>
            </w:r>
            <w:r>
              <w:t xml:space="preserve"> (SL per Utente)</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61D7C" w:rsidRDefault="00361D7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0C097D" w:rsidP="00C4636F">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361D7C" w:rsidP="00C4636F">
            <w:pPr>
              <w:pStyle w:val="ProductList-OfferingBody"/>
              <w:ind w:left="-113"/>
              <w:jc w:val="center"/>
            </w:pPr>
          </w:p>
        </w:tc>
        <w:tc>
          <w:tcPr>
            <w:tcW w:w="738" w:type="dxa"/>
            <w:shd w:val="clear" w:color="auto" w:fill="70AD47" w:themeFill="accent6"/>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0C097D" w:rsidP="00C4636F">
            <w:pPr>
              <w:pStyle w:val="ProductList-OfferingBody"/>
              <w:ind w:left="-113"/>
              <w:jc w:val="center"/>
            </w:pPr>
            <w:r w:rsidRPr="005634A8">
              <w:fldChar w:fldCharType="begin"/>
            </w:r>
            <w:r w:rsidR="00361D7C" w:rsidRPr="005634A8">
              <w:instrText xml:space="preserve"> AutoTextList  \s NoStyle \t “Open License e Open Value”  </w:instrText>
            </w:r>
            <w:r w:rsidRPr="005634A8">
              <w:fldChar w:fldCharType="separate"/>
            </w:r>
            <w:r w:rsidR="00361D7C" w:rsidRPr="005634A8">
              <w:t>OF</w:t>
            </w:r>
            <w:r w:rsidRPr="005634A8">
              <w:fldChar w:fldCharType="end"/>
            </w:r>
          </w:p>
        </w:tc>
        <w:tc>
          <w:tcPr>
            <w:tcW w:w="739" w:type="dxa"/>
            <w:shd w:val="clear" w:color="auto" w:fill="70AD47" w:themeFill="accent6"/>
            <w:vAlign w:val="center"/>
          </w:tcPr>
          <w:p w:rsidR="00361D7C" w:rsidRDefault="000C097D" w:rsidP="00C4636F">
            <w:pPr>
              <w:pStyle w:val="ProductList-OfferingBody"/>
              <w:ind w:left="-113"/>
              <w:jc w:val="center"/>
            </w:pPr>
            <w:r w:rsidRPr="009853C2">
              <w:fldChar w:fldCharType="begin"/>
            </w:r>
            <w:r w:rsidR="00361D7C" w:rsidRPr="009853C2">
              <w:instrText xml:space="preserve"> AutoTextList  \sNoStyle\t "Non-Company Wide in Open Value"</w:instrText>
            </w:r>
            <w:r w:rsidRPr="009853C2">
              <w:fldChar w:fldCharType="separate"/>
            </w:r>
            <w:r w:rsidRPr="009853C2">
              <w:fldChar w:fldCharType="begin"/>
            </w:r>
            <w:r w:rsidR="00361D7C" w:rsidRPr="009853C2">
              <w:instrText xml:space="preserve"> AutoTextList  \s NoStyle \t “Non per l’Intera Organizzazione in Open Value”  </w:instrText>
            </w:r>
            <w:r w:rsidRPr="009853C2">
              <w:fldChar w:fldCharType="separate"/>
            </w:r>
            <w:r w:rsidR="00361D7C" w:rsidRPr="009853C2">
              <w:t xml:space="preserve"> P </w:t>
            </w:r>
            <w:r w:rsidRPr="009853C2">
              <w:fldChar w:fldCharType="end"/>
            </w:r>
            <w:r w:rsidRPr="009853C2">
              <w:fldChar w:fldCharType="end"/>
            </w: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Default="000C097D" w:rsidP="00C4636F">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r>
      <w:tr w:rsidR="00361D7C" w:rsidTr="001F4076">
        <w:trPr>
          <w:cantSplit/>
          <w:tblHeader/>
        </w:trPr>
        <w:tc>
          <w:tcPr>
            <w:tcW w:w="3352" w:type="dxa"/>
            <w:tcBorders>
              <w:top w:val="dashSmallGap" w:sz="4" w:space="0" w:color="BFBFBF" w:themeColor="background1" w:themeShade="BF"/>
              <w:left w:val="nil"/>
              <w:bottom w:val="nil"/>
              <w:right w:val="nil"/>
            </w:tcBorders>
          </w:tcPr>
          <w:p w:rsidR="00361D7C" w:rsidRDefault="00361D7C" w:rsidP="00F73609">
            <w:pPr>
              <w:pStyle w:val="ProductList-Offering2"/>
            </w:pPr>
            <w:bookmarkStart w:id="1189" w:name="_Toc379797354"/>
            <w:bookmarkStart w:id="1190" w:name="_Toc380513376"/>
            <w:bookmarkStart w:id="1191" w:name="_Toc380655426"/>
            <w:bookmarkStart w:id="1192" w:name="_Toc411101589"/>
            <w:r>
              <w:t>Lync Online Piano 2G</w:t>
            </w:r>
            <w:r w:rsidR="000C097D">
              <w:fldChar w:fldCharType="begin"/>
            </w:r>
            <w:r>
              <w:instrText>XE "Lync Online Piano 2G"</w:instrText>
            </w:r>
            <w:r w:rsidR="000C097D">
              <w:fldChar w:fldCharType="end"/>
            </w:r>
            <w:r>
              <w:t xml:space="preserve"> (SL per Utente)</w:t>
            </w:r>
            <w:bookmarkEnd w:id="1189"/>
            <w:bookmarkEnd w:id="1190"/>
            <w:bookmarkEnd w:id="1191"/>
            <w:bookmarkEnd w:id="1192"/>
          </w:p>
        </w:tc>
        <w:tc>
          <w:tcPr>
            <w:tcW w:w="738" w:type="dxa"/>
            <w:tcBorders>
              <w:top w:val="dashSmallGap" w:sz="4" w:space="0" w:color="BFBFBF" w:themeColor="background1" w:themeShade="BF"/>
              <w:left w:val="nil"/>
              <w:bottom w:val="nil"/>
              <w:right w:val="nil"/>
            </w:tcBorders>
            <w:shd w:val="clear" w:color="auto" w:fill="auto"/>
            <w:vAlign w:val="center"/>
          </w:tcPr>
          <w:p w:rsidR="00361D7C" w:rsidRDefault="00361D7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70AD47" w:themeFill="accent6"/>
            <w:vAlign w:val="center"/>
          </w:tcPr>
          <w:p w:rsidR="00361D7C" w:rsidRPr="005A0966" w:rsidRDefault="000C097D" w:rsidP="00C4636F">
            <w:pPr>
              <w:pStyle w:val="ProductList-OfferingBody"/>
              <w:ind w:left="-113"/>
              <w:jc w:val="center"/>
            </w:pPr>
            <w:r w:rsidRPr="00361D7C">
              <w:fldChar w:fldCharType="begin"/>
            </w:r>
            <w:r w:rsidR="00361D7C" w:rsidRPr="00361D7C">
              <w:instrText xml:space="preserve">AutoTextList  \s NoStyle \t "Additional Product" </w:instrText>
            </w:r>
            <w:r w:rsidRPr="00361D7C">
              <w:fldChar w:fldCharType="separate"/>
            </w:r>
            <w:r w:rsidRPr="00361D7C">
              <w:fldChar w:fldCharType="begin"/>
            </w:r>
            <w:r w:rsidR="00361D7C" w:rsidRPr="00361D7C">
              <w:instrText xml:space="preserve"> AutoTextList  \s NoStyle \t “Prodotto Aggiuntivo” </w:instrText>
            </w:r>
            <w:r w:rsidRPr="00361D7C">
              <w:fldChar w:fldCharType="separate"/>
            </w:r>
            <w:r w:rsidR="00361D7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8"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Default="00361D7C" w:rsidP="00C4636F">
            <w:pPr>
              <w:pStyle w:val="ProductList-OfferingBody"/>
              <w:ind w:left="-113"/>
              <w:jc w:val="center"/>
            </w:pPr>
          </w:p>
        </w:tc>
        <w:tc>
          <w:tcPr>
            <w:tcW w:w="739" w:type="dxa"/>
            <w:shd w:val="clear" w:color="auto" w:fill="BFBFBF" w:themeFill="background1" w:themeFillShade="BF"/>
            <w:vAlign w:val="center"/>
          </w:tcPr>
          <w:p w:rsidR="00361D7C" w:rsidRPr="005A0966" w:rsidRDefault="00361D7C" w:rsidP="00C4636F">
            <w:pPr>
              <w:pStyle w:val="ProductList-OfferingBody"/>
              <w:ind w:left="-113"/>
              <w:jc w:val="center"/>
            </w:pPr>
          </w:p>
        </w:tc>
      </w:tr>
    </w:tbl>
    <w:p w:rsidR="00EE40B5" w:rsidRDefault="00EE40B5"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663"/>
        <w:gridCol w:w="3365"/>
      </w:tblGrid>
      <w:tr w:rsidR="00F73609" w:rsidTr="004363B2">
        <w:tc>
          <w:tcPr>
            <w:tcW w:w="3762" w:type="dxa"/>
          </w:tcPr>
          <w:p w:rsidR="00F73609" w:rsidRPr="00F73609" w:rsidRDefault="00F73609" w:rsidP="00F73609">
            <w:pPr>
              <w:pStyle w:val="ProductList-Body"/>
              <w:rPr>
                <w:b/>
              </w:rPr>
            </w:pPr>
            <w:r>
              <w:t xml:space="preserve">Idoneità alla Riduzione: </w:t>
            </w:r>
            <w:r>
              <w:rPr>
                <w:b/>
              </w:rPr>
              <w:t>Tutti</w:t>
            </w:r>
          </w:p>
        </w:tc>
        <w:tc>
          <w:tcPr>
            <w:tcW w:w="3663" w:type="dxa"/>
          </w:tcPr>
          <w:p w:rsidR="00F73609" w:rsidRDefault="00F73609" w:rsidP="00DF3BB8">
            <w:pPr>
              <w:pStyle w:val="ProductList-Body"/>
              <w:spacing w:before="20" w:after="20"/>
            </w:pPr>
            <w:r>
              <w:t xml:space="preserve">Pool di Prodotti: </w:t>
            </w:r>
            <w:r>
              <w:rPr>
                <w:b/>
              </w:rPr>
              <w:t>Server</w:t>
            </w:r>
          </w:p>
        </w:tc>
        <w:tc>
          <w:tcPr>
            <w:tcW w:w="3365" w:type="dxa"/>
          </w:tcPr>
          <w:p w:rsidR="00F73609" w:rsidRDefault="00F73609" w:rsidP="00F73609">
            <w:pPr>
              <w:pStyle w:val="ProductList-Body"/>
            </w:pPr>
          </w:p>
        </w:tc>
      </w:tr>
      <w:tr w:rsidR="00F73609" w:rsidTr="004363B2">
        <w:tc>
          <w:tcPr>
            <w:tcW w:w="3762" w:type="dxa"/>
          </w:tcPr>
          <w:p w:rsidR="00F73609" w:rsidRPr="00F73609" w:rsidRDefault="00F73609" w:rsidP="00F73609">
            <w:pPr>
              <w:pStyle w:val="ProductList-Body"/>
              <w:rPr>
                <w:b/>
              </w:rPr>
            </w:pPr>
            <w:r>
              <w:t xml:space="preserve">Idoneità alla Procedura di Ordine True-up: </w:t>
            </w:r>
            <w:r>
              <w:rPr>
                <w:b/>
              </w:rPr>
              <w:t>Tutti</w:t>
            </w:r>
          </w:p>
        </w:tc>
        <w:tc>
          <w:tcPr>
            <w:tcW w:w="3663" w:type="dxa"/>
          </w:tcPr>
          <w:p w:rsidR="00F73609" w:rsidRDefault="00F73609" w:rsidP="00F73609">
            <w:pPr>
              <w:pStyle w:val="ProductList-Body"/>
              <w:spacing w:before="20" w:after="20"/>
            </w:pPr>
            <w:r>
              <w:t xml:space="preserve">Idoneità al Periodo di Validità Esteso: </w:t>
            </w:r>
            <w:r>
              <w:rPr>
                <w:b/>
              </w:rPr>
              <w:t>Tutti</w:t>
            </w:r>
          </w:p>
        </w:tc>
        <w:tc>
          <w:tcPr>
            <w:tcW w:w="3365"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782C7B" w:rsidRDefault="00F73609" w:rsidP="00782C7B">
      <w:pPr>
        <w:pStyle w:val="ProductList-Body"/>
      </w:pPr>
      <w:r>
        <w:t>Lync Online Piano 1</w:t>
      </w:r>
      <w:r w:rsidR="000C097D">
        <w:fldChar w:fldCharType="begin"/>
      </w:r>
      <w:r>
        <w:instrText>XE "Lync Online Piano 1"</w:instrText>
      </w:r>
      <w:r w:rsidR="000C097D">
        <w:fldChar w:fldCharType="end"/>
      </w:r>
      <w:r>
        <w:t xml:space="preserve"> e Piano 2 richiedono l’acquisto e l’installazione separati di Microsoft Lync 2013</w:t>
      </w:r>
      <w:r w:rsidR="000C097D">
        <w:fldChar w:fldCharType="begin"/>
      </w:r>
      <w:r>
        <w:instrText>XE "Lync 2013"</w:instrText>
      </w:r>
      <w:r w:rsidR="000C097D">
        <w:fldChar w:fldCharType="end"/>
      </w:r>
      <w:r>
        <w:t xml:space="preserve"> (o di Lync per Mac 2011</w:t>
      </w:r>
      <w:r w:rsidR="000C097D">
        <w:fldChar w:fldCharType="begin"/>
      </w:r>
      <w:r>
        <w:instrText>XE "Lync per Mac 2011"</w:instrText>
      </w:r>
      <w:r w:rsidR="000C097D">
        <w:fldChar w:fldCharType="end"/>
      </w:r>
      <w:r>
        <w:t>) per accedere al set completo di funzionalità di Lync Online Piano 1 e Piano 2. Grazie a un’offerta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CC1BFC">
        <w:t xml:space="preserve"> </w:t>
      </w:r>
      <w:r>
        <w:t>Le società potranno utilizzare il client gratuito Lync Basic 2013 per i loro utenti finali in possesso di Windows.</w:t>
      </w:r>
    </w:p>
    <w:p w:rsidR="00335B97" w:rsidRDefault="00335B97" w:rsidP="00782C7B">
      <w:pPr>
        <w:pStyle w:val="ProductList-Body"/>
      </w:pPr>
    </w:p>
    <w:p w:rsidR="00F910AC"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7D2122" w:rsidRDefault="007D2122" w:rsidP="007D2122">
      <w:pPr>
        <w:pStyle w:val="ProductList-Offering2Heading"/>
        <w:pBdr>
          <w:bottom w:val="none" w:sz="0" w:space="0" w:color="auto"/>
        </w:pBdr>
        <w:outlineLvl w:val="2"/>
      </w:pPr>
      <w:bookmarkStart w:id="1193" w:name="_Toc379797317"/>
    </w:p>
    <w:p w:rsidR="007D2122" w:rsidRDefault="007D2122" w:rsidP="007D2122">
      <w:pPr>
        <w:pStyle w:val="ProductList-Offering2Heading"/>
        <w:pBdr>
          <w:bottom w:val="none" w:sz="0" w:space="0" w:color="auto"/>
        </w:pBdr>
        <w:outlineLvl w:val="2"/>
      </w:pPr>
    </w:p>
    <w:p w:rsidR="00405189" w:rsidRDefault="00405189" w:rsidP="00405189">
      <w:pPr>
        <w:pStyle w:val="ProductList-Offering2Heading"/>
        <w:outlineLvl w:val="2"/>
      </w:pPr>
      <w:r>
        <w:tab/>
      </w:r>
      <w:bookmarkStart w:id="1194" w:name="_Toc380513377"/>
      <w:bookmarkStart w:id="1195" w:name="_Toc380655427"/>
      <w:bookmarkStart w:id="1196" w:name="_Toc411101590"/>
      <w:r>
        <w:t>Applicazioni di Office 365</w:t>
      </w:r>
      <w:bookmarkEnd w:id="1193"/>
      <w:bookmarkEnd w:id="1194"/>
      <w:bookmarkEnd w:id="1195"/>
      <w:bookmarkEnd w:id="1196"/>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9445E" w:rsidTr="000A0AE5">
        <w:trPr>
          <w:cantSplit/>
          <w:tblHeader/>
        </w:trPr>
        <w:tc>
          <w:tcPr>
            <w:tcW w:w="3337" w:type="dxa"/>
            <w:tcBorders>
              <w:bottom w:val="nil"/>
            </w:tcBorders>
            <w:shd w:val="clear" w:color="auto" w:fill="00188F"/>
          </w:tcPr>
          <w:p w:rsidR="0099445E" w:rsidRPr="00EE0836" w:rsidRDefault="0099445E"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9445E" w:rsidRPr="00EE0836" w:rsidRDefault="0099445E"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9445E" w:rsidRPr="00D92C41"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9445E" w:rsidRPr="00D92C41"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9445E" w:rsidRPr="009040A6" w:rsidRDefault="0099445E"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9445E" w:rsidRPr="00774545"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9445E" w:rsidRPr="00CE5A47" w:rsidRDefault="0099445E"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ED5C5D" w:rsidTr="000A0AE5">
        <w:trPr>
          <w:cantSplit/>
          <w:tblHeader/>
        </w:trPr>
        <w:tc>
          <w:tcPr>
            <w:tcW w:w="3337" w:type="dxa"/>
            <w:tcBorders>
              <w:top w:val="nil"/>
              <w:left w:val="nil"/>
              <w:bottom w:val="dashSmallGap" w:sz="4" w:space="0" w:color="BFBFBF" w:themeColor="background1" w:themeShade="BF"/>
              <w:right w:val="nil"/>
            </w:tcBorders>
          </w:tcPr>
          <w:p w:rsidR="00ED5C5D" w:rsidRDefault="00ED5C5D" w:rsidP="00237299">
            <w:pPr>
              <w:pStyle w:val="ProductList-Offering2"/>
            </w:pPr>
            <w:bookmarkStart w:id="1197" w:name="_Toc411101591"/>
            <w:r>
              <w:t>Office 365 Business</w:t>
            </w:r>
            <w:bookmarkEnd w:id="1197"/>
            <w:r w:rsidR="000C097D">
              <w:fldChar w:fldCharType="begin"/>
            </w:r>
            <w:r>
              <w:instrText>XE "Office 365 Business"</w:instrText>
            </w:r>
            <w:r w:rsidR="000C097D">
              <w:fldChar w:fldCharType="end"/>
            </w:r>
          </w:p>
        </w:tc>
        <w:tc>
          <w:tcPr>
            <w:tcW w:w="738" w:type="dxa"/>
            <w:tcBorders>
              <w:top w:val="nil"/>
              <w:left w:val="nil"/>
              <w:bottom w:val="dashSmallGap" w:sz="4" w:space="0" w:color="BFBFBF" w:themeColor="background1" w:themeShade="BF"/>
              <w:right w:val="nil"/>
            </w:tcBorders>
            <w:vAlign w:val="center"/>
          </w:tcPr>
          <w:p w:rsidR="00ED5C5D" w:rsidRDefault="00ED5C5D"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D5C5D" w:rsidRDefault="00ED5C5D" w:rsidP="00237299">
            <w:pPr>
              <w:pStyle w:val="ProductList-OfferingBody"/>
              <w:ind w:left="-113"/>
              <w:jc w:val="center"/>
            </w:pPr>
          </w:p>
        </w:tc>
        <w:tc>
          <w:tcPr>
            <w:tcW w:w="739" w:type="dxa"/>
            <w:shd w:val="clear" w:color="auto" w:fill="BFBFBF" w:themeFill="background1" w:themeFillShade="BF"/>
            <w:vAlign w:val="center"/>
          </w:tcPr>
          <w:p w:rsidR="00ED5C5D" w:rsidRDefault="00ED5C5D" w:rsidP="00237299">
            <w:pPr>
              <w:pStyle w:val="ProductList-OfferingBody"/>
              <w:ind w:left="-113"/>
              <w:jc w:val="center"/>
            </w:pPr>
          </w:p>
        </w:tc>
        <w:tc>
          <w:tcPr>
            <w:tcW w:w="739" w:type="dxa"/>
            <w:shd w:val="clear" w:color="auto" w:fill="BFBFBF" w:themeFill="background1" w:themeFillShade="BF"/>
            <w:vAlign w:val="center"/>
          </w:tcPr>
          <w:p w:rsidR="00ED5C5D" w:rsidRDefault="00ED5C5D" w:rsidP="00237299">
            <w:pPr>
              <w:pStyle w:val="ProductList-OfferingBody"/>
              <w:ind w:left="-113"/>
              <w:jc w:val="center"/>
            </w:pPr>
          </w:p>
        </w:tc>
        <w:tc>
          <w:tcPr>
            <w:tcW w:w="739" w:type="dxa"/>
            <w:shd w:val="clear" w:color="auto" w:fill="BFBFBF" w:themeFill="background1" w:themeFillShade="BF"/>
            <w:vAlign w:val="center"/>
          </w:tcPr>
          <w:p w:rsidR="00ED5C5D" w:rsidRDefault="00ED5C5D" w:rsidP="00237299">
            <w:pPr>
              <w:pStyle w:val="ProductList-OfferingBody"/>
              <w:ind w:left="-113"/>
              <w:jc w:val="center"/>
            </w:pPr>
          </w:p>
        </w:tc>
        <w:tc>
          <w:tcPr>
            <w:tcW w:w="738" w:type="dxa"/>
            <w:shd w:val="clear" w:color="auto" w:fill="70AD47" w:themeFill="accent6"/>
            <w:vAlign w:val="center"/>
          </w:tcPr>
          <w:p w:rsidR="00ED5C5D" w:rsidRDefault="00ED5C5D" w:rsidP="00237299">
            <w:pPr>
              <w:pStyle w:val="ProductList-OfferingBody"/>
              <w:ind w:left="-113"/>
              <w:jc w:val="center"/>
            </w:pPr>
          </w:p>
        </w:tc>
        <w:tc>
          <w:tcPr>
            <w:tcW w:w="739" w:type="dxa"/>
            <w:shd w:val="clear" w:color="auto" w:fill="70AD47" w:themeFill="accent6"/>
            <w:vAlign w:val="center"/>
          </w:tcPr>
          <w:p w:rsidR="00ED5C5D" w:rsidRPr="00EE1519" w:rsidRDefault="000C097D" w:rsidP="00237299">
            <w:pPr>
              <w:pStyle w:val="ProductList-OfferingBody"/>
              <w:ind w:left="-113"/>
              <w:jc w:val="center"/>
              <w:rPr>
                <w:color w:val="70AD47" w:themeColor="accent6"/>
              </w:rPr>
            </w:pPr>
            <w:r w:rsidRPr="00ED5C5D">
              <w:fldChar w:fldCharType="begin"/>
            </w:r>
            <w:r w:rsidR="00ED5C5D" w:rsidRPr="00ED5C5D">
              <w:instrText xml:space="preserve"> AutoTextList  \s NoStyle \t “Open License e Open Value”  </w:instrText>
            </w:r>
            <w:r w:rsidRPr="00ED5C5D">
              <w:fldChar w:fldCharType="separate"/>
            </w:r>
            <w:r w:rsidR="00ED5C5D" w:rsidRPr="00ED5C5D">
              <w:t>OF</w:t>
            </w:r>
            <w:r w:rsidRPr="00ED5C5D">
              <w:fldChar w:fldCharType="end"/>
            </w:r>
          </w:p>
        </w:tc>
        <w:tc>
          <w:tcPr>
            <w:tcW w:w="739" w:type="dxa"/>
            <w:shd w:val="clear" w:color="auto" w:fill="70AD47" w:themeFill="accent6"/>
            <w:vAlign w:val="center"/>
          </w:tcPr>
          <w:p w:rsidR="00ED5C5D" w:rsidRPr="00881BAB" w:rsidRDefault="000C097D" w:rsidP="00881BAB">
            <w:pPr>
              <w:pStyle w:val="ProductList-OfferingBody"/>
              <w:ind w:left="-126"/>
              <w:jc w:val="center"/>
            </w:pPr>
            <w:r w:rsidRPr="00881BAB">
              <w:fldChar w:fldCharType="begin"/>
            </w:r>
            <w:r w:rsidR="00881BAB" w:rsidRPr="00881BAB">
              <w:instrText xml:space="preserve"> AutoTextList  \sNoStyle\t "Non-Company Wide in Open Value"</w:instrText>
            </w:r>
            <w:r w:rsidRPr="00881BAB">
              <w:fldChar w:fldCharType="separate"/>
            </w:r>
            <w:r w:rsidRPr="00881BAB">
              <w:fldChar w:fldCharType="begin"/>
            </w:r>
            <w:r w:rsidR="00881BAB" w:rsidRPr="00881BAB">
              <w:instrText xml:space="preserve"> AutoTextList  \s NoStyle \t “Non per l’Intera Organizzazione in Open Value”  </w:instrText>
            </w:r>
            <w:r w:rsidRPr="00881BAB">
              <w:fldChar w:fldCharType="separate"/>
            </w:r>
            <w:r w:rsidR="00881BAB" w:rsidRPr="00881BAB">
              <w:t xml:space="preserve"> P </w:t>
            </w:r>
            <w:r w:rsidRPr="00881BAB">
              <w:fldChar w:fldCharType="end"/>
            </w:r>
            <w:r w:rsidRPr="00881BAB">
              <w:fldChar w:fldCharType="end"/>
            </w:r>
          </w:p>
        </w:tc>
        <w:tc>
          <w:tcPr>
            <w:tcW w:w="739" w:type="dxa"/>
            <w:shd w:val="clear" w:color="auto" w:fill="BFBFBF" w:themeFill="background1" w:themeFillShade="BF"/>
            <w:vAlign w:val="center"/>
          </w:tcPr>
          <w:p w:rsidR="00ED5C5D" w:rsidRDefault="00ED5C5D" w:rsidP="00237299">
            <w:pPr>
              <w:pStyle w:val="ProductList-OfferingBody"/>
              <w:ind w:left="-113"/>
              <w:jc w:val="center"/>
            </w:pPr>
          </w:p>
        </w:tc>
        <w:tc>
          <w:tcPr>
            <w:tcW w:w="739" w:type="dxa"/>
            <w:shd w:val="clear" w:color="auto" w:fill="BFBFBF" w:themeFill="background1" w:themeFillShade="BF"/>
            <w:vAlign w:val="center"/>
          </w:tcPr>
          <w:p w:rsidR="00ED5C5D" w:rsidRDefault="00ED5C5D" w:rsidP="00237299">
            <w:pPr>
              <w:pStyle w:val="ProductList-OfferingBody"/>
              <w:ind w:left="-113"/>
              <w:jc w:val="center"/>
            </w:pPr>
          </w:p>
        </w:tc>
      </w:tr>
      <w:tr w:rsidR="00ED5C5D" w:rsidTr="000A0AE5">
        <w:trPr>
          <w:cantSplit/>
          <w:tblHeader/>
        </w:trPr>
        <w:tc>
          <w:tcPr>
            <w:tcW w:w="3337" w:type="dxa"/>
            <w:tcBorders>
              <w:top w:val="nil"/>
              <w:left w:val="nil"/>
              <w:bottom w:val="dashSmallGap" w:sz="4" w:space="0" w:color="BFBFBF" w:themeColor="background1" w:themeShade="BF"/>
              <w:right w:val="nil"/>
            </w:tcBorders>
          </w:tcPr>
          <w:p w:rsidR="00ED5C5D" w:rsidRDefault="00ED5C5D" w:rsidP="00237299">
            <w:pPr>
              <w:pStyle w:val="ProductList-Offering2"/>
            </w:pPr>
            <w:bookmarkStart w:id="1198" w:name="_Toc379797318"/>
            <w:bookmarkStart w:id="1199" w:name="_Toc380513378"/>
            <w:bookmarkStart w:id="1200" w:name="_Toc380655428"/>
            <w:bookmarkStart w:id="1201" w:name="_Toc411101592"/>
            <w:r>
              <w:t>Office 365 ProPlus</w:t>
            </w:r>
            <w:r w:rsidR="000C097D">
              <w:fldChar w:fldCharType="begin"/>
            </w:r>
            <w:r>
              <w:instrText>XE "Office 365 ProPlus"</w:instrText>
            </w:r>
            <w:r w:rsidR="000C097D">
              <w:fldChar w:fldCharType="end"/>
            </w:r>
            <w:r>
              <w:t xml:space="preserve"> (SL per Utente)</w:t>
            </w:r>
            <w:bookmarkEnd w:id="1198"/>
            <w:bookmarkEnd w:id="1199"/>
            <w:bookmarkEnd w:id="1200"/>
            <w:bookmarkEnd w:id="1201"/>
          </w:p>
        </w:tc>
        <w:tc>
          <w:tcPr>
            <w:tcW w:w="738" w:type="dxa"/>
            <w:tcBorders>
              <w:top w:val="nil"/>
              <w:left w:val="nil"/>
              <w:bottom w:val="dashSmallGap" w:sz="4" w:space="0" w:color="BFBFBF" w:themeColor="background1" w:themeShade="BF"/>
              <w:right w:val="nil"/>
            </w:tcBorders>
            <w:vAlign w:val="center"/>
          </w:tcPr>
          <w:p w:rsidR="00ED5C5D" w:rsidRDefault="00ED5C5D"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ED5C5D" w:rsidRDefault="00ED5C5D" w:rsidP="00237299">
            <w:pPr>
              <w:pStyle w:val="ProductList-OfferingBody"/>
              <w:ind w:left="-113"/>
              <w:jc w:val="center"/>
            </w:pPr>
          </w:p>
        </w:tc>
        <w:tc>
          <w:tcPr>
            <w:tcW w:w="739" w:type="dxa"/>
            <w:shd w:val="clear" w:color="auto" w:fill="70AD47" w:themeFill="accent6"/>
            <w:vAlign w:val="center"/>
          </w:tcPr>
          <w:p w:rsidR="00ED5C5D" w:rsidRDefault="000C097D" w:rsidP="00237299">
            <w:pPr>
              <w:pStyle w:val="ProductList-OfferingBody"/>
              <w:ind w:left="-113"/>
              <w:jc w:val="center"/>
            </w:pPr>
            <w:r w:rsidRPr="006C252B">
              <w:fldChar w:fldCharType="begin"/>
            </w:r>
            <w:r w:rsidR="00ED5C5D" w:rsidRPr="006C252B">
              <w:instrText xml:space="preserve"> AutoTextList  \sNoStyle\t "Enterprise Product"</w:instrText>
            </w:r>
            <w:r w:rsidRPr="006C252B">
              <w:fldChar w:fldCharType="separate"/>
            </w:r>
            <w:r w:rsidRPr="006C252B">
              <w:fldChar w:fldCharType="begin"/>
            </w:r>
            <w:r w:rsidR="00ED5C5D" w:rsidRPr="006C252B">
              <w:instrText xml:space="preserve"> AutoTextList  \s NoStyle \t “Prodotto Enterprise”  </w:instrText>
            </w:r>
            <w:r w:rsidRPr="006C252B">
              <w:fldChar w:fldCharType="separate"/>
            </w:r>
            <w:r w:rsidR="00ED5C5D" w:rsidRPr="006C252B">
              <w:t xml:space="preserve"> E </w:t>
            </w:r>
            <w:r w:rsidRPr="006C252B">
              <w:fldChar w:fldCharType="end"/>
            </w:r>
            <w:r w:rsidRPr="006C252B">
              <w:fldChar w:fldCharType="end"/>
            </w:r>
          </w:p>
        </w:tc>
        <w:tc>
          <w:tcPr>
            <w:tcW w:w="739" w:type="dxa"/>
            <w:shd w:val="clear" w:color="auto" w:fill="BFBFBF" w:themeFill="background1" w:themeFillShade="BF"/>
            <w:vAlign w:val="center"/>
          </w:tcPr>
          <w:p w:rsidR="00ED5C5D" w:rsidRDefault="00ED5C5D" w:rsidP="00237299">
            <w:pPr>
              <w:pStyle w:val="ProductList-OfferingBody"/>
              <w:ind w:left="-113"/>
              <w:jc w:val="center"/>
            </w:pPr>
          </w:p>
        </w:tc>
        <w:tc>
          <w:tcPr>
            <w:tcW w:w="739" w:type="dxa"/>
            <w:shd w:val="clear" w:color="auto" w:fill="70AD47" w:themeFill="accent6"/>
            <w:vAlign w:val="center"/>
          </w:tcPr>
          <w:p w:rsidR="00ED5C5D" w:rsidRDefault="00ED5C5D" w:rsidP="00237299">
            <w:pPr>
              <w:pStyle w:val="ProductList-OfferingBody"/>
              <w:ind w:left="-113"/>
              <w:jc w:val="center"/>
            </w:pPr>
          </w:p>
        </w:tc>
        <w:tc>
          <w:tcPr>
            <w:tcW w:w="738" w:type="dxa"/>
            <w:shd w:val="clear" w:color="auto" w:fill="70AD47" w:themeFill="accent6"/>
            <w:vAlign w:val="center"/>
          </w:tcPr>
          <w:p w:rsidR="00ED5C5D" w:rsidRDefault="00ED5C5D" w:rsidP="00237299">
            <w:pPr>
              <w:pStyle w:val="ProductList-OfferingBody"/>
              <w:ind w:left="-113"/>
              <w:jc w:val="center"/>
            </w:pPr>
          </w:p>
        </w:tc>
        <w:tc>
          <w:tcPr>
            <w:tcW w:w="739" w:type="dxa"/>
            <w:shd w:val="clear" w:color="auto" w:fill="70AD47" w:themeFill="accent6"/>
            <w:vAlign w:val="center"/>
          </w:tcPr>
          <w:p w:rsidR="00ED5C5D" w:rsidRDefault="000C097D" w:rsidP="00237299">
            <w:pPr>
              <w:pStyle w:val="ProductList-OfferingBody"/>
              <w:ind w:left="-113"/>
              <w:jc w:val="center"/>
            </w:pPr>
            <w:r w:rsidRPr="00ED5C5D">
              <w:fldChar w:fldCharType="begin"/>
            </w:r>
            <w:r w:rsidR="00ED5C5D" w:rsidRPr="00ED5C5D">
              <w:instrText xml:space="preserve"> AutoTextList  \s NoStyle \t “Open License e Open Value”  </w:instrText>
            </w:r>
            <w:r w:rsidRPr="00ED5C5D">
              <w:fldChar w:fldCharType="separate"/>
            </w:r>
            <w:r w:rsidR="00ED5C5D" w:rsidRPr="00ED5C5D">
              <w:t>OF</w:t>
            </w:r>
            <w:r w:rsidRPr="00ED5C5D">
              <w:fldChar w:fldCharType="end"/>
            </w:r>
          </w:p>
        </w:tc>
        <w:tc>
          <w:tcPr>
            <w:tcW w:w="739" w:type="dxa"/>
            <w:shd w:val="clear" w:color="auto" w:fill="70AD47" w:themeFill="accent6"/>
            <w:vAlign w:val="center"/>
          </w:tcPr>
          <w:p w:rsidR="00ED5C5D" w:rsidRPr="00736E85" w:rsidRDefault="000C097D" w:rsidP="00736E85">
            <w:pPr>
              <w:pStyle w:val="ProductList-OfferingBody"/>
              <w:ind w:left="-126"/>
              <w:jc w:val="center"/>
            </w:pPr>
            <w:r w:rsidRPr="00736E85">
              <w:fldChar w:fldCharType="begin"/>
            </w:r>
            <w:r w:rsidR="00736E85" w:rsidRPr="00736E85">
              <w:instrText xml:space="preserve"> AutoTextList  \s NoStyle \t “Servizio Online Enterprise”  </w:instrText>
            </w:r>
            <w:r w:rsidRPr="00736E85">
              <w:fldChar w:fldCharType="separate"/>
            </w:r>
            <w:r w:rsidR="00736E85" w:rsidRPr="00736E85">
              <w:t>EO</w:t>
            </w:r>
            <w:r w:rsidRPr="00736E85">
              <w:fldChar w:fldCharType="end"/>
            </w:r>
            <w:r w:rsidRPr="00736E85">
              <w:fldChar w:fldCharType="begin"/>
            </w:r>
            <w:r w:rsidR="00736E85" w:rsidRPr="00736E85">
              <w:instrText xml:space="preserve"> AutoTextList  \sNoStyle\t "Non-Company Wide in Open Value"</w:instrText>
            </w:r>
            <w:r w:rsidRPr="00736E85">
              <w:fldChar w:fldCharType="separate"/>
            </w:r>
            <w:r w:rsidRPr="00736E85">
              <w:fldChar w:fldCharType="begin"/>
            </w:r>
            <w:r w:rsidR="00736E85" w:rsidRPr="00736E85">
              <w:instrText xml:space="preserve"> AutoTextList  \s NoStyle \t “Non per l’Intera Organizzazione in Open Value”  </w:instrText>
            </w:r>
            <w:r w:rsidRPr="00736E85">
              <w:fldChar w:fldCharType="separate"/>
            </w:r>
            <w:r w:rsidR="00736E85" w:rsidRPr="00736E85">
              <w:t xml:space="preserve">,P </w:t>
            </w:r>
            <w:r w:rsidRPr="00736E85">
              <w:fldChar w:fldCharType="end"/>
            </w:r>
            <w:r w:rsidRPr="00736E85">
              <w:fldChar w:fldCharType="end"/>
            </w:r>
          </w:p>
        </w:tc>
        <w:tc>
          <w:tcPr>
            <w:tcW w:w="739" w:type="dxa"/>
            <w:shd w:val="clear" w:color="auto" w:fill="BFBFBF" w:themeFill="background1" w:themeFillShade="BF"/>
            <w:vAlign w:val="center"/>
          </w:tcPr>
          <w:p w:rsidR="00ED5C5D" w:rsidRDefault="00ED5C5D" w:rsidP="00237299">
            <w:pPr>
              <w:pStyle w:val="ProductList-OfferingBody"/>
              <w:ind w:left="-113"/>
              <w:jc w:val="center"/>
            </w:pPr>
          </w:p>
        </w:tc>
        <w:tc>
          <w:tcPr>
            <w:tcW w:w="739" w:type="dxa"/>
            <w:shd w:val="clear" w:color="auto" w:fill="BFBFBF" w:themeFill="background1" w:themeFillShade="BF"/>
            <w:vAlign w:val="center"/>
          </w:tcPr>
          <w:p w:rsidR="00ED5C5D" w:rsidRDefault="00ED5C5D" w:rsidP="00237299">
            <w:pPr>
              <w:pStyle w:val="ProductList-OfferingBody"/>
              <w:ind w:left="-113"/>
              <w:jc w:val="center"/>
            </w:pPr>
          </w:p>
        </w:tc>
      </w:tr>
      <w:tr w:rsidR="00881BAB"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881BAB" w:rsidRDefault="00881BAB" w:rsidP="00237299">
            <w:pPr>
              <w:pStyle w:val="ProductList-Offering2"/>
            </w:pPr>
            <w:bookmarkStart w:id="1202" w:name="_Toc379797319"/>
            <w:bookmarkStart w:id="1203" w:name="_Toc380513379"/>
            <w:bookmarkStart w:id="1204" w:name="_Toc380655429"/>
            <w:bookmarkStart w:id="1205" w:name="_Toc411101593"/>
            <w:r>
              <w:t>Office 365 ProPlus</w:t>
            </w:r>
            <w:r w:rsidR="000C097D">
              <w:fldChar w:fldCharType="begin"/>
            </w:r>
            <w:r>
              <w:instrText>XE "Office 365 ProPlus"</w:instrText>
            </w:r>
            <w:r w:rsidR="000C097D">
              <w:fldChar w:fldCharType="end"/>
            </w:r>
            <w:r>
              <w:t xml:space="preserve"> A</w:t>
            </w:r>
            <w:r w:rsidR="000C097D">
              <w:fldChar w:fldCharType="begin"/>
            </w:r>
            <w:r>
              <w:instrText>XE "Office 365 ProPlus A"</w:instrText>
            </w:r>
            <w:r w:rsidR="000C097D">
              <w:fldChar w:fldCharType="end"/>
            </w:r>
            <w:r>
              <w:t xml:space="preserve"> (SL per Utente)</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81BAB" w:rsidRDefault="00881BAB"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881BAB" w:rsidRDefault="00881BAB" w:rsidP="00237299">
            <w:pPr>
              <w:pStyle w:val="ProductList-OfferingBody"/>
              <w:ind w:left="-113"/>
              <w:jc w:val="center"/>
            </w:pPr>
            <w:r>
              <w:t>1</w:t>
            </w:r>
          </w:p>
        </w:tc>
        <w:tc>
          <w:tcPr>
            <w:tcW w:w="739" w:type="dxa"/>
            <w:shd w:val="clear" w:color="auto" w:fill="70AD47" w:themeFill="accent6"/>
            <w:vAlign w:val="center"/>
          </w:tcPr>
          <w:p w:rsidR="00881BAB" w:rsidRPr="006C252B" w:rsidRDefault="000C097D" w:rsidP="006C252B">
            <w:pPr>
              <w:pStyle w:val="ProductList-OfferingBody"/>
              <w:ind w:left="-113"/>
              <w:jc w:val="center"/>
            </w:pPr>
            <w:r w:rsidRPr="006C252B">
              <w:fldChar w:fldCharType="begin"/>
            </w:r>
            <w:r w:rsidR="00881BAB" w:rsidRPr="006C252B">
              <w:instrText xml:space="preserve"> AutoTextList  \sNoStyle\t "Enterprise Product"</w:instrText>
            </w:r>
            <w:r w:rsidRPr="006C252B">
              <w:fldChar w:fldCharType="separate"/>
            </w:r>
            <w:r w:rsidRPr="006C252B">
              <w:fldChar w:fldCharType="begin"/>
            </w:r>
            <w:r w:rsidR="00881BAB" w:rsidRPr="006C252B">
              <w:instrText xml:space="preserve"> AutoTextList  \s NoStyle \t “Prodotto Enterprise”  </w:instrText>
            </w:r>
            <w:r w:rsidRPr="006C252B">
              <w:fldChar w:fldCharType="separate"/>
            </w:r>
            <w:r w:rsidR="00881BAB" w:rsidRPr="006C252B">
              <w:t xml:space="preserve"> E </w:t>
            </w:r>
            <w:r w:rsidRPr="006C252B">
              <w:fldChar w:fldCharType="end"/>
            </w:r>
            <w:r w:rsidRPr="006C252B">
              <w:fldChar w:fldCharType="end"/>
            </w:r>
          </w:p>
        </w:tc>
        <w:tc>
          <w:tcPr>
            <w:tcW w:w="739" w:type="dxa"/>
            <w:shd w:val="clear" w:color="auto" w:fill="70AD47" w:themeFill="accent6"/>
            <w:vAlign w:val="center"/>
          </w:tcPr>
          <w:p w:rsidR="00881BAB" w:rsidRPr="008E07B1" w:rsidRDefault="000C097D" w:rsidP="00B070CB">
            <w:pPr>
              <w:pStyle w:val="ProductList-OfferingBody"/>
              <w:ind w:left="-113"/>
              <w:jc w:val="center"/>
            </w:pPr>
            <w:r w:rsidRPr="008E07B1">
              <w:fldChar w:fldCharType="begin"/>
            </w:r>
            <w:r w:rsidR="00881BAB" w:rsidRPr="008E07B1">
              <w:instrText xml:space="preserve"> AutoTextList  \s NoStyle \t “Prodotto Aggiuntivo Solo per OVS-ES”  </w:instrText>
            </w:r>
            <w:r w:rsidRPr="008E07B1">
              <w:fldChar w:fldCharType="separate"/>
            </w:r>
            <w:r w:rsidR="00881BAB" w:rsidRPr="008E07B1">
              <w:t>AV</w:t>
            </w:r>
            <w:r w:rsidRPr="008E07B1">
              <w:fldChar w:fldCharType="end"/>
            </w:r>
            <w:r w:rsidR="00881BAB" w:rsidRPr="008E07B1">
              <w:t>,</w:t>
            </w:r>
            <w:r w:rsidRPr="008E07B1">
              <w:fldChar w:fldCharType="begin"/>
            </w:r>
            <w:r w:rsidR="00881BAB" w:rsidRPr="008E07B1">
              <w:instrText xml:space="preserve"> AutoTextList  \s NoStyle \t “Servizio Online Enterprise Solo per EES” </w:instrText>
            </w:r>
            <w:r w:rsidRPr="008E07B1">
              <w:fldChar w:fldCharType="separate"/>
            </w:r>
            <w:r w:rsidR="00881BAB" w:rsidRPr="008E07B1">
              <w:t>EE</w:t>
            </w:r>
            <w:r w:rsidRPr="008E07B1">
              <w:fldChar w:fldCharType="end"/>
            </w:r>
          </w:p>
        </w:tc>
        <w:tc>
          <w:tcPr>
            <w:tcW w:w="739" w:type="dxa"/>
            <w:shd w:val="clear" w:color="auto" w:fill="BFBFBF" w:themeFill="background1" w:themeFillShade="BF"/>
            <w:vAlign w:val="center"/>
          </w:tcPr>
          <w:p w:rsidR="00881BAB" w:rsidRDefault="00881BAB" w:rsidP="00237299">
            <w:pPr>
              <w:pStyle w:val="ProductList-OfferingBody"/>
              <w:ind w:left="-113"/>
              <w:jc w:val="center"/>
            </w:pPr>
          </w:p>
        </w:tc>
        <w:tc>
          <w:tcPr>
            <w:tcW w:w="738" w:type="dxa"/>
            <w:shd w:val="clear" w:color="auto" w:fill="70AD47" w:themeFill="accent6"/>
            <w:vAlign w:val="center"/>
          </w:tcPr>
          <w:p w:rsidR="00881BAB" w:rsidRDefault="00881BAB" w:rsidP="00237299">
            <w:pPr>
              <w:pStyle w:val="ProductList-OfferingBody"/>
              <w:ind w:left="-113"/>
              <w:jc w:val="center"/>
            </w:pPr>
          </w:p>
        </w:tc>
        <w:tc>
          <w:tcPr>
            <w:tcW w:w="739" w:type="dxa"/>
            <w:shd w:val="clear" w:color="auto" w:fill="70AD47" w:themeFill="accent6"/>
            <w:vAlign w:val="center"/>
          </w:tcPr>
          <w:p w:rsidR="00881BAB" w:rsidRPr="00ED5C5D" w:rsidRDefault="000C097D" w:rsidP="00237299">
            <w:pPr>
              <w:pStyle w:val="ProductList-OfferingBody"/>
              <w:ind w:left="-113"/>
              <w:jc w:val="center"/>
            </w:pPr>
            <w:r w:rsidRPr="00ED5C5D">
              <w:rPr>
                <w:color w:val="000000" w:themeColor="text1"/>
              </w:rPr>
              <w:fldChar w:fldCharType="begin"/>
            </w:r>
            <w:r w:rsidR="00881BAB" w:rsidRPr="00ED5C5D">
              <w:rPr>
                <w:color w:val="000000" w:themeColor="text1"/>
              </w:rPr>
              <w:instrText xml:space="preserve"> AutoTextList  \s NoStyle \t “Open License”  </w:instrText>
            </w:r>
            <w:r w:rsidRPr="00ED5C5D">
              <w:rPr>
                <w:color w:val="000000" w:themeColor="text1"/>
              </w:rPr>
              <w:fldChar w:fldCharType="separate"/>
            </w:r>
            <w:r w:rsidR="00881BAB" w:rsidRPr="00ED5C5D">
              <w:rPr>
                <w:color w:val="000000" w:themeColor="text1"/>
              </w:rPr>
              <w:t>OL</w:t>
            </w:r>
            <w:r w:rsidRPr="00ED5C5D">
              <w:rPr>
                <w:color w:val="000000" w:themeColor="text1"/>
              </w:rPr>
              <w:fldChar w:fldCharType="end"/>
            </w:r>
          </w:p>
        </w:tc>
        <w:tc>
          <w:tcPr>
            <w:tcW w:w="739" w:type="dxa"/>
            <w:shd w:val="clear" w:color="auto" w:fill="70AD47" w:themeFill="accent6"/>
            <w:vAlign w:val="center"/>
          </w:tcPr>
          <w:p w:rsidR="00881BAB" w:rsidRDefault="000C097D" w:rsidP="00237299">
            <w:pPr>
              <w:pStyle w:val="ProductList-OfferingBody"/>
              <w:ind w:left="-113"/>
              <w:jc w:val="center"/>
            </w:pPr>
            <w:r w:rsidRPr="00881BAB">
              <w:fldChar w:fldCharType="begin"/>
            </w:r>
            <w:r w:rsidR="00881BAB" w:rsidRPr="00881BAB">
              <w:instrText xml:space="preserve"> AutoTextList  \sNoStyle\t "Non-Company Wide in Open Value"</w:instrText>
            </w:r>
            <w:r w:rsidRPr="00881BAB">
              <w:fldChar w:fldCharType="separate"/>
            </w:r>
            <w:r w:rsidRPr="00881BAB">
              <w:fldChar w:fldCharType="begin"/>
            </w:r>
            <w:r w:rsidR="00881BAB" w:rsidRPr="00881BAB">
              <w:instrText xml:space="preserve"> AutoTextList  \s NoStyle \t “Non per l’Intera Organizzazione in Open Value”  </w:instrText>
            </w:r>
            <w:r w:rsidRPr="00881BAB">
              <w:fldChar w:fldCharType="separate"/>
            </w:r>
            <w:r w:rsidR="00881BAB" w:rsidRPr="00881BAB">
              <w:t xml:space="preserve"> P </w:t>
            </w:r>
            <w:r w:rsidRPr="00881BAB">
              <w:fldChar w:fldCharType="end"/>
            </w:r>
            <w:r w:rsidRPr="00881BAB">
              <w:fldChar w:fldCharType="end"/>
            </w:r>
          </w:p>
        </w:tc>
        <w:tc>
          <w:tcPr>
            <w:tcW w:w="739" w:type="dxa"/>
            <w:shd w:val="clear" w:color="auto" w:fill="BFBFBF" w:themeFill="background1" w:themeFillShade="BF"/>
            <w:vAlign w:val="center"/>
          </w:tcPr>
          <w:p w:rsidR="00881BAB" w:rsidRDefault="00881BAB" w:rsidP="00237299">
            <w:pPr>
              <w:pStyle w:val="ProductList-OfferingBody"/>
              <w:ind w:left="-113"/>
              <w:jc w:val="center"/>
            </w:pPr>
          </w:p>
        </w:tc>
        <w:tc>
          <w:tcPr>
            <w:tcW w:w="739" w:type="dxa"/>
            <w:shd w:val="clear" w:color="auto" w:fill="BFBFBF" w:themeFill="background1" w:themeFillShade="BF"/>
            <w:vAlign w:val="center"/>
          </w:tcPr>
          <w:p w:rsidR="00881BAB" w:rsidRDefault="00881BAB" w:rsidP="00237299">
            <w:pPr>
              <w:pStyle w:val="ProductList-OfferingBody"/>
              <w:ind w:left="-113"/>
              <w:jc w:val="center"/>
            </w:pPr>
          </w:p>
        </w:tc>
      </w:tr>
      <w:tr w:rsidR="000A0AE5" w:rsidTr="000A0AE5">
        <w:trPr>
          <w:cantSplit/>
          <w:trHeight w:val="105"/>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A0AE5" w:rsidRDefault="000A0AE5" w:rsidP="00D315FF">
            <w:pPr>
              <w:pStyle w:val="ProductList-Offering2"/>
            </w:pPr>
            <w:bookmarkStart w:id="1206" w:name="_Toc411101594"/>
            <w:r>
              <w:t>Office 365 ProPlus for Education (SL per Utente)</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0A0AE5" w:rsidRDefault="000A0AE5"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A0AE5" w:rsidRDefault="000A0AE5" w:rsidP="00237299">
            <w:pPr>
              <w:pStyle w:val="ProductList-OfferingBody"/>
              <w:ind w:left="-113"/>
              <w:jc w:val="center"/>
            </w:pPr>
          </w:p>
        </w:tc>
        <w:tc>
          <w:tcPr>
            <w:tcW w:w="739" w:type="dxa"/>
            <w:shd w:val="clear" w:color="auto" w:fill="BFBFBF" w:themeFill="background1" w:themeFillShade="BF"/>
            <w:vAlign w:val="center"/>
          </w:tcPr>
          <w:p w:rsidR="000A0AE5" w:rsidRPr="005A0966" w:rsidRDefault="000A0AE5" w:rsidP="00237299">
            <w:pPr>
              <w:pStyle w:val="ProductList-OfferingBody"/>
              <w:ind w:left="-113"/>
              <w:jc w:val="center"/>
            </w:pPr>
          </w:p>
        </w:tc>
        <w:tc>
          <w:tcPr>
            <w:tcW w:w="739" w:type="dxa"/>
            <w:shd w:val="clear" w:color="auto" w:fill="70AD47" w:themeFill="accent6"/>
            <w:vAlign w:val="center"/>
          </w:tcPr>
          <w:p w:rsidR="000A0AE5" w:rsidRPr="00361D7C" w:rsidRDefault="0006645A" w:rsidP="00B8097A">
            <w:pPr>
              <w:pStyle w:val="ProductList-OfferingBody"/>
              <w:ind w:left="-113"/>
              <w:jc w:val="center"/>
            </w:pPr>
            <w:r>
              <w:fldChar w:fldCharType="begin"/>
            </w:r>
            <w:r>
              <w:instrText xml:space="preserve">AutoTextList  \s NoStyle \t "Additional Product" </w:instrText>
            </w:r>
            <w:r>
              <w:fldChar w:fldCharType="separate"/>
            </w:r>
            <w:r>
              <w:fldChar w:fldCharType="begin"/>
            </w:r>
            <w:r>
              <w:instrText xml:space="preserve"> AutoTextList  \s NoStyle \t “Prodotto Aggiuntivo” </w:instrText>
            </w:r>
            <w:r>
              <w:fldChar w:fldCharType="separate"/>
            </w:r>
            <w:r w:rsidR="000A0AE5" w:rsidRPr="00361D7C">
              <w:t xml:space="preserve"> A </w:t>
            </w:r>
            <w:r>
              <w:fldChar w:fldCharType="end"/>
            </w:r>
            <w:r>
              <w:fldChar w:fldCharType="end"/>
            </w:r>
          </w:p>
        </w:tc>
        <w:tc>
          <w:tcPr>
            <w:tcW w:w="739" w:type="dxa"/>
            <w:shd w:val="clear" w:color="auto" w:fill="BFBFBF" w:themeFill="background1" w:themeFillShade="BF"/>
            <w:vAlign w:val="center"/>
          </w:tcPr>
          <w:p w:rsidR="000A0AE5" w:rsidRDefault="000A0AE5" w:rsidP="00237299">
            <w:pPr>
              <w:pStyle w:val="ProductList-OfferingBody"/>
              <w:ind w:left="-113"/>
              <w:jc w:val="center"/>
            </w:pPr>
          </w:p>
        </w:tc>
        <w:tc>
          <w:tcPr>
            <w:tcW w:w="738" w:type="dxa"/>
            <w:shd w:val="clear" w:color="auto" w:fill="BFBFBF" w:themeFill="background1" w:themeFillShade="BF"/>
            <w:vAlign w:val="center"/>
          </w:tcPr>
          <w:p w:rsidR="000A0AE5" w:rsidRDefault="000A0AE5" w:rsidP="00237299">
            <w:pPr>
              <w:pStyle w:val="ProductList-OfferingBody"/>
              <w:ind w:left="-113"/>
              <w:jc w:val="center"/>
            </w:pPr>
          </w:p>
        </w:tc>
        <w:tc>
          <w:tcPr>
            <w:tcW w:w="739" w:type="dxa"/>
            <w:shd w:val="clear" w:color="auto" w:fill="BFBFBF" w:themeFill="background1" w:themeFillShade="BF"/>
            <w:vAlign w:val="center"/>
          </w:tcPr>
          <w:p w:rsidR="000A0AE5" w:rsidRDefault="000A0AE5" w:rsidP="00237299">
            <w:pPr>
              <w:pStyle w:val="ProductList-OfferingBody"/>
              <w:ind w:left="-113"/>
              <w:jc w:val="center"/>
            </w:pPr>
          </w:p>
        </w:tc>
        <w:tc>
          <w:tcPr>
            <w:tcW w:w="739" w:type="dxa"/>
            <w:shd w:val="clear" w:color="auto" w:fill="BFBFBF" w:themeFill="background1" w:themeFillShade="BF"/>
            <w:vAlign w:val="center"/>
          </w:tcPr>
          <w:p w:rsidR="000A0AE5" w:rsidRDefault="000A0AE5" w:rsidP="00237299">
            <w:pPr>
              <w:pStyle w:val="ProductList-OfferingBody"/>
              <w:ind w:left="-113"/>
              <w:jc w:val="center"/>
            </w:pPr>
          </w:p>
        </w:tc>
        <w:tc>
          <w:tcPr>
            <w:tcW w:w="739" w:type="dxa"/>
            <w:shd w:val="clear" w:color="auto" w:fill="BFBFBF" w:themeFill="background1" w:themeFillShade="BF"/>
            <w:vAlign w:val="center"/>
          </w:tcPr>
          <w:p w:rsidR="000A0AE5" w:rsidRDefault="000A0AE5" w:rsidP="00237299">
            <w:pPr>
              <w:pStyle w:val="ProductList-OfferingBody"/>
              <w:ind w:left="-113"/>
              <w:jc w:val="center"/>
            </w:pPr>
          </w:p>
        </w:tc>
        <w:tc>
          <w:tcPr>
            <w:tcW w:w="739" w:type="dxa"/>
            <w:shd w:val="clear" w:color="auto" w:fill="BFBFBF" w:themeFill="background1" w:themeFillShade="BF"/>
            <w:vAlign w:val="center"/>
          </w:tcPr>
          <w:p w:rsidR="000A0AE5" w:rsidRDefault="000A0AE5" w:rsidP="00237299">
            <w:pPr>
              <w:pStyle w:val="ProductList-OfferingBody"/>
              <w:ind w:left="-113"/>
              <w:jc w:val="center"/>
            </w:pPr>
          </w:p>
        </w:tc>
      </w:tr>
      <w:tr w:rsidR="006C252B"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C252B" w:rsidRDefault="006C252B" w:rsidP="00D315FF">
            <w:pPr>
              <w:pStyle w:val="ProductList-Offering2"/>
            </w:pPr>
            <w:bookmarkStart w:id="1207" w:name="_Toc379797320"/>
            <w:bookmarkStart w:id="1208" w:name="_Toc380513380"/>
            <w:bookmarkStart w:id="1209" w:name="_Toc380655430"/>
            <w:bookmarkStart w:id="1210" w:name="_Toc411101595"/>
            <w:r>
              <w:t>Office 365 ProPlus Government G</w:t>
            </w:r>
            <w:r w:rsidR="000C097D">
              <w:fldChar w:fldCharType="begin"/>
            </w:r>
            <w:r>
              <w:instrText>XE "Office 365 ProPlus Government G"</w:instrText>
            </w:r>
            <w:r w:rsidR="000C097D">
              <w:fldChar w:fldCharType="end"/>
            </w:r>
            <w:r>
              <w:t xml:space="preserve"> (SL per Utente)</w:t>
            </w:r>
            <w:bookmarkEnd w:id="1207"/>
            <w:bookmarkEnd w:id="1208"/>
            <w:bookmarkEnd w:id="1209"/>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C252B" w:rsidRDefault="006C252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70AD47" w:themeFill="accent6"/>
            <w:vAlign w:val="center"/>
          </w:tcPr>
          <w:p w:rsidR="006C252B" w:rsidRDefault="000C097D" w:rsidP="00237299">
            <w:pPr>
              <w:pStyle w:val="ProductList-OfferingBody"/>
              <w:ind w:left="-113"/>
              <w:jc w:val="center"/>
            </w:pPr>
            <w:r w:rsidRPr="006C252B">
              <w:fldChar w:fldCharType="begin"/>
            </w:r>
            <w:r w:rsidR="006C252B" w:rsidRPr="006C252B">
              <w:instrText xml:space="preserve"> AutoTextList  \sNoStyle\t "Enterprise Product"</w:instrText>
            </w:r>
            <w:r w:rsidRPr="006C252B">
              <w:fldChar w:fldCharType="separate"/>
            </w:r>
            <w:r w:rsidRPr="006C252B">
              <w:fldChar w:fldCharType="begin"/>
            </w:r>
            <w:r w:rsidR="006C252B" w:rsidRPr="006C252B">
              <w:instrText xml:space="preserve"> AutoTextList  \s NoStyle \t “Prodotto Enterprise”  </w:instrText>
            </w:r>
            <w:r w:rsidRPr="006C252B">
              <w:fldChar w:fldCharType="separate"/>
            </w:r>
            <w:r w:rsidR="006C252B" w:rsidRPr="006C252B">
              <w:t xml:space="preserve"> E </w:t>
            </w:r>
            <w:r w:rsidRPr="006C252B">
              <w:fldChar w:fldCharType="end"/>
            </w:r>
            <w:r w:rsidRPr="006C252B">
              <w:fldChar w:fldCharType="end"/>
            </w: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8"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r>
      <w:tr w:rsidR="006C252B"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C252B" w:rsidRDefault="006C252B" w:rsidP="00021DFC">
            <w:pPr>
              <w:pStyle w:val="ProductList-Offering2"/>
            </w:pPr>
            <w:bookmarkStart w:id="1211" w:name="_Toc379797321"/>
            <w:bookmarkStart w:id="1212" w:name="_Toc380513381"/>
            <w:bookmarkStart w:id="1213" w:name="_Toc380655431"/>
            <w:bookmarkStart w:id="1214" w:name="_Toc411101596"/>
            <w:r>
              <w:t>Office 365 ProPlus da SA (SL per Utente)</w:t>
            </w:r>
            <w:bookmarkEnd w:id="1211"/>
            <w:bookmarkEnd w:id="1212"/>
            <w:bookmarkEnd w:id="1213"/>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C252B" w:rsidRDefault="006C252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70AD47" w:themeFill="accent6"/>
            <w:vAlign w:val="center"/>
          </w:tcPr>
          <w:p w:rsidR="006C252B" w:rsidRDefault="000C097D" w:rsidP="00237299">
            <w:pPr>
              <w:pStyle w:val="ProductList-OfferingBody"/>
              <w:ind w:left="-113"/>
              <w:jc w:val="center"/>
            </w:pPr>
            <w:r w:rsidRPr="006C252B">
              <w:fldChar w:fldCharType="begin"/>
            </w:r>
            <w:r w:rsidR="006C252B" w:rsidRPr="006C252B">
              <w:instrText xml:space="preserve"> AutoTextList  \sNoStyle\t "Enterprise Product"</w:instrText>
            </w:r>
            <w:r w:rsidRPr="006C252B">
              <w:fldChar w:fldCharType="separate"/>
            </w:r>
            <w:r w:rsidRPr="006C252B">
              <w:fldChar w:fldCharType="begin"/>
            </w:r>
            <w:r w:rsidR="006C252B" w:rsidRPr="006C252B">
              <w:instrText xml:space="preserve"> AutoTextList  \s NoStyle \t “Prodotto Enterprise”  </w:instrText>
            </w:r>
            <w:r w:rsidRPr="006C252B">
              <w:fldChar w:fldCharType="separate"/>
            </w:r>
            <w:r w:rsidR="006C252B" w:rsidRPr="006C252B">
              <w:t xml:space="preserve"> E </w:t>
            </w:r>
            <w:r w:rsidRPr="006C252B">
              <w:fldChar w:fldCharType="end"/>
            </w:r>
            <w:r w:rsidRPr="006C252B">
              <w:fldChar w:fldCharType="end"/>
            </w: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8"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c>
          <w:tcPr>
            <w:tcW w:w="739" w:type="dxa"/>
            <w:shd w:val="clear" w:color="auto" w:fill="BFBFBF" w:themeFill="background1" w:themeFillShade="BF"/>
            <w:vAlign w:val="center"/>
          </w:tcPr>
          <w:p w:rsidR="006C252B" w:rsidRDefault="006C252B" w:rsidP="00237299">
            <w:pPr>
              <w:pStyle w:val="ProductList-OfferingBody"/>
              <w:ind w:left="-113"/>
              <w:jc w:val="center"/>
            </w:pPr>
          </w:p>
        </w:tc>
      </w:tr>
      <w:tr w:rsidR="0099445E"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D315FF">
            <w:pPr>
              <w:pStyle w:val="ProductList-Offering2"/>
            </w:pPr>
            <w:bookmarkStart w:id="1215" w:name="_Toc379797323"/>
            <w:bookmarkStart w:id="1216" w:name="_Toc380513382"/>
            <w:bookmarkStart w:id="1217" w:name="_Toc380655432"/>
            <w:bookmarkStart w:id="1218" w:name="_Toc411101597"/>
            <w:r>
              <w:t>Project Online con Project Pro per Office 365</w:t>
            </w:r>
            <w:r>
              <w:fldChar w:fldCharType="begin"/>
            </w:r>
            <w:r>
              <w:instrText>XE "Project Online con Project Pro per Office 365"</w:instrText>
            </w:r>
            <w:r>
              <w:fldChar w:fldCharType="end"/>
            </w:r>
            <w:r>
              <w:t xml:space="preserve"> (SL per Utente)</w:t>
            </w:r>
            <w:bookmarkEnd w:id="1215"/>
            <w:bookmarkEnd w:id="1216"/>
            <w:bookmarkEnd w:id="1217"/>
            <w:bookmarkEnd w:id="12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9445E" w:rsidRDefault="0099445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Pr="00361D7C"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Default="0099445E" w:rsidP="00237299">
            <w:pPr>
              <w:pStyle w:val="ProductList-OfferingBody"/>
              <w:ind w:left="-113"/>
              <w:jc w:val="center"/>
            </w:pPr>
          </w:p>
        </w:tc>
        <w:tc>
          <w:tcPr>
            <w:tcW w:w="738"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Pr="005A0966" w:rsidRDefault="0099445E" w:rsidP="00237299">
            <w:pPr>
              <w:pStyle w:val="ProductList-OfferingBody"/>
              <w:ind w:left="-113"/>
              <w:jc w:val="center"/>
            </w:pPr>
          </w:p>
        </w:tc>
      </w:tr>
      <w:tr w:rsidR="0099445E"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D315FF">
            <w:pPr>
              <w:pStyle w:val="ProductList-Offering2"/>
            </w:pPr>
            <w:bookmarkStart w:id="1219" w:name="_Toc411101598"/>
            <w:r>
              <w:t xml:space="preserve">Project Online con Project Pro per Office 365 da SA </w:t>
            </w:r>
            <w:r>
              <w:fldChar w:fldCharType="begin"/>
            </w:r>
            <w:r>
              <w:instrText>XE "Project Online con Project Pro per Office 365 da SA"</w:instrText>
            </w:r>
            <w:r>
              <w:fldChar w:fldCharType="end"/>
            </w:r>
            <w:r>
              <w:t xml:space="preserve"> (SL per Utente)</w:t>
            </w:r>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Pr="00361D7C"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8"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Pr="005A0966" w:rsidRDefault="0099445E" w:rsidP="00237299">
            <w:pPr>
              <w:pStyle w:val="ProductList-OfferingBody"/>
              <w:ind w:left="-113"/>
              <w:jc w:val="center"/>
            </w:pPr>
          </w:p>
        </w:tc>
      </w:tr>
      <w:tr w:rsidR="0099445E"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237299">
            <w:pPr>
              <w:pStyle w:val="ProductList-Offering2"/>
            </w:pPr>
            <w:bookmarkStart w:id="1220" w:name="_Toc379797324"/>
            <w:bookmarkStart w:id="1221" w:name="_Toc380513383"/>
            <w:bookmarkStart w:id="1222" w:name="_Toc380655433"/>
            <w:bookmarkStart w:id="1223" w:name="_Toc411101599"/>
            <w:r>
              <w:t>Project Pro per Office 365</w:t>
            </w:r>
            <w:bookmarkEnd w:id="1220"/>
            <w:bookmarkEnd w:id="1221"/>
            <w:bookmarkEnd w:id="1222"/>
            <w:bookmarkEnd w:id="1223"/>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Pr="00361D7C"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Default="0099445E" w:rsidP="00237299">
            <w:pPr>
              <w:pStyle w:val="ProductList-OfferingBody"/>
              <w:ind w:left="-113"/>
              <w:jc w:val="center"/>
            </w:pPr>
          </w:p>
        </w:tc>
        <w:tc>
          <w:tcPr>
            <w:tcW w:w="738" w:type="dxa"/>
            <w:shd w:val="clear" w:color="auto" w:fill="70AD47" w:themeFill="accent6"/>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Default="0099445E" w:rsidP="00237299">
            <w:pPr>
              <w:pStyle w:val="ProductList-OfferingBody"/>
              <w:ind w:left="-113"/>
              <w:jc w:val="center"/>
            </w:pPr>
            <w:r w:rsidRPr="00ED5C5D">
              <w:fldChar w:fldCharType="begin"/>
            </w:r>
            <w:r w:rsidRPr="00ED5C5D">
              <w:instrText xml:space="preserve"> AutoTextList  \s NoStyle \t “Open License e Open Value”  </w:instrText>
            </w:r>
            <w:r w:rsidRPr="00ED5C5D">
              <w:fldChar w:fldCharType="separate"/>
            </w:r>
            <w:r w:rsidRPr="00ED5C5D">
              <w:t>OF</w:t>
            </w:r>
            <w:r w:rsidRPr="00ED5C5D">
              <w:fldChar w:fldCharType="end"/>
            </w:r>
          </w:p>
        </w:tc>
        <w:tc>
          <w:tcPr>
            <w:tcW w:w="739" w:type="dxa"/>
            <w:shd w:val="clear" w:color="auto" w:fill="70AD47" w:themeFill="accent6"/>
            <w:vAlign w:val="center"/>
          </w:tcPr>
          <w:p w:rsidR="0099445E" w:rsidRDefault="0099445E" w:rsidP="00237299">
            <w:pPr>
              <w:pStyle w:val="ProductList-OfferingBody"/>
              <w:ind w:left="-113"/>
              <w:jc w:val="center"/>
            </w:pPr>
            <w:r w:rsidRPr="00881BAB">
              <w:fldChar w:fldCharType="begin"/>
            </w:r>
            <w:r w:rsidRPr="00881BAB">
              <w:instrText xml:space="preserve"> AutoTextList  \sNoStyle\t "Non-Company Wide in Open Value"</w:instrText>
            </w:r>
            <w:r w:rsidRPr="00881BAB">
              <w:fldChar w:fldCharType="separate"/>
            </w:r>
            <w:r w:rsidRPr="00881BAB">
              <w:fldChar w:fldCharType="begin"/>
            </w:r>
            <w:r w:rsidRPr="00881BAB">
              <w:instrText xml:space="preserve"> AutoTextList  \s NoStyle \t “Non per l’Intera Organizzazione in Open Value”  </w:instrText>
            </w:r>
            <w:r w:rsidRPr="00881BAB">
              <w:fldChar w:fldCharType="separate"/>
            </w:r>
            <w:r w:rsidRPr="00881BAB">
              <w:t xml:space="preserve"> P </w:t>
            </w:r>
            <w:r w:rsidRPr="00881BAB">
              <w:fldChar w:fldCharType="end"/>
            </w:r>
            <w:r w:rsidRPr="00881BAB">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Default="0099445E" w:rsidP="00237299">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D315FF">
            <w:pPr>
              <w:pStyle w:val="ProductList-Offering2"/>
            </w:pPr>
            <w:bookmarkStart w:id="1224" w:name="_Toc379797325"/>
            <w:bookmarkStart w:id="1225" w:name="_Toc380513384"/>
            <w:bookmarkStart w:id="1226" w:name="_Toc380655434"/>
            <w:bookmarkStart w:id="1227" w:name="_Toc411101600"/>
            <w:r>
              <w:t>Project Pro per Office 365 A</w:t>
            </w:r>
            <w:bookmarkEnd w:id="1224"/>
            <w:bookmarkEnd w:id="1225"/>
            <w:bookmarkEnd w:id="1226"/>
            <w:bookmarkEnd w:id="1227"/>
            <w:r>
              <w:fldChar w:fldCharType="begin"/>
            </w:r>
            <w: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9445E" w:rsidRDefault="0099445E" w:rsidP="00237299">
            <w:pPr>
              <w:pStyle w:val="ProductList-OfferingBody"/>
              <w:ind w:left="-113"/>
              <w:jc w:val="center"/>
            </w:pPr>
            <w:r>
              <w:t>1</w:t>
            </w:r>
          </w:p>
        </w:tc>
        <w:tc>
          <w:tcPr>
            <w:tcW w:w="739" w:type="dxa"/>
            <w:shd w:val="clear" w:color="auto" w:fill="70AD47" w:themeFill="accent6"/>
            <w:vAlign w:val="center"/>
          </w:tcPr>
          <w:p w:rsidR="0099445E" w:rsidRPr="00361D7C"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70AD47" w:themeFill="accent6"/>
            <w:vAlign w:val="center"/>
          </w:tcPr>
          <w:p w:rsidR="0099445E" w:rsidRPr="00575110" w:rsidRDefault="0099445E" w:rsidP="00237299">
            <w:pPr>
              <w:pStyle w:val="ProductList-OfferingBody"/>
              <w:ind w:left="-113"/>
              <w:jc w:val="center"/>
            </w:pPr>
            <w:r w:rsidRPr="00575110">
              <w:fldChar w:fldCharType="begin"/>
            </w:r>
            <w:r w:rsidRPr="00575110">
              <w:instrText xml:space="preserve"> AutoTextList  \s NoStyle \t “Prodotto Aggiuntivo Solo per OVS-ES”  </w:instrText>
            </w:r>
            <w:r w:rsidRPr="00575110">
              <w:fldChar w:fldCharType="separate"/>
            </w:r>
            <w:r w:rsidRPr="00575110">
              <w:t>AV</w:t>
            </w:r>
            <w:r w:rsidRPr="00575110">
              <w:fldChar w:fldCharType="end"/>
            </w:r>
            <w:r w:rsidRPr="00575110">
              <w:t>,</w:t>
            </w:r>
            <w:r w:rsidRPr="00575110">
              <w:fldChar w:fldCharType="begin"/>
            </w:r>
            <w:r w:rsidRPr="00575110">
              <w:instrText xml:space="preserve"> AutoTextList  \s NoStyle \t “Offerta Studente Solo per EES”  </w:instrText>
            </w:r>
            <w:r w:rsidRPr="00575110">
              <w:fldChar w:fldCharType="separate"/>
            </w:r>
            <w:r w:rsidRPr="00575110">
              <w:t>SE</w:t>
            </w:r>
            <w:r w:rsidRPr="00575110">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8" w:type="dxa"/>
            <w:shd w:val="clear" w:color="auto" w:fill="70AD47" w:themeFill="accent6"/>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Pr="00ED5C5D" w:rsidRDefault="0099445E" w:rsidP="00237299">
            <w:pPr>
              <w:pStyle w:val="ProductList-OfferingBody"/>
              <w:ind w:left="-113"/>
              <w:jc w:val="center"/>
            </w:pPr>
            <w:r w:rsidRPr="00ED5C5D">
              <w:fldChar w:fldCharType="begin"/>
            </w:r>
            <w:r w:rsidRPr="00ED5C5D">
              <w:instrText xml:space="preserve"> AutoTextList  \s NoStyle \t “Open License e Open Value”  </w:instrText>
            </w:r>
            <w:r w:rsidRPr="00ED5C5D">
              <w:fldChar w:fldCharType="separate"/>
            </w:r>
            <w:r w:rsidRPr="00ED5C5D">
              <w:t>OF</w:t>
            </w:r>
            <w:r w:rsidRPr="00ED5C5D">
              <w:fldChar w:fldCharType="end"/>
            </w:r>
          </w:p>
        </w:tc>
        <w:tc>
          <w:tcPr>
            <w:tcW w:w="739" w:type="dxa"/>
            <w:shd w:val="clear" w:color="auto" w:fill="70AD47" w:themeFill="accent6"/>
            <w:vAlign w:val="center"/>
          </w:tcPr>
          <w:p w:rsidR="0099445E" w:rsidRDefault="0099445E" w:rsidP="00237299">
            <w:pPr>
              <w:pStyle w:val="ProductList-OfferingBody"/>
              <w:ind w:left="-113"/>
              <w:jc w:val="center"/>
            </w:pPr>
            <w:r w:rsidRPr="00881BAB">
              <w:fldChar w:fldCharType="begin"/>
            </w:r>
            <w:r w:rsidRPr="00881BAB">
              <w:instrText xml:space="preserve"> AutoTextList  \sNoStyle\t "Non-Company Wide in Open Value"</w:instrText>
            </w:r>
            <w:r w:rsidRPr="00881BAB">
              <w:fldChar w:fldCharType="separate"/>
            </w:r>
            <w:r w:rsidRPr="00881BAB">
              <w:fldChar w:fldCharType="begin"/>
            </w:r>
            <w:r w:rsidRPr="00881BAB">
              <w:instrText xml:space="preserve"> AutoTextList  \s NoStyle \t “Non per l’Intera Organizzazione in Open Value”  </w:instrText>
            </w:r>
            <w:r w:rsidRPr="00881BAB">
              <w:fldChar w:fldCharType="separate"/>
            </w:r>
            <w:r w:rsidRPr="00881BAB">
              <w:t xml:space="preserve"> P </w:t>
            </w:r>
            <w:r w:rsidRPr="00881BAB">
              <w:fldChar w:fldCharType="end"/>
            </w:r>
            <w:r w:rsidRPr="00881BAB">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Default="0099445E" w:rsidP="00237299">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237299">
            <w:pPr>
              <w:pStyle w:val="ProductList-Offering2"/>
            </w:pPr>
            <w:bookmarkStart w:id="1228" w:name="_Toc411101601"/>
            <w:r>
              <w:t>Project Pro per Office 365 da SA</w:t>
            </w:r>
            <w:bookmarkEnd w:id="1228"/>
            <w:r>
              <w:fldChar w:fldCharType="begin"/>
            </w:r>
            <w:r>
              <w:instrText>XE "Project Pro per Office 365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Pr="00361D7C"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8"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r>
      <w:tr w:rsidR="0099445E" w:rsidTr="000A0A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237299">
            <w:pPr>
              <w:pStyle w:val="ProductList-Offering2"/>
            </w:pPr>
            <w:bookmarkStart w:id="1229" w:name="_Toc379797326"/>
            <w:bookmarkStart w:id="1230" w:name="_Toc380513385"/>
            <w:bookmarkStart w:id="1231" w:name="_Toc380655435"/>
            <w:bookmarkStart w:id="1232" w:name="_Toc411101602"/>
            <w:r>
              <w:t>Visio Pro per Office 365</w:t>
            </w:r>
            <w:bookmarkEnd w:id="1229"/>
            <w:bookmarkEnd w:id="1230"/>
            <w:bookmarkEnd w:id="1231"/>
            <w:bookmarkEnd w:id="1232"/>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Pr="00361D7C"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Default="0099445E" w:rsidP="00237299">
            <w:pPr>
              <w:pStyle w:val="ProductList-OfferingBody"/>
              <w:ind w:left="-113"/>
              <w:jc w:val="center"/>
            </w:pPr>
          </w:p>
        </w:tc>
        <w:tc>
          <w:tcPr>
            <w:tcW w:w="738" w:type="dxa"/>
            <w:shd w:val="clear" w:color="auto" w:fill="70AD47" w:themeFill="accent6"/>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Default="0099445E" w:rsidP="00237299">
            <w:pPr>
              <w:pStyle w:val="ProductList-OfferingBody"/>
              <w:ind w:left="-113"/>
              <w:jc w:val="center"/>
            </w:pPr>
            <w:r w:rsidRPr="00ED5C5D">
              <w:fldChar w:fldCharType="begin"/>
            </w:r>
            <w:r w:rsidRPr="00ED5C5D">
              <w:instrText xml:space="preserve"> AutoTextList  \s NoStyle \t “Open License e Open Value”  </w:instrText>
            </w:r>
            <w:r w:rsidRPr="00ED5C5D">
              <w:fldChar w:fldCharType="separate"/>
            </w:r>
            <w:r w:rsidRPr="00ED5C5D">
              <w:t>OF</w:t>
            </w:r>
            <w:r w:rsidRPr="00ED5C5D">
              <w:fldChar w:fldCharType="end"/>
            </w:r>
          </w:p>
        </w:tc>
        <w:tc>
          <w:tcPr>
            <w:tcW w:w="739" w:type="dxa"/>
            <w:shd w:val="clear" w:color="auto" w:fill="70AD47" w:themeFill="accent6"/>
            <w:vAlign w:val="center"/>
          </w:tcPr>
          <w:p w:rsidR="0099445E" w:rsidRDefault="0099445E" w:rsidP="00237299">
            <w:pPr>
              <w:pStyle w:val="ProductList-OfferingBody"/>
              <w:ind w:left="-113"/>
              <w:jc w:val="center"/>
            </w:pPr>
            <w:r w:rsidRPr="00881BAB">
              <w:fldChar w:fldCharType="begin"/>
            </w:r>
            <w:r w:rsidRPr="00881BAB">
              <w:instrText xml:space="preserve"> AutoTextList  \sNoStyle\t "Non-Company Wide in Open Value"</w:instrText>
            </w:r>
            <w:r w:rsidRPr="00881BAB">
              <w:fldChar w:fldCharType="separate"/>
            </w:r>
            <w:r w:rsidRPr="00881BAB">
              <w:fldChar w:fldCharType="begin"/>
            </w:r>
            <w:r w:rsidRPr="00881BAB">
              <w:instrText xml:space="preserve"> AutoTextList  \s NoStyle \t “Non per l’Intera Organizzazione in Open Value”  </w:instrText>
            </w:r>
            <w:r w:rsidRPr="00881BAB">
              <w:fldChar w:fldCharType="separate"/>
            </w:r>
            <w:r w:rsidRPr="00881BAB">
              <w:t xml:space="preserve"> P </w:t>
            </w:r>
            <w:r w:rsidRPr="00881BAB">
              <w:fldChar w:fldCharType="end"/>
            </w:r>
            <w:r w:rsidRPr="00881BAB">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r>
      <w:tr w:rsidR="0099445E" w:rsidTr="000A0AE5">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Default="0099445E" w:rsidP="00EB46C3">
            <w:pPr>
              <w:pStyle w:val="ProductList-Offering2"/>
            </w:pPr>
            <w:bookmarkStart w:id="1233" w:name="_Toc379797327"/>
            <w:bookmarkStart w:id="1234" w:name="_Toc380513386"/>
            <w:bookmarkStart w:id="1235" w:name="_Toc380655436"/>
            <w:bookmarkStart w:id="1236" w:name="_Toc411101603"/>
            <w:r>
              <w:t>Visio Pro per Office 365 A</w:t>
            </w:r>
            <w:bookmarkEnd w:id="1233"/>
            <w:bookmarkEnd w:id="1234"/>
            <w:bookmarkEnd w:id="1235"/>
            <w:bookmarkEnd w:id="1236"/>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9445E" w:rsidRDefault="0099445E" w:rsidP="00237299">
            <w:pPr>
              <w:pStyle w:val="ProductList-OfferingBody"/>
              <w:ind w:left="-113"/>
              <w:jc w:val="center"/>
            </w:pPr>
            <w:r>
              <w:t>1</w:t>
            </w:r>
          </w:p>
        </w:tc>
        <w:tc>
          <w:tcPr>
            <w:tcW w:w="739" w:type="dxa"/>
            <w:shd w:val="clear" w:color="auto" w:fill="70AD47" w:themeFill="accent6"/>
            <w:vAlign w:val="center"/>
          </w:tcPr>
          <w:p w:rsidR="0099445E" w:rsidRPr="00361D7C"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70AD47" w:themeFill="accent6"/>
            <w:vAlign w:val="center"/>
          </w:tcPr>
          <w:p w:rsidR="0099445E" w:rsidRDefault="0099445E" w:rsidP="00237299">
            <w:pPr>
              <w:pStyle w:val="ProductList-OfferingBody"/>
              <w:ind w:left="-113"/>
              <w:jc w:val="center"/>
            </w:pPr>
            <w:r w:rsidRPr="00575110">
              <w:fldChar w:fldCharType="begin"/>
            </w:r>
            <w:r w:rsidRPr="00575110">
              <w:instrText xml:space="preserve"> AutoTextList  \s NoStyle \t “Prodotto Aggiuntivo Solo per OVS-ES”  </w:instrText>
            </w:r>
            <w:r w:rsidRPr="00575110">
              <w:fldChar w:fldCharType="separate"/>
            </w:r>
            <w:r w:rsidRPr="00575110">
              <w:t>AV</w:t>
            </w:r>
            <w:r w:rsidRPr="00575110">
              <w:fldChar w:fldCharType="end"/>
            </w:r>
            <w:r w:rsidRPr="00575110">
              <w:t>,</w:t>
            </w:r>
            <w:r w:rsidRPr="00575110">
              <w:fldChar w:fldCharType="begin"/>
            </w:r>
            <w:r w:rsidRPr="00575110">
              <w:instrText xml:space="preserve"> AutoTextList  \s NoStyle \t “Offerta Studente Solo per EES”  </w:instrText>
            </w:r>
            <w:r w:rsidRPr="00575110">
              <w:fldChar w:fldCharType="separate"/>
            </w:r>
            <w:r w:rsidRPr="00575110">
              <w:t>SE</w:t>
            </w:r>
            <w:r w:rsidRPr="00575110">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8" w:type="dxa"/>
            <w:shd w:val="clear" w:color="auto" w:fill="70AD47" w:themeFill="accent6"/>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Default="0099445E" w:rsidP="00237299">
            <w:pPr>
              <w:pStyle w:val="ProductList-OfferingBody"/>
              <w:ind w:left="-113"/>
              <w:jc w:val="center"/>
            </w:pPr>
            <w:r w:rsidRPr="00ED5C5D">
              <w:fldChar w:fldCharType="begin"/>
            </w:r>
            <w:r w:rsidRPr="00ED5C5D">
              <w:instrText xml:space="preserve"> AutoTextList  \s NoStyle \t “Open License e Open Value”  </w:instrText>
            </w:r>
            <w:r w:rsidRPr="00ED5C5D">
              <w:fldChar w:fldCharType="separate"/>
            </w:r>
            <w:r w:rsidRPr="00ED5C5D">
              <w:t>OF</w:t>
            </w:r>
            <w:r w:rsidRPr="00ED5C5D">
              <w:fldChar w:fldCharType="end"/>
            </w:r>
          </w:p>
        </w:tc>
        <w:tc>
          <w:tcPr>
            <w:tcW w:w="739" w:type="dxa"/>
            <w:shd w:val="clear" w:color="auto" w:fill="70AD47" w:themeFill="accent6"/>
            <w:vAlign w:val="center"/>
          </w:tcPr>
          <w:p w:rsidR="0099445E" w:rsidRDefault="0099445E" w:rsidP="00237299">
            <w:pPr>
              <w:pStyle w:val="ProductList-OfferingBody"/>
              <w:ind w:left="-113"/>
              <w:jc w:val="center"/>
            </w:pPr>
            <w:r w:rsidRPr="00881BAB">
              <w:fldChar w:fldCharType="begin"/>
            </w:r>
            <w:r w:rsidRPr="00881BAB">
              <w:instrText xml:space="preserve"> AutoTextList  \sNoStyle\t "Non-Company Wide in Open Value"</w:instrText>
            </w:r>
            <w:r w:rsidRPr="00881BAB">
              <w:fldChar w:fldCharType="separate"/>
            </w:r>
            <w:r w:rsidRPr="00881BAB">
              <w:fldChar w:fldCharType="begin"/>
            </w:r>
            <w:r w:rsidRPr="00881BAB">
              <w:instrText xml:space="preserve"> AutoTextList  \s NoStyle \t “Non per l’Intera Organizzazione in Open Value”  </w:instrText>
            </w:r>
            <w:r w:rsidRPr="00881BAB">
              <w:fldChar w:fldCharType="separate"/>
            </w:r>
            <w:r w:rsidRPr="00881BAB">
              <w:t xml:space="preserve"> P </w:t>
            </w:r>
            <w:r w:rsidRPr="00881BAB">
              <w:fldChar w:fldCharType="end"/>
            </w:r>
            <w:r w:rsidRPr="00881BAB">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r>
      <w:tr w:rsidR="0099445E" w:rsidTr="000A0AE5">
        <w:trPr>
          <w:cantSplit/>
          <w:tblHeader/>
        </w:trPr>
        <w:tc>
          <w:tcPr>
            <w:tcW w:w="3337" w:type="dxa"/>
            <w:tcBorders>
              <w:top w:val="dashSmallGap" w:sz="4" w:space="0" w:color="BFBFBF" w:themeColor="background1" w:themeShade="BF"/>
              <w:left w:val="nil"/>
              <w:bottom w:val="nil"/>
              <w:right w:val="nil"/>
            </w:tcBorders>
          </w:tcPr>
          <w:p w:rsidR="0099445E" w:rsidRDefault="0099445E" w:rsidP="00237299">
            <w:pPr>
              <w:pStyle w:val="ProductList-Offering2"/>
            </w:pPr>
            <w:bookmarkStart w:id="1237" w:name="_Toc411101604"/>
            <w:r>
              <w:t>Visio Pro per Office 365 da SA</w:t>
            </w:r>
            <w:bookmarkEnd w:id="1237"/>
            <w:r>
              <w:fldChar w:fldCharType="begin"/>
            </w:r>
            <w:r>
              <w:instrText>XE "Visio Pro per Office 365 da SA"</w:instrText>
            </w:r>
            <w:r>
              <w:fldChar w:fldCharType="end"/>
            </w:r>
          </w:p>
        </w:tc>
        <w:tc>
          <w:tcPr>
            <w:tcW w:w="738" w:type="dxa"/>
            <w:tcBorders>
              <w:top w:val="dashSmallGap" w:sz="4" w:space="0" w:color="BFBFBF" w:themeColor="background1" w:themeShade="BF"/>
              <w:left w:val="nil"/>
              <w:bottom w:val="nil"/>
              <w:right w:val="nil"/>
            </w:tcBorders>
            <w:vAlign w:val="center"/>
          </w:tcPr>
          <w:p w:rsidR="0099445E" w:rsidRDefault="0099445E"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70AD47" w:themeFill="accent6"/>
            <w:vAlign w:val="center"/>
          </w:tcPr>
          <w:p w:rsidR="0099445E" w:rsidRPr="00361D7C"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8"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c>
          <w:tcPr>
            <w:tcW w:w="739" w:type="dxa"/>
            <w:shd w:val="clear" w:color="auto" w:fill="BFBFBF" w:themeFill="background1" w:themeFillShade="BF"/>
            <w:vAlign w:val="center"/>
          </w:tcPr>
          <w:p w:rsidR="0099445E" w:rsidRDefault="0099445E" w:rsidP="00237299">
            <w:pPr>
              <w:pStyle w:val="ProductList-OfferingBody"/>
              <w:ind w:left="-113"/>
              <w:jc w:val="center"/>
            </w:pPr>
          </w:p>
        </w:tc>
      </w:tr>
    </w:tbl>
    <w:p w:rsidR="00405189" w:rsidRPr="00502F28" w:rsidRDefault="00405189" w:rsidP="00405189">
      <w:pPr>
        <w:pStyle w:val="ProductList-Body"/>
        <w:rPr>
          <w:sz w:val="14"/>
          <w:szCs w:val="1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05189" w:rsidTr="00FB719E">
        <w:tc>
          <w:tcPr>
            <w:tcW w:w="3596" w:type="dxa"/>
          </w:tcPr>
          <w:p w:rsidR="00405189" w:rsidRPr="00777FB4" w:rsidRDefault="00405189" w:rsidP="00FB719E">
            <w:pPr>
              <w:pStyle w:val="ProductList-Body"/>
              <w:spacing w:before="20" w:after="20"/>
              <w:rPr>
                <w:b/>
              </w:rPr>
            </w:pPr>
            <w:r>
              <w:t xml:space="preserve">Idoneità alla Riduzione: </w:t>
            </w:r>
            <w:r>
              <w:rPr>
                <w:b/>
              </w:rPr>
              <w:t>Tutti</w:t>
            </w:r>
          </w:p>
        </w:tc>
        <w:tc>
          <w:tcPr>
            <w:tcW w:w="3597" w:type="dxa"/>
          </w:tcPr>
          <w:p w:rsidR="00405189" w:rsidRDefault="00405189" w:rsidP="00FB719E">
            <w:pPr>
              <w:pStyle w:val="ProductList-Body"/>
              <w:spacing w:before="20" w:after="20"/>
            </w:pPr>
            <w:r>
              <w:t xml:space="preserve">Pool di Prodotti: </w:t>
            </w:r>
            <w:r>
              <w:rPr>
                <w:b/>
              </w:rPr>
              <w:t>Applicazione</w:t>
            </w:r>
          </w:p>
        </w:tc>
        <w:tc>
          <w:tcPr>
            <w:tcW w:w="3597" w:type="dxa"/>
          </w:tcPr>
          <w:p w:rsidR="00405189" w:rsidRPr="00B64912" w:rsidRDefault="00405189" w:rsidP="00FB719E">
            <w:pPr>
              <w:pStyle w:val="ProductList-Body"/>
              <w:spacing w:before="20" w:after="20"/>
              <w:rPr>
                <w:b/>
              </w:rPr>
            </w:pPr>
            <w:r>
              <w:t xml:space="preserve">Idoneità al Periodo di Validità Esteso: </w:t>
            </w:r>
            <w:r>
              <w:rPr>
                <w:b/>
              </w:rPr>
              <w:t xml:space="preserve">Office 365 A, Project </w:t>
            </w:r>
          </w:p>
        </w:tc>
      </w:tr>
      <w:tr w:rsidR="00405189" w:rsidTr="00FB719E">
        <w:tc>
          <w:tcPr>
            <w:tcW w:w="3596" w:type="dxa"/>
          </w:tcPr>
          <w:p w:rsidR="00405189" w:rsidRDefault="00405189" w:rsidP="00FB719E">
            <w:pPr>
              <w:pStyle w:val="ProductList-Body"/>
              <w:spacing w:before="20" w:after="20"/>
            </w:pPr>
            <w:r>
              <w:t xml:space="preserve">Idoneità alla Transizione: </w:t>
            </w:r>
            <w:r>
              <w:rPr>
                <w:b/>
              </w:rPr>
              <w:t>Tutti</w:t>
            </w:r>
          </w:p>
        </w:tc>
        <w:tc>
          <w:tcPr>
            <w:tcW w:w="3597" w:type="dxa"/>
          </w:tcPr>
          <w:p w:rsidR="00405189" w:rsidRPr="00777FB4" w:rsidRDefault="00405189" w:rsidP="00FB719E">
            <w:pPr>
              <w:pStyle w:val="ProductList-Body"/>
              <w:spacing w:before="20" w:after="20"/>
              <w:rPr>
                <w:b/>
              </w:rPr>
            </w:pPr>
            <w:r>
              <w:t xml:space="preserve">Idoneità alla Procedura di Ordine True-up: </w:t>
            </w:r>
            <w:r>
              <w:rPr>
                <w:b/>
              </w:rPr>
              <w:t>Tutti</w:t>
            </w:r>
          </w:p>
        </w:tc>
        <w:tc>
          <w:tcPr>
            <w:tcW w:w="3597" w:type="dxa"/>
          </w:tcPr>
          <w:p w:rsidR="00405189" w:rsidRPr="00B64912" w:rsidRDefault="00405189" w:rsidP="00FB719E">
            <w:pPr>
              <w:pStyle w:val="ProductList-Body"/>
              <w:spacing w:before="20" w:after="20"/>
              <w:ind w:left="169"/>
              <w:rPr>
                <w:b/>
              </w:rPr>
            </w:pPr>
            <w:r>
              <w:rPr>
                <w:b/>
              </w:rPr>
              <w:t>Pro per Office 365, Visio Pro per Office 365</w:t>
            </w:r>
            <w:r w:rsidR="000C097D">
              <w:fldChar w:fldCharType="begin"/>
            </w:r>
            <w:r>
              <w:instrText>XE "Visio Pro per Office 365"</w:instrText>
            </w:r>
            <w:r w:rsidR="000C097D">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Informazioni Aggiuntive</w:t>
      </w:r>
    </w:p>
    <w:p w:rsidR="00E1260A" w:rsidRPr="00502F28" w:rsidRDefault="00E1260A" w:rsidP="00405189">
      <w:pPr>
        <w:pStyle w:val="ProductList-Body"/>
        <w:rPr>
          <w:b/>
          <w:color w:val="00188F"/>
          <w:sz w:val="14"/>
          <w:szCs w:val="14"/>
        </w:rPr>
      </w:pPr>
    </w:p>
    <w:p w:rsidR="00405189" w:rsidRPr="00B64912" w:rsidRDefault="00405189" w:rsidP="00405189">
      <w:pPr>
        <w:pStyle w:val="ProductList-Body"/>
        <w:rPr>
          <w:b/>
        </w:rPr>
      </w:pPr>
      <w:r>
        <w:rPr>
          <w:b/>
          <w:color w:val="00188F"/>
        </w:rPr>
        <w:t>Idoneità all’acquisto di SL per Utente per Office 365 Applications da SA</w:t>
      </w:r>
    </w:p>
    <w:p w:rsidR="00405189" w:rsidRDefault="005D0C2F" w:rsidP="00405189">
      <w:pPr>
        <w:pStyle w:val="ProductList-Body"/>
      </w:pPr>
      <w:r>
        <w:t xml:space="preserve">SL per Utente </w:t>
      </w:r>
      <w:r>
        <w:rPr>
          <w:i/>
          <w:iCs/>
        </w:rPr>
        <w:t>da SA</w:t>
      </w:r>
      <w:r>
        <w:t xml:space="preserve"> potranno essere acquistate per effettuare il passaggio di Licenze perpetue, interamente pagate con SA attiva per i Prodotti Qualificanti presenti nella tabella che segue.</w:t>
      </w:r>
    </w:p>
    <w:p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823A9F">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rsidR="005D0C2F" w:rsidRPr="0009164C" w:rsidRDefault="005D0C2F" w:rsidP="00C11EE3">
            <w:pPr>
              <w:pStyle w:val="ProductList-Body"/>
              <w:spacing w:before="20" w:after="20"/>
              <w:rPr>
                <w:color w:val="FFFFFF" w:themeColor="background1"/>
              </w:rPr>
            </w:pPr>
            <w:r>
              <w:rPr>
                <w:color w:val="FFFFFF" w:themeColor="background1"/>
              </w:rPr>
              <w:t>SL per Utente da SA corrispondente</w:t>
            </w:r>
          </w:p>
        </w:tc>
      </w:tr>
      <w:tr w:rsidR="005D0C2F" w:rsidTr="00823A9F">
        <w:tc>
          <w:tcPr>
            <w:tcW w:w="3780" w:type="dxa"/>
          </w:tcPr>
          <w:p w:rsidR="005D0C2F" w:rsidRDefault="005D0C2F" w:rsidP="00823A9F">
            <w:pPr>
              <w:pStyle w:val="ProductList-Body"/>
            </w:pPr>
            <w:r>
              <w:t>Office Professional Plus</w:t>
            </w:r>
          </w:p>
        </w:tc>
        <w:tc>
          <w:tcPr>
            <w:tcW w:w="6660" w:type="dxa"/>
          </w:tcPr>
          <w:p w:rsidR="005D0C2F" w:rsidRDefault="005D0C2F" w:rsidP="005D0C2F">
            <w:pPr>
              <w:pStyle w:val="ProductList-Body"/>
            </w:pPr>
            <w:r>
              <w:t>Office 365 ProPlus da SA</w:t>
            </w:r>
          </w:p>
        </w:tc>
      </w:tr>
      <w:tr w:rsidR="00554F41" w:rsidTr="00823A9F">
        <w:tc>
          <w:tcPr>
            <w:tcW w:w="3780" w:type="dxa"/>
          </w:tcPr>
          <w:p w:rsidR="00554F41" w:rsidRDefault="00554F41" w:rsidP="00823A9F">
            <w:pPr>
              <w:pStyle w:val="ProductList-Body"/>
            </w:pPr>
            <w:r>
              <w:t>Project Professional</w:t>
            </w:r>
          </w:p>
        </w:tc>
        <w:tc>
          <w:tcPr>
            <w:tcW w:w="6660" w:type="dxa"/>
          </w:tcPr>
          <w:p w:rsidR="00554F41" w:rsidRDefault="00554F41" w:rsidP="005D0C2F">
            <w:pPr>
              <w:pStyle w:val="ProductList-Body"/>
            </w:pPr>
            <w:r>
              <w:t>Project Pro per Office 365</w:t>
            </w:r>
          </w:p>
        </w:tc>
      </w:tr>
      <w:tr w:rsidR="00554F41" w:rsidTr="00823A9F">
        <w:tc>
          <w:tcPr>
            <w:tcW w:w="3780" w:type="dxa"/>
          </w:tcPr>
          <w:p w:rsidR="00554F41" w:rsidRDefault="00554F41" w:rsidP="00823A9F">
            <w:pPr>
              <w:pStyle w:val="ProductList-Body"/>
            </w:pPr>
            <w:r>
              <w:t>Visio Professional</w:t>
            </w:r>
          </w:p>
        </w:tc>
        <w:tc>
          <w:tcPr>
            <w:tcW w:w="6660" w:type="dxa"/>
          </w:tcPr>
          <w:p w:rsidR="00554F41" w:rsidRDefault="00554F41" w:rsidP="005D0C2F">
            <w:pPr>
              <w:pStyle w:val="ProductList-Body"/>
            </w:pPr>
            <w:r>
              <w:t>Visio Pro per Office 365</w:t>
            </w:r>
          </w:p>
        </w:tc>
      </w:tr>
    </w:tbl>
    <w:p w:rsidR="005D0C2F" w:rsidRPr="00502F28" w:rsidRDefault="005D0C2F" w:rsidP="00405189">
      <w:pPr>
        <w:pStyle w:val="ProductList-Body"/>
        <w:rPr>
          <w:sz w:val="14"/>
          <w:szCs w:val="14"/>
        </w:rPr>
      </w:pPr>
    </w:p>
    <w:p w:rsidR="00405189" w:rsidRPr="00125581" w:rsidRDefault="00405189" w:rsidP="00405189">
      <w:pPr>
        <w:pStyle w:val="ProductList-Body"/>
        <w:rPr>
          <w:b/>
          <w:color w:val="00188F"/>
        </w:rPr>
      </w:pPr>
      <w:r>
        <w:rPr>
          <w:b/>
          <w:color w:val="00188F"/>
        </w:rPr>
        <w:t>Utilizzo di Office Professional Plus 2010</w:t>
      </w:r>
      <w:r w:rsidR="000C097D">
        <w:fldChar w:fldCharType="begin"/>
      </w:r>
      <w:r>
        <w:instrText>XE "Office Professional Plus 2010"</w:instrText>
      </w:r>
      <w:r w:rsidR="000C097D">
        <w:fldChar w:fldCharType="end"/>
      </w:r>
      <w:r>
        <w:rPr>
          <w:b/>
          <w:color w:val="00188F"/>
        </w:rPr>
        <w:t xml:space="preserve"> o Office per Mac Standard 2011</w:t>
      </w:r>
      <w:r w:rsidR="000C097D">
        <w:fldChar w:fldCharType="begin"/>
      </w:r>
      <w:r>
        <w:instrText>XE "Office per Mac Standard 2011"</w:instrText>
      </w:r>
      <w:r w:rsidR="000C097D">
        <w:fldChar w:fldCharType="end"/>
      </w:r>
      <w:r>
        <w:rPr>
          <w:b/>
          <w:color w:val="00188F"/>
        </w:rPr>
        <w:t xml:space="preserve"> Media</w:t>
      </w:r>
    </w:p>
    <w:p w:rsidR="00405189" w:rsidRDefault="00405189" w:rsidP="00405189">
      <w:pPr>
        <w:pStyle w:val="ProductList-Body"/>
      </w:pPr>
      <w:r>
        <w:t>Con il rilascio del servizio aggiornato per Office 365 ProPlus</w:t>
      </w:r>
      <w:r w:rsidR="000C097D">
        <w:fldChar w:fldCharType="begin"/>
      </w:r>
      <w:r>
        <w:instrText>XE "Office 365 ProPlus"</w:instrText>
      </w:r>
      <w:r w:rsidR="000C097D">
        <w:fldChar w:fldCharType="end"/>
      </w:r>
      <w:r>
        <w:t xml:space="preserve"> il diritto di idoneità ai supporti di memorizzazione per l’utilizzo di Office Professional Plus 2010</w:t>
      </w:r>
      <w:r w:rsidR="000C097D">
        <w:fldChar w:fldCharType="begin"/>
      </w:r>
      <w:r>
        <w:instrText>XE "Office Professional Plus 2010"</w:instrText>
      </w:r>
      <w:r w:rsidR="000C097D">
        <w:fldChar w:fldCharType="end"/>
      </w:r>
      <w:r>
        <w:t xml:space="preserve"> o Office per Mac Standard 2011</w:t>
      </w:r>
      <w:r w:rsidR="000C097D">
        <w:fldChar w:fldCharType="begin"/>
      </w:r>
      <w:r>
        <w:instrText>XE "Office per Mac Standard 2011"</w:instrText>
      </w:r>
      <w:r w:rsidR="000C097D">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rsidR="0066696B" w:rsidRPr="00502F28" w:rsidRDefault="0066696B" w:rsidP="0066696B">
      <w:pPr>
        <w:pStyle w:val="ProductList-Body"/>
        <w:rPr>
          <w:sz w:val="14"/>
          <w:szCs w:val="14"/>
        </w:rPr>
      </w:pPr>
    </w:p>
    <w:p w:rsidR="0066696B" w:rsidRDefault="0066696B" w:rsidP="0066696B">
      <w:pPr>
        <w:pStyle w:val="ProductList-Body"/>
        <w:rPr>
          <w:b/>
          <w:color w:val="00188F"/>
        </w:rPr>
      </w:pPr>
      <w:r>
        <w:rPr>
          <w:b/>
          <w:color w:val="00188F"/>
        </w:rPr>
        <w:t>Utilizzo di Applicazioni su un server di rete o Piattaforma Microsoft Azure con attivazione del computer condivisa</w:t>
      </w:r>
    </w:p>
    <w:p w:rsidR="0066696B" w:rsidRDefault="0066696B" w:rsidP="0066696B">
      <w:pPr>
        <w:pStyle w:val="ProductList-Body"/>
      </w:pPr>
      <w:r>
        <w:t>Gli Utenti Autorizzati per Office 365 ProPlus, Visio Pro per Office 365 e Project Pro per Office 365 potranno utilizzare anche il software incluso nelle loro SL per Utente su un Server di Rete o i Servizi della Piattaforma Microsoft Azure con attivazione del computer condivisa. Potranno utilizzare il software per creare, modificare o salvare documenti. “Server di Rete” indica un sistema hardware fisico ad uso esclusivo della società.</w:t>
      </w:r>
    </w:p>
    <w:p w:rsidR="00846057" w:rsidRPr="00502F28" w:rsidRDefault="00846057" w:rsidP="006C77E2">
      <w:pPr>
        <w:pStyle w:val="ProductList-Body"/>
        <w:rPr>
          <w:b/>
          <w:color w:val="00188F"/>
          <w:sz w:val="14"/>
          <w:szCs w:val="14"/>
        </w:rPr>
      </w:pPr>
    </w:p>
    <w:p w:rsidR="006C77E2" w:rsidRPr="006C77E2" w:rsidRDefault="006C77E2" w:rsidP="006C77E2">
      <w:pPr>
        <w:pStyle w:val="ProductList-Body"/>
        <w:rPr>
          <w:b/>
          <w:color w:val="00188F"/>
        </w:rPr>
      </w:pPr>
      <w:r>
        <w:rPr>
          <w:b/>
          <w:color w:val="00188F"/>
        </w:rPr>
        <w:t>Società che hanno in precedenza applicato il diritto relativo all’Idoneità ai Supporti di Memorizzazione con i Servizi Desktop Remoto (RDS) per Office 365 Pro Plus, Visio Pro per Office 365 e Project Pro per Office 365</w:t>
      </w:r>
    </w:p>
    <w:p w:rsidR="006C77E2" w:rsidRPr="006C77E2"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 365 corrispondente come descritto in Utilizzo di Applicazioni su un Server di Rete o la Piattaforma Microsoft Azure con attivazione del computer condivisa.</w:t>
      </w:r>
    </w:p>
    <w:p w:rsidR="00405189" w:rsidRPr="00502F28" w:rsidRDefault="00405189" w:rsidP="00405189">
      <w:pPr>
        <w:pStyle w:val="ProductList-Body"/>
        <w:rPr>
          <w:sz w:val="14"/>
          <w:szCs w:val="14"/>
        </w:rPr>
      </w:pPr>
    </w:p>
    <w:p w:rsidR="00405189" w:rsidRPr="00B64912" w:rsidRDefault="00405189" w:rsidP="00405189">
      <w:pPr>
        <w:pStyle w:val="ProductList-Body"/>
        <w:rPr>
          <w:b/>
        </w:rPr>
      </w:pPr>
      <w:r>
        <w:rPr>
          <w:b/>
          <w:color w:val="00188F"/>
        </w:rPr>
        <w:t>Idoneità ai Supporti di Memorizzazione per Office 365 Pro Plus con Diritti Windows To Go</w:t>
      </w:r>
    </w:p>
    <w:p w:rsidR="00405189" w:rsidRDefault="00405189" w:rsidP="00405189">
      <w:pPr>
        <w:pStyle w:val="ProductList-Body"/>
      </w:pPr>
      <w:r>
        <w:t>Nell’ambito della presentazione dei Diritti per Windows To Go, qualora l’utente al quale una società ha ceduto una licenza per Office 365 ProPlus</w:t>
      </w:r>
      <w:r w:rsidR="000C097D">
        <w:fldChar w:fldCharType="begin"/>
      </w:r>
      <w:r>
        <w:instrText>XE "Office 365 ProPlus"</w:instrText>
      </w:r>
      <w:r w:rsidR="000C097D">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l’utilizzo del servizio per Office 365 ProPlus, tale utente potrà 1) installare una copia del software Office Professional Plus 2013</w:t>
      </w:r>
      <w:r w:rsidR="000C097D">
        <w:fldChar w:fldCharType="begin"/>
      </w:r>
      <w:r>
        <w:instrText>XE "Office Professional Plus 2013"</w:instrText>
      </w:r>
      <w:r w:rsidR="000C097D">
        <w:fldChar w:fldCharType="end"/>
      </w:r>
      <w:r>
        <w:t xml:space="preserve"> sull’unità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dall’unità USB.</w:t>
      </w:r>
    </w:p>
    <w:p w:rsidR="00405189" w:rsidRPr="009701D6" w:rsidRDefault="00405189" w:rsidP="00405189">
      <w:pPr>
        <w:pStyle w:val="ProductList-Body"/>
        <w:rPr>
          <w:sz w:val="14"/>
          <w:szCs w:val="14"/>
        </w:rPr>
      </w:pPr>
    </w:p>
    <w:p w:rsidR="00405189" w:rsidRPr="00B64912" w:rsidRDefault="00405189" w:rsidP="00405189">
      <w:pPr>
        <w:pStyle w:val="ProductList-Body"/>
        <w:rPr>
          <w:b/>
        </w:rPr>
      </w:pPr>
      <w:r>
        <w:rPr>
          <w:b/>
          <w:color w:val="00188F"/>
        </w:rPr>
        <w:t>Contratti Campus e School, Enrollment for Education Solutions e Open Value Subscription - Education Solutions</w:t>
      </w:r>
    </w:p>
    <w:p w:rsidR="00405189" w:rsidRDefault="00405189" w:rsidP="00405189">
      <w:pPr>
        <w:pStyle w:val="ProductList-Body"/>
      </w:pPr>
      <w:r>
        <w:t>Qualora un Istituto effettui la sottoscrizione di una SL per Utente per Office 365 ProPlus</w:t>
      </w:r>
      <w:r w:rsidR="000C097D">
        <w:fldChar w:fldCharType="begin"/>
      </w:r>
      <w:r>
        <w:instrText>XE "Office 365 ProPlus"</w:instrText>
      </w:r>
      <w:r w:rsidR="000C097D">
        <w:fldChar w:fldCharType="end"/>
      </w:r>
      <w:r>
        <w:t>, dovrà acquistare una licenza per ciascun Utente Qualificato della propria organizzazione. Qualora un Istituto aderisca all’Opzione Studente per la SL per Utente per Office 365 ProPlus, dovrà acquistare una licenza per ogni Studente dell’Organizzazione.</w:t>
      </w:r>
    </w:p>
    <w:p w:rsidR="00405189" w:rsidRPr="00764547" w:rsidRDefault="00405189" w:rsidP="00405189">
      <w:pPr>
        <w:pStyle w:val="ProductList-Body"/>
        <w:rPr>
          <w:sz w:val="14"/>
        </w:rPr>
      </w:pPr>
    </w:p>
    <w:p w:rsidR="00405189" w:rsidRDefault="00405189" w:rsidP="00405189">
      <w:pPr>
        <w:pStyle w:val="ProductList-Body"/>
      </w:pPr>
      <w:r>
        <w:t>Gli Istituti in possesso di SL per Utente per Office 365 ProPlus</w:t>
      </w:r>
      <w:r w:rsidR="000C097D">
        <w:fldChar w:fldCharType="begin"/>
      </w:r>
      <w:r>
        <w:instrText>XE "Office 365 ProPlus"</w:instrText>
      </w:r>
      <w:r w:rsidR="000C097D">
        <w:fldChar w:fldCharType="end"/>
      </w:r>
      <w:r>
        <w:t xml:space="preserve"> cedute a tutto il personale docente e non docente potranno installare il software Office Professional Plus 2013</w:t>
      </w:r>
      <w:r w:rsidR="000C097D">
        <w:fldChar w:fldCharType="begin"/>
      </w:r>
      <w:r>
        <w:instrText>XE "Office Professional Plus 2013"</w:instrText>
      </w:r>
      <w:r w:rsidR="000C097D">
        <w:fldChar w:fldCharType="end"/>
      </w:r>
      <w:r>
        <w:t xml:space="preserve"> in qualsiasi laboratorio o biblioteca ad accesso libero all’interno della propria Organizzazione.</w:t>
      </w:r>
      <w:r w:rsidR="00CC1BFC">
        <w:t xml:space="preserve"> </w:t>
      </w:r>
      <w:r>
        <w:t>L’utilizzo del software è soggetto alle condizioni di licenza per Office Professional Plus 2013.</w:t>
      </w:r>
    </w:p>
    <w:p w:rsidR="00836411" w:rsidRPr="00764547" w:rsidRDefault="00836411" w:rsidP="00405189">
      <w:pPr>
        <w:pStyle w:val="ProductList-Body"/>
        <w:rPr>
          <w:sz w:val="14"/>
        </w:rPr>
      </w:pPr>
    </w:p>
    <w:p w:rsidR="00836411" w:rsidRDefault="00836411" w:rsidP="00405189">
      <w:pPr>
        <w:pStyle w:val="ProductList-Body"/>
      </w:pPr>
      <w:r>
        <w:t>Gli Istituti in possesso della copertura Software Assurance per Office Professional Plus ceduta a tutto il personale docente e non docente sono idonei ad acquistare Licenze per Office 365 ProPlus per tutto il personale docente e non docente che fa parte dell’Organizzazione dell’Istituto senza alcun costo aggiuntivo per l’Istituto. Le Licenze acquistate gratuitamente tramite la presente offerta non potranno contribuire al raggiungimento da parte dell’Istituto dei requisiti minimi richiesti per l’ordine.</w:t>
      </w:r>
    </w:p>
    <w:p w:rsidR="00405189" w:rsidRPr="00764547" w:rsidRDefault="00405189" w:rsidP="00405189">
      <w:pPr>
        <w:pStyle w:val="ProductList-Body"/>
        <w:rPr>
          <w:sz w:val="14"/>
        </w:rPr>
      </w:pPr>
    </w:p>
    <w:p w:rsidR="00405189" w:rsidRPr="00241D62" w:rsidRDefault="00405189" w:rsidP="00405189">
      <w:pPr>
        <w:pStyle w:val="ProductList-Body"/>
        <w:rPr>
          <w:b/>
        </w:rPr>
      </w:pPr>
      <w:r>
        <w:rPr>
          <w:b/>
          <w:color w:val="00188F"/>
        </w:rPr>
        <w:t>Office Multi Language Pack</w:t>
      </w:r>
    </w:p>
    <w:p w:rsidR="00405189" w:rsidRDefault="00405189" w:rsidP="00405189">
      <w:pPr>
        <w:pStyle w:val="ProductList-Body"/>
      </w:pPr>
      <w:r>
        <w:t xml:space="preserve">Le società in possesso di sottoscrizioni di Office 365 ProPlus potranno utilizzare l’ultima versione di Office Multi Language Pack con le copie del software delle applicazioni desktop che sono autorizzate a usare ai sensi delle loro sottoscrizioni qualificanti per Office 365. Il diritto di utilizzare l’Office Multi Language Pack cesserà alla scadenza dei diritti concessi dalle sottoscrizioni di Office 365 nella licenza qualificante per Office System. </w:t>
      </w:r>
    </w:p>
    <w:p w:rsidR="00405189" w:rsidRPr="00764547" w:rsidRDefault="00405189" w:rsidP="00405189">
      <w:pPr>
        <w:pStyle w:val="ProductList-Body"/>
        <w:rPr>
          <w:sz w:val="14"/>
        </w:rPr>
      </w:pPr>
    </w:p>
    <w:p w:rsidR="00405189" w:rsidRPr="00105B4C" w:rsidRDefault="00405189" w:rsidP="00405189">
      <w:pPr>
        <w:pStyle w:val="ProductList-Body"/>
        <w:rPr>
          <w:b/>
        </w:rPr>
      </w:pPr>
      <w:r>
        <w:rPr>
          <w:b/>
          <w:color w:val="00188F"/>
        </w:rPr>
        <w:t>E-Learning</w:t>
      </w:r>
    </w:p>
    <w:p w:rsidR="00405189" w:rsidRDefault="00405189" w:rsidP="00405189">
      <w:pPr>
        <w:pStyle w:val="ProductList-Body"/>
      </w:pPr>
      <w:r>
        <w:t>Le società in possesso di Office 365 ProPlus sono idonee a utilizzare i corsi di E-Learning per Applicazioni ospitati. Le società idonee riceveranno un codice di accesso per ogni iscrizione/contratto qualificante.</w:t>
      </w:r>
      <w:r w:rsidR="00CC1BFC">
        <w:t xml:space="preserve"> </w:t>
      </w:r>
      <w:r>
        <w:t>Le società potranno inoltre scaricare file E-learning di solo contenuto, conformi a SCORM (per Applicazioni) da VLSC per importarli in Learning Management System (LMS).</w:t>
      </w:r>
      <w:r w:rsidR="00CC1BFC">
        <w:t xml:space="preserve"> </w:t>
      </w:r>
      <w:r>
        <w:t xml:space="preserve">Per scaricare i file da VLSC non è necessario alcun codice di accesso. </w:t>
      </w:r>
    </w:p>
    <w:p w:rsidR="00405189" w:rsidRPr="00764547" w:rsidRDefault="00405189" w:rsidP="00405189">
      <w:pPr>
        <w:pStyle w:val="ProductList-Body"/>
        <w:rPr>
          <w:sz w:val="14"/>
        </w:rPr>
      </w:pPr>
    </w:p>
    <w:p w:rsidR="00405189" w:rsidRDefault="00405189" w:rsidP="00405189">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CC1BFC">
        <w:t xml:space="preserve"> </w:t>
      </w:r>
      <w:r>
        <w:t>L’accesso non può essere trasferito da un utente a un altro.</w:t>
      </w:r>
      <w:r w:rsidR="00CC1BFC">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CC1BFC">
        <w:t xml:space="preserve"> </w:t>
      </w:r>
    </w:p>
    <w:p w:rsidR="00405189" w:rsidRPr="00764547" w:rsidRDefault="00405189" w:rsidP="00405189">
      <w:pPr>
        <w:pStyle w:val="ProductList-Body"/>
        <w:rPr>
          <w:sz w:val="14"/>
        </w:rPr>
      </w:pPr>
    </w:p>
    <w:p w:rsidR="00405189"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A11413" w:rsidRPr="00764547" w:rsidRDefault="00A11413" w:rsidP="00405189">
      <w:pPr>
        <w:pStyle w:val="ProductList-Body"/>
        <w:rPr>
          <w:sz w:val="14"/>
        </w:rPr>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Le società in possesso di Office 365 ProPlus sono idonee a utilizzare Office Online.</w:t>
      </w:r>
      <w:r w:rsidR="00CC1BFC">
        <w:t xml:space="preserve"> </w:t>
      </w:r>
      <w:r>
        <w:t xml:space="preserve">Gli Utenti Autorizzati possono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rsidR="002731FA" w:rsidRPr="00764547" w:rsidRDefault="002731FA" w:rsidP="002731FA">
      <w:pPr>
        <w:pStyle w:val="ProductList-Body"/>
        <w:rPr>
          <w:b/>
          <w:color w:val="00188F"/>
          <w:sz w:val="14"/>
        </w:rPr>
      </w:pPr>
    </w:p>
    <w:p w:rsidR="002731FA" w:rsidRPr="00330A7D" w:rsidRDefault="002731FA" w:rsidP="002731FA">
      <w:pPr>
        <w:pStyle w:val="ProductList-Body"/>
        <w:rPr>
          <w:b/>
          <w:color w:val="00188F"/>
        </w:rPr>
      </w:pPr>
      <w:r>
        <w:rPr>
          <w:b/>
          <w:color w:val="00188F"/>
        </w:rPr>
        <w:t>Periodo di migrazione relativo a Open Value Subscription</w:t>
      </w:r>
    </w:p>
    <w:p w:rsidR="00594255" w:rsidRDefault="002731FA" w:rsidP="00A11413">
      <w:pPr>
        <w:pStyle w:val="ProductList-Body"/>
        <w:tabs>
          <w:tab w:val="clear" w:pos="158"/>
          <w:tab w:val="left" w:pos="180"/>
        </w:tabs>
      </w:pPr>
      <w:r>
        <w:t>Per ogni unità di SL per Utente per Office 365 ProPlus, Midsize Business, Enterprise E3-E4 o Education E3-A4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w:t>
      </w:r>
      <w:r w:rsidR="00CC1BFC">
        <w:t xml:space="preserve"> </w:t>
      </w:r>
      <w:r>
        <w:t>Il diritto scade 180 giorni dopo la Data di Scadenza.</w:t>
      </w:r>
      <w:r w:rsidR="00CC1BFC">
        <w:t xml:space="preserve"> </w:t>
      </w:r>
      <w:r>
        <w:t>L’utilizzo di Office Standard o Office Professional Plus durante questo periodo è soggetto ai Diritti sull’Utilizzo in vigore alla Data di Scadenza.</w:t>
      </w:r>
    </w:p>
    <w:p w:rsidR="00405189" w:rsidRPr="00585A48" w:rsidRDefault="0049004B" w:rsidP="00405189">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EE40B5" w:rsidRDefault="00EE40B5" w:rsidP="00680B4D">
      <w:pPr>
        <w:pStyle w:val="ProductList-Offering2Heading"/>
        <w:outlineLvl w:val="2"/>
      </w:pPr>
      <w:r>
        <w:tab/>
      </w:r>
      <w:bookmarkStart w:id="1238" w:name="_Toc378147666"/>
      <w:bookmarkStart w:id="1239" w:name="_Toc378151563"/>
      <w:bookmarkStart w:id="1240" w:name="_Toc379797355"/>
      <w:bookmarkStart w:id="1241" w:name="_Toc380513387"/>
      <w:bookmarkStart w:id="1242" w:name="_Toc380655437"/>
      <w:bookmarkStart w:id="1243" w:name="O365Suites"/>
      <w:bookmarkStart w:id="1244" w:name="_Toc411101605"/>
      <w:r>
        <w:t>Office 365 Suite</w:t>
      </w:r>
      <w:bookmarkEnd w:id="1238"/>
      <w:bookmarkEnd w:id="1239"/>
      <w:bookmarkEnd w:id="1240"/>
      <w:bookmarkEnd w:id="1241"/>
      <w:bookmarkEnd w:id="1242"/>
      <w:bookmarkEnd w:id="1243"/>
      <w:bookmarkEnd w:id="1244"/>
    </w:p>
    <w:tbl>
      <w:tblPr>
        <w:tblStyle w:val="TableGrid"/>
        <w:tblW w:w="10726"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524E44" w:rsidTr="0099445E">
        <w:trPr>
          <w:gridAfter w:val="1"/>
          <w:wAfter w:w="15" w:type="dxa"/>
          <w:cantSplit/>
          <w:tblHeader/>
        </w:trPr>
        <w:tc>
          <w:tcPr>
            <w:tcW w:w="3329" w:type="dxa"/>
            <w:tcBorders>
              <w:bottom w:val="nil"/>
            </w:tcBorders>
            <w:shd w:val="clear" w:color="auto" w:fill="00188F"/>
          </w:tcPr>
          <w:p w:rsidR="00524E44" w:rsidRPr="00EE0836" w:rsidRDefault="00524E44" w:rsidP="00C4636F">
            <w:pPr>
              <w:pStyle w:val="ProductList-OfferingBody"/>
              <w:ind w:left="-28"/>
              <w:rPr>
                <w:color w:val="FFFFFF" w:themeColor="background1"/>
              </w:rPr>
            </w:pPr>
            <w:r>
              <w:rPr>
                <w:color w:val="FFFFFF" w:themeColor="background1"/>
              </w:rPr>
              <w:t>Prodotti</w:t>
            </w:r>
          </w:p>
        </w:tc>
        <w:tc>
          <w:tcPr>
            <w:tcW w:w="736" w:type="dxa"/>
            <w:tcBorders>
              <w:bottom w:val="nil"/>
            </w:tcBorders>
            <w:shd w:val="clear" w:color="auto" w:fill="00188F"/>
            <w:vAlign w:val="center"/>
          </w:tcPr>
          <w:p w:rsidR="00524E44" w:rsidRPr="00EE0836" w:rsidRDefault="00524E44"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rsidR="00524E44" w:rsidRPr="00EE0836" w:rsidRDefault="000C097D" w:rsidP="00C4636F">
            <w:pPr>
              <w:pStyle w:val="ProductList-OfferingBody"/>
              <w:ind w:left="-113"/>
              <w:jc w:val="center"/>
              <w:rPr>
                <w:color w:val="FFFFFF" w:themeColor="background1"/>
              </w:rPr>
            </w:pPr>
            <w:r w:rsidRPr="00D92C41">
              <w:rPr>
                <w:color w:val="FFFFFF" w:themeColor="background1"/>
              </w:rPr>
              <w:fldChar w:fldCharType="begin"/>
            </w:r>
            <w:r w:rsidR="00524E44" w:rsidRPr="00D92C41">
              <w:rPr>
                <w:color w:val="FFFFFF" w:themeColor="background1"/>
              </w:rPr>
              <w:instrText xml:space="preserve"> AutoTextList  \s NoStyle \t “Contratto Campus e School” </w:instrText>
            </w:r>
            <w:r w:rsidRPr="00D92C41">
              <w:rPr>
                <w:color w:val="FFFFFF" w:themeColor="background1"/>
              </w:rPr>
              <w:fldChar w:fldCharType="separate"/>
            </w:r>
            <w:r w:rsidR="00524E44" w:rsidRPr="00D92C41">
              <w:rPr>
                <w:color w:val="FFFFFF" w:themeColor="background1"/>
              </w:rPr>
              <w:t>CA/SA</w:t>
            </w:r>
            <w:r w:rsidRPr="00D92C41">
              <w:rPr>
                <w:color w:val="FFFFFF" w:themeColor="background1"/>
              </w:rPr>
              <w:fldChar w:fldCharType="end"/>
            </w:r>
          </w:p>
        </w:tc>
        <w:tc>
          <w:tcPr>
            <w:tcW w:w="738"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D92C41">
              <w:rPr>
                <w:color w:val="FFFFFF" w:themeColor="background1"/>
              </w:rPr>
              <w:fldChar w:fldCharType="begin"/>
            </w:r>
            <w:r w:rsidR="00524E44"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00524E44" w:rsidRPr="00D92C41">
              <w:rPr>
                <w:color w:val="FFFFFF" w:themeColor="background1"/>
              </w:rPr>
              <w:t>EA/EAS</w:t>
            </w:r>
            <w:r w:rsidRPr="00D92C41">
              <w:rPr>
                <w:color w:val="FFFFFF" w:themeColor="background1"/>
              </w:rPr>
              <w:fldChar w:fldCharType="end"/>
            </w:r>
          </w:p>
        </w:tc>
        <w:tc>
          <w:tcPr>
            <w:tcW w:w="738" w:type="dxa"/>
            <w:shd w:val="clear" w:color="auto" w:fill="00188F"/>
            <w:vAlign w:val="center"/>
          </w:tcPr>
          <w:p w:rsidR="00524E44" w:rsidRPr="009040A6" w:rsidRDefault="000C097D" w:rsidP="00C4636F">
            <w:pPr>
              <w:pStyle w:val="ProductList-OfferingBody"/>
              <w:ind w:left="-113"/>
              <w:jc w:val="center"/>
              <w:rPr>
                <w:color w:val="FFFFFF" w:themeColor="background1"/>
              </w:rPr>
            </w:pPr>
            <w:r w:rsidRPr="009040A6">
              <w:rPr>
                <w:color w:val="FFFFFF" w:themeColor="background1"/>
              </w:rPr>
              <w:fldChar w:fldCharType="begin"/>
            </w:r>
            <w:r w:rsidR="00524E44"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00524E44" w:rsidRPr="009040A6">
              <w:rPr>
                <w:color w:val="FFFFFF" w:themeColor="background1"/>
              </w:rPr>
              <w:t>EES</w:t>
            </w:r>
            <w:r w:rsidRPr="009040A6">
              <w:rPr>
                <w:color w:val="FFFFFF" w:themeColor="background1"/>
              </w:rPr>
              <w:fldChar w:fldCharType="end"/>
            </w:r>
          </w:p>
        </w:tc>
        <w:tc>
          <w:tcPr>
            <w:tcW w:w="738"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00524E44" w:rsidRPr="00774545">
              <w:rPr>
                <w:color w:val="FFFFFF" w:themeColor="background1"/>
              </w:rPr>
              <w:t>MPSA</w:t>
            </w:r>
            <w:r w:rsidRPr="00774545">
              <w:rPr>
                <w:color w:val="FFFFFF" w:themeColor="background1"/>
              </w:rPr>
              <w:fldChar w:fldCharType="end"/>
            </w:r>
          </w:p>
        </w:tc>
        <w:tc>
          <w:tcPr>
            <w:tcW w:w="738" w:type="dxa"/>
            <w:gridSpan w:val="2"/>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 NoStyle \t “Open License”  </w:instrText>
            </w:r>
            <w:r w:rsidRPr="00774545">
              <w:rPr>
                <w:color w:val="FFFFFF" w:themeColor="background1"/>
              </w:rPr>
              <w:fldChar w:fldCharType="separate"/>
            </w:r>
            <w:r w:rsidR="00524E44" w:rsidRPr="00774545">
              <w:rPr>
                <w:color w:val="FFFFFF" w:themeColor="background1"/>
              </w:rPr>
              <w:t>OL</w:t>
            </w:r>
            <w:r w:rsidRPr="00774545">
              <w:rPr>
                <w:color w:val="FFFFFF" w:themeColor="background1"/>
              </w:rPr>
              <w:fldChar w:fldCharType="end"/>
            </w:r>
          </w:p>
        </w:tc>
        <w:tc>
          <w:tcPr>
            <w:tcW w:w="739" w:type="dxa"/>
            <w:gridSpan w:val="2"/>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00524E44" w:rsidRPr="00774545">
              <w:rPr>
                <w:color w:val="FFFFFF" w:themeColor="background1"/>
              </w:rPr>
              <w:t>OM</w:t>
            </w:r>
            <w:r w:rsidRPr="00774545">
              <w:rPr>
                <w:color w:val="FFFFFF" w:themeColor="background1"/>
              </w:rPr>
              <w:fldChar w:fldCharType="end"/>
            </w:r>
          </w:p>
        </w:tc>
        <w:tc>
          <w:tcPr>
            <w:tcW w:w="739" w:type="dxa"/>
            <w:gridSpan w:val="2"/>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00524E44" w:rsidRPr="00774545">
              <w:rPr>
                <w:color w:val="FFFFFF" w:themeColor="background1"/>
              </w:rPr>
              <w:t>OV/OVS</w:t>
            </w:r>
            <w:r w:rsidRPr="00774545">
              <w:rPr>
                <w:color w:val="FFFFFF" w:themeColor="background1"/>
              </w:rPr>
              <w:fldChar w:fldCharType="end"/>
            </w:r>
          </w:p>
        </w:tc>
        <w:tc>
          <w:tcPr>
            <w:tcW w:w="739" w:type="dxa"/>
            <w:gridSpan w:val="2"/>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 NoStyle \t “Select e Select Plus” </w:instrText>
            </w:r>
            <w:r w:rsidRPr="00774545">
              <w:rPr>
                <w:color w:val="FFFFFF" w:themeColor="background1"/>
              </w:rPr>
              <w:fldChar w:fldCharType="separate"/>
            </w:r>
            <w:r w:rsidR="00524E44" w:rsidRPr="00774545">
              <w:rPr>
                <w:color w:val="FFFFFF" w:themeColor="background1"/>
              </w:rPr>
              <w:t>S/S+</w:t>
            </w:r>
            <w:r w:rsidRPr="00774545">
              <w:rPr>
                <w:color w:val="FFFFFF" w:themeColor="background1"/>
              </w:rPr>
              <w:fldChar w:fldCharType="end"/>
            </w:r>
          </w:p>
        </w:tc>
        <w:tc>
          <w:tcPr>
            <w:tcW w:w="739" w:type="dxa"/>
            <w:gridSpan w:val="2"/>
            <w:shd w:val="clear" w:color="auto" w:fill="00188F"/>
            <w:vAlign w:val="center"/>
          </w:tcPr>
          <w:p w:rsidR="00524E44" w:rsidRPr="00EE0836" w:rsidRDefault="000C097D" w:rsidP="00C4636F">
            <w:pPr>
              <w:pStyle w:val="ProductList-OfferingBody"/>
              <w:ind w:left="-113"/>
              <w:jc w:val="center"/>
              <w:rPr>
                <w:color w:val="FFFFFF" w:themeColor="background1"/>
              </w:rPr>
            </w:pPr>
            <w:r w:rsidRPr="00CE5A47">
              <w:rPr>
                <w:color w:val="FFFFFF" w:themeColor="background1"/>
              </w:rPr>
              <w:fldChar w:fldCharType="begin"/>
            </w:r>
            <w:r w:rsidR="00524E44" w:rsidRPr="00CE5A47">
              <w:rPr>
                <w:color w:val="FFFFFF" w:themeColor="background1"/>
              </w:rPr>
              <w:instrText xml:space="preserve"> AutoTextList  \s NoStyle \t “Iscrizione Server and Cloud”  </w:instrText>
            </w:r>
            <w:r w:rsidRPr="00CE5A47">
              <w:rPr>
                <w:color w:val="FFFFFF" w:themeColor="background1"/>
              </w:rPr>
              <w:fldChar w:fldCharType="separate"/>
            </w:r>
            <w:r w:rsidR="00524E44" w:rsidRPr="00CE5A47">
              <w:rPr>
                <w:color w:val="FFFFFF" w:themeColor="background1"/>
              </w:rPr>
              <w:t>SCE</w:t>
            </w:r>
            <w:r w:rsidRPr="00CE5A47">
              <w:rPr>
                <w:color w:val="FFFFFF" w:themeColor="background1"/>
              </w:rPr>
              <w:fldChar w:fldCharType="end"/>
            </w:r>
          </w:p>
        </w:tc>
      </w:tr>
      <w:tr w:rsidR="004018BA" w:rsidTr="0099445E">
        <w:trPr>
          <w:cantSplit/>
        </w:trPr>
        <w:tc>
          <w:tcPr>
            <w:tcW w:w="3329" w:type="dxa"/>
            <w:tcBorders>
              <w:top w:val="nil"/>
              <w:left w:val="nil"/>
              <w:bottom w:val="dashSmallGap" w:sz="4" w:space="0" w:color="BFBFBF" w:themeColor="background1" w:themeShade="BF"/>
              <w:right w:val="nil"/>
            </w:tcBorders>
          </w:tcPr>
          <w:p w:rsidR="004018BA" w:rsidRDefault="004018BA" w:rsidP="004018BA">
            <w:pPr>
              <w:pStyle w:val="ProductList-Offering2"/>
            </w:pPr>
            <w:bookmarkStart w:id="1245" w:name="_Toc411101606"/>
            <w:r>
              <w:t>Office 365 Business Essentials</w:t>
            </w:r>
            <w:bookmarkEnd w:id="1245"/>
            <w:r w:rsidR="000C097D">
              <w:fldChar w:fldCharType="begin"/>
            </w:r>
            <w:r>
              <w:instrText>XE "Office 365 Business Essentials"</w:instrText>
            </w:r>
            <w:r w:rsidR="000C097D">
              <w:fldChar w:fldCharType="end"/>
            </w:r>
          </w:p>
        </w:tc>
        <w:tc>
          <w:tcPr>
            <w:tcW w:w="736" w:type="dxa"/>
            <w:tcBorders>
              <w:top w:val="nil"/>
              <w:left w:val="nil"/>
              <w:bottom w:val="dashSmallGap" w:sz="4" w:space="0" w:color="BFBFBF" w:themeColor="background1" w:themeShade="BF"/>
              <w:right w:val="nil"/>
            </w:tcBorders>
            <w:vAlign w:val="center"/>
          </w:tcPr>
          <w:p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4018BA" w:rsidRDefault="004018BA" w:rsidP="004018BA">
            <w:pPr>
              <w:pStyle w:val="ProductList-OfferingBody"/>
              <w:ind w:left="-113"/>
              <w:jc w:val="center"/>
            </w:pPr>
          </w:p>
        </w:tc>
        <w:tc>
          <w:tcPr>
            <w:tcW w:w="738" w:type="dxa"/>
            <w:shd w:val="clear" w:color="auto" w:fill="BFBFBF" w:themeFill="background1" w:themeFillShade="BF"/>
            <w:vAlign w:val="center"/>
          </w:tcPr>
          <w:p w:rsidR="004018BA" w:rsidRDefault="004018BA" w:rsidP="004018BA">
            <w:pPr>
              <w:pStyle w:val="ProductList-OfferingBody"/>
              <w:ind w:left="-113"/>
              <w:jc w:val="center"/>
            </w:pPr>
          </w:p>
        </w:tc>
        <w:tc>
          <w:tcPr>
            <w:tcW w:w="738" w:type="dxa"/>
            <w:shd w:val="clear" w:color="auto" w:fill="BFBFBF" w:themeFill="background1" w:themeFillShade="BF"/>
            <w:vAlign w:val="center"/>
          </w:tcPr>
          <w:p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rsidR="004018BA" w:rsidRDefault="004018BA" w:rsidP="004018BA">
            <w:pPr>
              <w:pStyle w:val="ProductList-OfferingBody"/>
              <w:ind w:left="-113"/>
              <w:jc w:val="center"/>
            </w:pPr>
          </w:p>
        </w:tc>
        <w:tc>
          <w:tcPr>
            <w:tcW w:w="738" w:type="dxa"/>
            <w:gridSpan w:val="2"/>
            <w:shd w:val="clear" w:color="auto" w:fill="70AD47" w:themeFill="accent6"/>
            <w:vAlign w:val="center"/>
          </w:tcPr>
          <w:p w:rsidR="004018BA" w:rsidRDefault="004018BA" w:rsidP="004018BA">
            <w:pPr>
              <w:pStyle w:val="ProductList-OfferingBody"/>
              <w:ind w:left="-113"/>
              <w:jc w:val="center"/>
            </w:pPr>
          </w:p>
        </w:tc>
        <w:tc>
          <w:tcPr>
            <w:tcW w:w="739" w:type="dxa"/>
            <w:gridSpan w:val="2"/>
            <w:shd w:val="clear" w:color="auto" w:fill="70AD47" w:themeFill="accent6"/>
            <w:vAlign w:val="center"/>
          </w:tcPr>
          <w:p w:rsidR="004018BA" w:rsidRPr="00C27AD3" w:rsidRDefault="000C097D" w:rsidP="004018BA">
            <w:pPr>
              <w:pStyle w:val="ProductList-OfferingBody"/>
              <w:ind w:left="-113"/>
              <w:jc w:val="center"/>
              <w:rPr>
                <w:color w:val="70AD47" w:themeColor="accent6"/>
              </w:rPr>
            </w:pPr>
            <w:r w:rsidRPr="00C27AD3">
              <w:fldChar w:fldCharType="begin"/>
            </w:r>
            <w:r w:rsidR="00C27AD3" w:rsidRPr="00C27AD3">
              <w:instrText xml:space="preserve"> AutoTextList  \s NoStyle \t “Open License e Open Value”  </w:instrText>
            </w:r>
            <w:r w:rsidRPr="00C27AD3">
              <w:fldChar w:fldCharType="separate"/>
            </w:r>
            <w:r w:rsidR="00C27AD3" w:rsidRPr="00C27AD3">
              <w:t>OF</w:t>
            </w:r>
            <w:r w:rsidRPr="00C27AD3">
              <w:fldChar w:fldCharType="end"/>
            </w:r>
          </w:p>
        </w:tc>
        <w:tc>
          <w:tcPr>
            <w:tcW w:w="739" w:type="dxa"/>
            <w:gridSpan w:val="2"/>
            <w:shd w:val="clear" w:color="auto" w:fill="70AD47" w:themeFill="accent6"/>
            <w:vAlign w:val="center"/>
          </w:tcPr>
          <w:p w:rsidR="004018BA" w:rsidRPr="0028501A" w:rsidRDefault="000C097D" w:rsidP="0028501A">
            <w:pPr>
              <w:pStyle w:val="ProductList-OfferingBody"/>
              <w:ind w:left="-126"/>
              <w:jc w:val="center"/>
            </w:pPr>
            <w:r w:rsidRPr="0028501A">
              <w:fldChar w:fldCharType="begin"/>
            </w:r>
            <w:r w:rsidR="0028501A" w:rsidRPr="0028501A">
              <w:instrText xml:space="preserve"> AutoTextList  \sNoStyle\t "Non-Company Wide in Open Value"</w:instrText>
            </w:r>
            <w:r w:rsidRPr="0028501A">
              <w:fldChar w:fldCharType="separate"/>
            </w:r>
            <w:r w:rsidRPr="0028501A">
              <w:fldChar w:fldCharType="begin"/>
            </w:r>
            <w:r w:rsidR="0028501A" w:rsidRPr="0028501A">
              <w:instrText xml:space="preserve"> AutoTextList  \s NoStyle \t “Non per l’Intera Organizzazione in Open Value”  </w:instrText>
            </w:r>
            <w:r w:rsidRPr="0028501A">
              <w:fldChar w:fldCharType="separate"/>
            </w:r>
            <w:r w:rsidR="0028501A" w:rsidRPr="0028501A">
              <w:t xml:space="preserve"> P </w:t>
            </w:r>
            <w:r w:rsidRPr="0028501A">
              <w:fldChar w:fldCharType="end"/>
            </w:r>
            <w:r w:rsidRPr="0028501A">
              <w:fldChar w:fldCharType="end"/>
            </w:r>
          </w:p>
        </w:tc>
        <w:tc>
          <w:tcPr>
            <w:tcW w:w="739" w:type="dxa"/>
            <w:gridSpan w:val="2"/>
            <w:shd w:val="clear" w:color="auto" w:fill="BFBFBF" w:themeFill="background1" w:themeFillShade="BF"/>
            <w:vAlign w:val="center"/>
          </w:tcPr>
          <w:p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rsidR="004018BA" w:rsidRDefault="004018BA" w:rsidP="004018BA">
            <w:pPr>
              <w:pStyle w:val="ProductList-OfferingBody"/>
              <w:ind w:left="-113"/>
              <w:jc w:val="center"/>
            </w:pPr>
          </w:p>
        </w:tc>
      </w:tr>
      <w:tr w:rsidR="0028501A" w:rsidTr="0099445E">
        <w:trPr>
          <w:cantSplit/>
        </w:trPr>
        <w:tc>
          <w:tcPr>
            <w:tcW w:w="3329" w:type="dxa"/>
            <w:tcBorders>
              <w:top w:val="nil"/>
              <w:left w:val="nil"/>
              <w:bottom w:val="dashSmallGap" w:sz="4" w:space="0" w:color="BFBFBF" w:themeColor="background1" w:themeShade="BF"/>
              <w:right w:val="nil"/>
            </w:tcBorders>
          </w:tcPr>
          <w:p w:rsidR="0028501A" w:rsidRDefault="0028501A" w:rsidP="004018BA">
            <w:pPr>
              <w:pStyle w:val="ProductList-Offering2"/>
            </w:pPr>
            <w:bookmarkStart w:id="1246" w:name="_Toc411101607"/>
            <w:r>
              <w:t>Office 365 Business Premium</w:t>
            </w:r>
            <w:bookmarkEnd w:id="1246"/>
            <w:r w:rsidR="000C097D">
              <w:fldChar w:fldCharType="begin"/>
            </w:r>
            <w:r>
              <w:instrText>XE "Office 365 Premium"</w:instrText>
            </w:r>
            <w:r w:rsidR="000C097D">
              <w:fldChar w:fldCharType="end"/>
            </w:r>
          </w:p>
        </w:tc>
        <w:tc>
          <w:tcPr>
            <w:tcW w:w="736" w:type="dxa"/>
            <w:tcBorders>
              <w:top w:val="nil"/>
              <w:left w:val="nil"/>
              <w:bottom w:val="dashSmallGap" w:sz="4" w:space="0" w:color="BFBFBF" w:themeColor="background1" w:themeShade="BF"/>
              <w:right w:val="nil"/>
            </w:tcBorders>
            <w:vAlign w:val="center"/>
          </w:tcPr>
          <w:p w:rsidR="0028501A" w:rsidRDefault="0028501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28501A" w:rsidRDefault="0028501A" w:rsidP="004018BA">
            <w:pPr>
              <w:pStyle w:val="ProductList-OfferingBody"/>
              <w:ind w:left="-113"/>
              <w:jc w:val="center"/>
            </w:pPr>
          </w:p>
        </w:tc>
        <w:tc>
          <w:tcPr>
            <w:tcW w:w="738" w:type="dxa"/>
            <w:shd w:val="clear" w:color="auto" w:fill="BFBFBF" w:themeFill="background1" w:themeFillShade="BF"/>
            <w:vAlign w:val="center"/>
          </w:tcPr>
          <w:p w:rsidR="0028501A" w:rsidRDefault="0028501A" w:rsidP="004018BA">
            <w:pPr>
              <w:pStyle w:val="ProductList-OfferingBody"/>
              <w:ind w:left="-113"/>
              <w:jc w:val="center"/>
            </w:pPr>
          </w:p>
        </w:tc>
        <w:tc>
          <w:tcPr>
            <w:tcW w:w="738" w:type="dxa"/>
            <w:shd w:val="clear" w:color="auto" w:fill="BFBFBF" w:themeFill="background1" w:themeFillShade="BF"/>
            <w:vAlign w:val="center"/>
          </w:tcPr>
          <w:p w:rsidR="0028501A" w:rsidRDefault="0028501A" w:rsidP="004018BA">
            <w:pPr>
              <w:pStyle w:val="ProductList-OfferingBody"/>
              <w:ind w:left="-113"/>
              <w:jc w:val="center"/>
            </w:pPr>
          </w:p>
        </w:tc>
        <w:tc>
          <w:tcPr>
            <w:tcW w:w="744" w:type="dxa"/>
            <w:gridSpan w:val="2"/>
            <w:shd w:val="clear" w:color="auto" w:fill="BFBFBF" w:themeFill="background1" w:themeFillShade="BF"/>
            <w:vAlign w:val="center"/>
          </w:tcPr>
          <w:p w:rsidR="0028501A" w:rsidRDefault="0028501A" w:rsidP="004018BA">
            <w:pPr>
              <w:pStyle w:val="ProductList-OfferingBody"/>
              <w:ind w:left="-113"/>
              <w:jc w:val="center"/>
            </w:pPr>
          </w:p>
        </w:tc>
        <w:tc>
          <w:tcPr>
            <w:tcW w:w="738" w:type="dxa"/>
            <w:gridSpan w:val="2"/>
            <w:shd w:val="clear" w:color="auto" w:fill="70AD47" w:themeFill="accent6"/>
            <w:vAlign w:val="center"/>
          </w:tcPr>
          <w:p w:rsidR="0028501A" w:rsidRDefault="0028501A" w:rsidP="004018BA">
            <w:pPr>
              <w:pStyle w:val="ProductList-OfferingBody"/>
              <w:ind w:left="-113"/>
              <w:jc w:val="center"/>
            </w:pPr>
          </w:p>
        </w:tc>
        <w:tc>
          <w:tcPr>
            <w:tcW w:w="739" w:type="dxa"/>
            <w:gridSpan w:val="2"/>
            <w:shd w:val="clear" w:color="auto" w:fill="70AD47" w:themeFill="accent6"/>
            <w:vAlign w:val="center"/>
          </w:tcPr>
          <w:p w:rsidR="0028501A" w:rsidRPr="00EE1519" w:rsidRDefault="000C097D" w:rsidP="004018BA">
            <w:pPr>
              <w:pStyle w:val="ProductList-OfferingBody"/>
              <w:ind w:left="-113"/>
              <w:jc w:val="center"/>
              <w:rPr>
                <w:color w:val="70AD47" w:themeColor="accent6"/>
              </w:rPr>
            </w:pPr>
            <w:r w:rsidRPr="00C27AD3">
              <w:fldChar w:fldCharType="begin"/>
            </w:r>
            <w:r w:rsidR="0028501A" w:rsidRPr="00C27AD3">
              <w:instrText xml:space="preserve"> AutoTextList  \s NoStyle \t “Open License e Open Value”  </w:instrText>
            </w:r>
            <w:r w:rsidRPr="00C27AD3">
              <w:fldChar w:fldCharType="separate"/>
            </w:r>
            <w:r w:rsidR="0028501A" w:rsidRPr="00C27AD3">
              <w:t>OF</w:t>
            </w:r>
            <w:r w:rsidRPr="00C27AD3">
              <w:fldChar w:fldCharType="end"/>
            </w:r>
          </w:p>
        </w:tc>
        <w:tc>
          <w:tcPr>
            <w:tcW w:w="739" w:type="dxa"/>
            <w:gridSpan w:val="2"/>
            <w:shd w:val="clear" w:color="auto" w:fill="70AD47" w:themeFill="accent6"/>
            <w:vAlign w:val="center"/>
          </w:tcPr>
          <w:p w:rsidR="0028501A" w:rsidRPr="009472AC" w:rsidRDefault="000C097D" w:rsidP="004018BA">
            <w:pPr>
              <w:pStyle w:val="ProductList-OfferingBody"/>
              <w:ind w:left="-126"/>
              <w:jc w:val="center"/>
            </w:pPr>
            <w:r w:rsidRPr="0028501A">
              <w:fldChar w:fldCharType="begin"/>
            </w:r>
            <w:r w:rsidR="0028501A" w:rsidRPr="0028501A">
              <w:instrText xml:space="preserve"> AutoTextList  \sNoStyle\t "Non-Company Wide in Open Value"</w:instrText>
            </w:r>
            <w:r w:rsidRPr="0028501A">
              <w:fldChar w:fldCharType="separate"/>
            </w:r>
            <w:r w:rsidRPr="0028501A">
              <w:fldChar w:fldCharType="begin"/>
            </w:r>
            <w:r w:rsidR="0028501A" w:rsidRPr="0028501A">
              <w:instrText xml:space="preserve"> AutoTextList  \s NoStyle \t “Non per l’Intera Organizzazione in Open Value”  </w:instrText>
            </w:r>
            <w:r w:rsidRPr="0028501A">
              <w:fldChar w:fldCharType="separate"/>
            </w:r>
            <w:r w:rsidR="0028501A" w:rsidRPr="0028501A">
              <w:t xml:space="preserve"> P </w:t>
            </w:r>
            <w:r w:rsidRPr="0028501A">
              <w:fldChar w:fldCharType="end"/>
            </w:r>
            <w:r w:rsidRPr="0028501A">
              <w:fldChar w:fldCharType="end"/>
            </w:r>
          </w:p>
        </w:tc>
        <w:tc>
          <w:tcPr>
            <w:tcW w:w="739" w:type="dxa"/>
            <w:gridSpan w:val="2"/>
            <w:shd w:val="clear" w:color="auto" w:fill="BFBFBF" w:themeFill="background1" w:themeFillShade="BF"/>
            <w:vAlign w:val="center"/>
          </w:tcPr>
          <w:p w:rsidR="0028501A" w:rsidRDefault="0028501A" w:rsidP="004018BA">
            <w:pPr>
              <w:pStyle w:val="ProductList-OfferingBody"/>
              <w:ind w:left="-113"/>
              <w:jc w:val="center"/>
            </w:pPr>
          </w:p>
        </w:tc>
        <w:tc>
          <w:tcPr>
            <w:tcW w:w="748" w:type="dxa"/>
            <w:gridSpan w:val="2"/>
            <w:shd w:val="clear" w:color="auto" w:fill="BFBFBF" w:themeFill="background1" w:themeFillShade="BF"/>
            <w:vAlign w:val="center"/>
          </w:tcPr>
          <w:p w:rsidR="0028501A" w:rsidRDefault="0028501A" w:rsidP="004018BA">
            <w:pPr>
              <w:pStyle w:val="ProductList-OfferingBody"/>
              <w:ind w:left="-113"/>
              <w:jc w:val="center"/>
            </w:pPr>
          </w:p>
        </w:tc>
      </w:tr>
      <w:tr w:rsidR="00F73609" w:rsidTr="0099445E">
        <w:trPr>
          <w:gridAfter w:val="1"/>
          <w:wAfter w:w="15" w:type="dxa"/>
          <w:cantSplit/>
        </w:trPr>
        <w:tc>
          <w:tcPr>
            <w:tcW w:w="3329" w:type="dxa"/>
            <w:tcBorders>
              <w:top w:val="nil"/>
              <w:left w:val="nil"/>
              <w:bottom w:val="dashSmallGap" w:sz="4" w:space="0" w:color="BFBFBF" w:themeColor="background1" w:themeShade="BF"/>
              <w:right w:val="nil"/>
            </w:tcBorders>
          </w:tcPr>
          <w:p w:rsidR="00F73609" w:rsidRPr="00D665E9" w:rsidRDefault="00F73609" w:rsidP="006E0B7E">
            <w:pPr>
              <w:pStyle w:val="ProductList-Offering2"/>
            </w:pPr>
            <w:bookmarkStart w:id="1247" w:name="_Toc379797356"/>
            <w:bookmarkStart w:id="1248" w:name="_Toc380513388"/>
            <w:bookmarkStart w:id="1249" w:name="_Toc380655438"/>
            <w:bookmarkStart w:id="1250" w:name="_Toc411101608"/>
            <w:r>
              <w:t>Office 365 Education E1</w:t>
            </w:r>
            <w:r w:rsidR="000C097D">
              <w:fldChar w:fldCharType="begin"/>
            </w:r>
            <w:r>
              <w:instrText>XE "Office 365 Education A2"</w:instrText>
            </w:r>
            <w:r w:rsidR="000C097D">
              <w:fldChar w:fldCharType="end"/>
            </w:r>
            <w:r>
              <w:t xml:space="preserve"> (SL per Utente)</w:t>
            </w:r>
            <w:bookmarkEnd w:id="1247"/>
            <w:bookmarkEnd w:id="1248"/>
            <w:bookmarkEnd w:id="1249"/>
            <w:bookmarkEnd w:id="1250"/>
          </w:p>
        </w:tc>
        <w:tc>
          <w:tcPr>
            <w:tcW w:w="736"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662348" w:rsidRDefault="000C097D" w:rsidP="00662348">
            <w:pPr>
              <w:pStyle w:val="ProductList-OfferingBody"/>
              <w:ind w:left="-113"/>
              <w:jc w:val="center"/>
            </w:pPr>
            <w:r w:rsidRPr="00662348">
              <w:fldChar w:fldCharType="begin"/>
            </w:r>
            <w:r w:rsidR="00662348" w:rsidRPr="00662348">
              <w:instrText xml:space="preserve">AutoTextList  \s NoStyle \t "Additional Product" </w:instrText>
            </w:r>
            <w:r w:rsidRPr="00662348">
              <w:fldChar w:fldCharType="separate"/>
            </w:r>
            <w:r w:rsidRPr="00662348">
              <w:fldChar w:fldCharType="begin"/>
            </w:r>
            <w:r w:rsidR="00662348" w:rsidRPr="00662348">
              <w:instrText xml:space="preserve"> AutoTextList  \s NoStyle \t “Prodotto Aggiuntivo” </w:instrText>
            </w:r>
            <w:r w:rsidRPr="00662348">
              <w:fldChar w:fldCharType="separate"/>
            </w:r>
            <w:r w:rsidR="00662348" w:rsidRPr="00662348">
              <w:t xml:space="preserve"> A</w:t>
            </w:r>
            <w:r w:rsidRPr="00662348">
              <w:fldChar w:fldCharType="end"/>
            </w:r>
            <w:r w:rsidRPr="00662348">
              <w:fldChar w:fldCharType="end"/>
            </w:r>
            <w:r w:rsidR="00662348" w:rsidRPr="00662348">
              <w:t>,</w:t>
            </w:r>
            <w:r w:rsidRPr="00662348">
              <w:fldChar w:fldCharType="begin"/>
            </w:r>
            <w:r w:rsidR="00662348" w:rsidRPr="00662348">
              <w:instrText xml:space="preserve"> AutoTextList  \s NoStyle \t “Offerta Studente Solo per EES”  </w:instrText>
            </w:r>
            <w:r w:rsidRPr="00662348">
              <w:fldChar w:fldCharType="separate"/>
            </w:r>
            <w:r w:rsidR="00662348" w:rsidRPr="00662348">
              <w:t>SE</w:t>
            </w:r>
            <w:r w:rsidRPr="00662348">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rsidR="00F73609" w:rsidRDefault="00F73609" w:rsidP="00F73609">
            <w:pPr>
              <w:pStyle w:val="ProductList-OfferingBody"/>
              <w:ind w:left="-113"/>
              <w:jc w:val="center"/>
            </w:pPr>
          </w:p>
        </w:tc>
      </w:tr>
      <w:tr w:rsidR="00C27AD3"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7AD3" w:rsidRPr="00D665E9" w:rsidRDefault="00C27AD3" w:rsidP="009472AC">
            <w:pPr>
              <w:pStyle w:val="ProductList-Offering2"/>
            </w:pPr>
            <w:bookmarkStart w:id="1251" w:name="_Toc379797357"/>
            <w:bookmarkStart w:id="1252" w:name="_Toc380513389"/>
            <w:bookmarkStart w:id="1253" w:name="_Toc380655439"/>
            <w:bookmarkStart w:id="1254" w:name="_Toc411101609"/>
            <w:r>
              <w:t>Office 365 Education E3</w:t>
            </w:r>
            <w:r w:rsidR="000C097D">
              <w:fldChar w:fldCharType="begin"/>
            </w:r>
            <w:r>
              <w:instrText>XE "Office 365 Education A3"</w:instrText>
            </w:r>
            <w:r w:rsidR="000C097D">
              <w:fldChar w:fldCharType="end"/>
            </w:r>
            <w:r>
              <w:t xml:space="preserve"> (SL per Utente)</w:t>
            </w:r>
            <w:bookmarkEnd w:id="1251"/>
            <w:bookmarkEnd w:id="1252"/>
            <w:bookmarkEnd w:id="1253"/>
            <w:bookmarkEnd w:id="125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7AD3" w:rsidRDefault="00C27AD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C27AD3" w:rsidRDefault="00C27AD3" w:rsidP="005D0C2F">
            <w:pPr>
              <w:pStyle w:val="ProductList-OfferingBody"/>
              <w:ind w:left="-113"/>
              <w:jc w:val="center"/>
            </w:pPr>
            <w:r>
              <w:t>1</w:t>
            </w:r>
          </w:p>
        </w:tc>
        <w:tc>
          <w:tcPr>
            <w:tcW w:w="738" w:type="dxa"/>
            <w:shd w:val="clear" w:color="auto" w:fill="BFBFBF" w:themeFill="background1" w:themeFillShade="BF"/>
            <w:vAlign w:val="center"/>
          </w:tcPr>
          <w:p w:rsidR="00C27AD3" w:rsidRDefault="00C27AD3" w:rsidP="00F73609">
            <w:pPr>
              <w:pStyle w:val="ProductList-OfferingBody"/>
              <w:ind w:left="-113"/>
              <w:jc w:val="center"/>
            </w:pPr>
          </w:p>
        </w:tc>
        <w:tc>
          <w:tcPr>
            <w:tcW w:w="738" w:type="dxa"/>
            <w:shd w:val="clear" w:color="auto" w:fill="70AD47" w:themeFill="accent6"/>
            <w:vAlign w:val="center"/>
          </w:tcPr>
          <w:p w:rsidR="00C27AD3" w:rsidRPr="00662348" w:rsidRDefault="000C097D" w:rsidP="006E0B7E">
            <w:pPr>
              <w:pStyle w:val="ProductList-OfferingBody"/>
              <w:ind w:left="-113"/>
              <w:jc w:val="center"/>
            </w:pPr>
            <w:r w:rsidRPr="00662348">
              <w:fldChar w:fldCharType="begin"/>
            </w:r>
            <w:r w:rsidR="00C27AD3" w:rsidRPr="00662348">
              <w:instrText xml:space="preserve"> AutoTextList  \s NoStyle \t “Prodotto Aggiuntivo Solo per EES”  </w:instrText>
            </w:r>
            <w:r w:rsidRPr="00662348">
              <w:fldChar w:fldCharType="separate"/>
            </w:r>
            <w:r w:rsidR="00C27AD3" w:rsidRPr="00662348">
              <w:t>AE</w:t>
            </w:r>
            <w:r w:rsidRPr="00662348">
              <w:fldChar w:fldCharType="end"/>
            </w:r>
            <w:r w:rsidR="00C27AD3" w:rsidRPr="00662348">
              <w:t>,</w:t>
            </w:r>
            <w:r w:rsidRPr="00662348">
              <w:fldChar w:fldCharType="begin"/>
            </w:r>
            <w:r w:rsidR="00C27AD3" w:rsidRPr="00662348">
              <w:instrText xml:space="preserve"> AutoTextList  \s NoStyle \t “Servizio Online Enterprise Solo per EES” </w:instrText>
            </w:r>
            <w:r w:rsidRPr="00662348">
              <w:fldChar w:fldCharType="separate"/>
            </w:r>
            <w:r w:rsidR="00C27AD3" w:rsidRPr="00662348">
              <w:t>EE</w:t>
            </w:r>
            <w:r w:rsidRPr="00662348">
              <w:fldChar w:fldCharType="end"/>
            </w:r>
          </w:p>
        </w:tc>
        <w:tc>
          <w:tcPr>
            <w:tcW w:w="738" w:type="dxa"/>
            <w:shd w:val="clear" w:color="auto" w:fill="BFBFBF" w:themeFill="background1" w:themeFillShade="BF"/>
            <w:vAlign w:val="center"/>
          </w:tcPr>
          <w:p w:rsidR="00C27AD3" w:rsidRDefault="00C27AD3" w:rsidP="00F73609">
            <w:pPr>
              <w:pStyle w:val="ProductList-OfferingBody"/>
              <w:ind w:left="-113"/>
              <w:jc w:val="center"/>
            </w:pPr>
          </w:p>
        </w:tc>
        <w:tc>
          <w:tcPr>
            <w:tcW w:w="738" w:type="dxa"/>
            <w:gridSpan w:val="2"/>
            <w:shd w:val="clear" w:color="auto" w:fill="70AD47" w:themeFill="accent6"/>
            <w:vAlign w:val="center"/>
          </w:tcPr>
          <w:p w:rsidR="00C27AD3" w:rsidRDefault="00C27AD3" w:rsidP="00F73609">
            <w:pPr>
              <w:pStyle w:val="ProductList-OfferingBody"/>
              <w:ind w:left="-113"/>
              <w:jc w:val="center"/>
            </w:pPr>
          </w:p>
        </w:tc>
        <w:tc>
          <w:tcPr>
            <w:tcW w:w="739" w:type="dxa"/>
            <w:gridSpan w:val="2"/>
            <w:shd w:val="clear" w:color="auto" w:fill="70AD47" w:themeFill="accent6"/>
            <w:vAlign w:val="center"/>
          </w:tcPr>
          <w:p w:rsidR="00C27AD3" w:rsidRPr="00CB2A13" w:rsidRDefault="000C097D" w:rsidP="00F73609">
            <w:pPr>
              <w:pStyle w:val="ProductList-OfferingBody"/>
              <w:ind w:left="-113"/>
              <w:jc w:val="center"/>
            </w:pPr>
            <w:r w:rsidRPr="00C27AD3">
              <w:fldChar w:fldCharType="begin"/>
            </w:r>
            <w:r w:rsidR="00C27AD3" w:rsidRPr="00C27AD3">
              <w:instrText xml:space="preserve"> AutoTextList  \s NoStyle \t “Open License e Open Value”  </w:instrText>
            </w:r>
            <w:r w:rsidRPr="00C27AD3">
              <w:fldChar w:fldCharType="separate"/>
            </w:r>
            <w:r w:rsidR="00C27AD3" w:rsidRPr="00C27AD3">
              <w:t>OF</w:t>
            </w:r>
            <w:r w:rsidRPr="00C27AD3">
              <w:fldChar w:fldCharType="end"/>
            </w:r>
          </w:p>
        </w:tc>
        <w:tc>
          <w:tcPr>
            <w:tcW w:w="739" w:type="dxa"/>
            <w:gridSpan w:val="2"/>
            <w:shd w:val="clear" w:color="auto" w:fill="BFBFBF" w:themeFill="background1" w:themeFillShade="BF"/>
            <w:vAlign w:val="center"/>
          </w:tcPr>
          <w:p w:rsidR="00C27AD3" w:rsidRDefault="00C27AD3" w:rsidP="00F73609">
            <w:pPr>
              <w:pStyle w:val="ProductList-OfferingBody"/>
              <w:ind w:left="-113"/>
              <w:jc w:val="center"/>
            </w:pPr>
          </w:p>
        </w:tc>
        <w:tc>
          <w:tcPr>
            <w:tcW w:w="739" w:type="dxa"/>
            <w:gridSpan w:val="2"/>
            <w:shd w:val="clear" w:color="auto" w:fill="BFBFBF" w:themeFill="background1" w:themeFillShade="BF"/>
            <w:vAlign w:val="center"/>
          </w:tcPr>
          <w:p w:rsidR="00C27AD3" w:rsidRDefault="00C27AD3" w:rsidP="00F73609">
            <w:pPr>
              <w:pStyle w:val="ProductList-OfferingBody"/>
              <w:ind w:left="-113"/>
              <w:jc w:val="center"/>
            </w:pPr>
          </w:p>
        </w:tc>
        <w:tc>
          <w:tcPr>
            <w:tcW w:w="739" w:type="dxa"/>
            <w:gridSpan w:val="2"/>
            <w:shd w:val="clear" w:color="auto" w:fill="BFBFBF" w:themeFill="background1" w:themeFillShade="BF"/>
            <w:vAlign w:val="center"/>
          </w:tcPr>
          <w:p w:rsidR="00C27AD3" w:rsidRDefault="00C27AD3" w:rsidP="00F73609">
            <w:pPr>
              <w:pStyle w:val="ProductList-OfferingBody"/>
              <w:ind w:left="-113"/>
              <w:jc w:val="center"/>
            </w:pPr>
          </w:p>
        </w:tc>
      </w:tr>
      <w:tr w:rsidR="00C27AD3"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C27AD3" w:rsidRPr="00D665E9" w:rsidRDefault="00C27AD3" w:rsidP="009472AC">
            <w:pPr>
              <w:pStyle w:val="ProductList-Offering2"/>
            </w:pPr>
            <w:bookmarkStart w:id="1255" w:name="_Toc379797358"/>
            <w:bookmarkStart w:id="1256" w:name="_Toc380513390"/>
            <w:bookmarkStart w:id="1257" w:name="_Toc380655440"/>
            <w:bookmarkStart w:id="1258" w:name="_Toc411101610"/>
            <w:r>
              <w:t>Office 365 Education E4</w:t>
            </w:r>
            <w:r w:rsidR="000C097D">
              <w:fldChar w:fldCharType="begin"/>
            </w:r>
            <w:r>
              <w:instrText>XE "Office 365 Education A4"</w:instrText>
            </w:r>
            <w:r w:rsidR="000C097D">
              <w:fldChar w:fldCharType="end"/>
            </w:r>
            <w:r>
              <w:t xml:space="preserve"> (SL per Utente)</w:t>
            </w:r>
            <w:bookmarkEnd w:id="1255"/>
            <w:bookmarkEnd w:id="1256"/>
            <w:bookmarkEnd w:id="1257"/>
            <w:bookmarkEnd w:id="125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C27AD3" w:rsidRDefault="00C27AD3"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C27AD3" w:rsidRDefault="00C27AD3" w:rsidP="005D0C2F">
            <w:pPr>
              <w:pStyle w:val="ProductList-OfferingBody"/>
              <w:ind w:left="-113"/>
              <w:jc w:val="center"/>
            </w:pPr>
            <w:r>
              <w:t>1</w:t>
            </w:r>
          </w:p>
        </w:tc>
        <w:tc>
          <w:tcPr>
            <w:tcW w:w="738" w:type="dxa"/>
            <w:shd w:val="clear" w:color="auto" w:fill="BFBFBF" w:themeFill="background1" w:themeFillShade="BF"/>
            <w:vAlign w:val="center"/>
          </w:tcPr>
          <w:p w:rsidR="00C27AD3" w:rsidRDefault="00C27AD3" w:rsidP="00F73609">
            <w:pPr>
              <w:pStyle w:val="ProductList-OfferingBody"/>
              <w:ind w:left="-113"/>
              <w:jc w:val="center"/>
            </w:pPr>
          </w:p>
        </w:tc>
        <w:tc>
          <w:tcPr>
            <w:tcW w:w="738" w:type="dxa"/>
            <w:shd w:val="clear" w:color="auto" w:fill="70AD47" w:themeFill="accent6"/>
            <w:vAlign w:val="center"/>
          </w:tcPr>
          <w:p w:rsidR="00C27AD3" w:rsidRPr="0092267E" w:rsidRDefault="000C097D" w:rsidP="00F73609">
            <w:pPr>
              <w:pStyle w:val="ProductList-OfferingBody"/>
              <w:ind w:left="-113"/>
              <w:jc w:val="center"/>
            </w:pPr>
            <w:r w:rsidRPr="0092267E">
              <w:fldChar w:fldCharType="begin"/>
            </w:r>
            <w:r w:rsidR="00C27AD3" w:rsidRPr="0092267E">
              <w:instrText xml:space="preserve"> AutoTextList  \s NoStyle \t “Servizio Online Enterprise Solo per EES” </w:instrText>
            </w:r>
            <w:r w:rsidRPr="0092267E">
              <w:fldChar w:fldCharType="separate"/>
            </w:r>
            <w:r w:rsidR="00C27AD3" w:rsidRPr="0092267E">
              <w:t>EE</w:t>
            </w:r>
            <w:r w:rsidRPr="0092267E">
              <w:fldChar w:fldCharType="end"/>
            </w:r>
          </w:p>
        </w:tc>
        <w:tc>
          <w:tcPr>
            <w:tcW w:w="738" w:type="dxa"/>
            <w:shd w:val="clear" w:color="auto" w:fill="BFBFBF" w:themeFill="background1" w:themeFillShade="BF"/>
            <w:vAlign w:val="center"/>
          </w:tcPr>
          <w:p w:rsidR="00C27AD3" w:rsidRDefault="00C27AD3" w:rsidP="00F73609">
            <w:pPr>
              <w:pStyle w:val="ProductList-OfferingBody"/>
              <w:ind w:left="-113"/>
              <w:jc w:val="center"/>
            </w:pPr>
          </w:p>
        </w:tc>
        <w:tc>
          <w:tcPr>
            <w:tcW w:w="738" w:type="dxa"/>
            <w:gridSpan w:val="2"/>
            <w:shd w:val="clear" w:color="auto" w:fill="70AD47" w:themeFill="accent6"/>
            <w:vAlign w:val="center"/>
          </w:tcPr>
          <w:p w:rsidR="00C27AD3" w:rsidRDefault="00C27AD3" w:rsidP="00F73609">
            <w:pPr>
              <w:pStyle w:val="ProductList-OfferingBody"/>
              <w:ind w:left="-113"/>
              <w:jc w:val="center"/>
            </w:pPr>
          </w:p>
        </w:tc>
        <w:tc>
          <w:tcPr>
            <w:tcW w:w="739" w:type="dxa"/>
            <w:gridSpan w:val="2"/>
            <w:shd w:val="clear" w:color="auto" w:fill="70AD47" w:themeFill="accent6"/>
            <w:vAlign w:val="center"/>
          </w:tcPr>
          <w:p w:rsidR="00C27AD3" w:rsidRDefault="000C097D" w:rsidP="00F73609">
            <w:pPr>
              <w:pStyle w:val="ProductList-OfferingBody"/>
              <w:ind w:left="-113"/>
              <w:jc w:val="center"/>
            </w:pPr>
            <w:r w:rsidRPr="00C27AD3">
              <w:fldChar w:fldCharType="begin"/>
            </w:r>
            <w:r w:rsidR="00C27AD3" w:rsidRPr="00C27AD3">
              <w:instrText xml:space="preserve"> AutoTextList  \s NoStyle \t “Open License e Open Value”  </w:instrText>
            </w:r>
            <w:r w:rsidRPr="00C27AD3">
              <w:fldChar w:fldCharType="separate"/>
            </w:r>
            <w:r w:rsidR="00C27AD3" w:rsidRPr="00C27AD3">
              <w:t>OF</w:t>
            </w:r>
            <w:r w:rsidRPr="00C27AD3">
              <w:fldChar w:fldCharType="end"/>
            </w:r>
          </w:p>
        </w:tc>
        <w:tc>
          <w:tcPr>
            <w:tcW w:w="739" w:type="dxa"/>
            <w:gridSpan w:val="2"/>
            <w:shd w:val="clear" w:color="auto" w:fill="BFBFBF" w:themeFill="background1" w:themeFillShade="BF"/>
            <w:vAlign w:val="center"/>
          </w:tcPr>
          <w:p w:rsidR="00C27AD3" w:rsidRDefault="00C27AD3" w:rsidP="00F73609">
            <w:pPr>
              <w:pStyle w:val="ProductList-OfferingBody"/>
              <w:ind w:left="-113"/>
              <w:jc w:val="center"/>
            </w:pPr>
          </w:p>
        </w:tc>
        <w:tc>
          <w:tcPr>
            <w:tcW w:w="739" w:type="dxa"/>
            <w:gridSpan w:val="2"/>
            <w:shd w:val="clear" w:color="auto" w:fill="BFBFBF" w:themeFill="background1" w:themeFillShade="BF"/>
            <w:vAlign w:val="center"/>
          </w:tcPr>
          <w:p w:rsidR="00C27AD3" w:rsidRDefault="00C27AD3" w:rsidP="00F73609">
            <w:pPr>
              <w:pStyle w:val="ProductList-OfferingBody"/>
              <w:ind w:left="-113"/>
              <w:jc w:val="center"/>
            </w:pPr>
          </w:p>
        </w:tc>
        <w:tc>
          <w:tcPr>
            <w:tcW w:w="739" w:type="dxa"/>
            <w:gridSpan w:val="2"/>
            <w:shd w:val="clear" w:color="auto" w:fill="BFBFBF" w:themeFill="background1" w:themeFillShade="BF"/>
            <w:vAlign w:val="center"/>
          </w:tcPr>
          <w:p w:rsidR="00C27AD3" w:rsidRDefault="00C27AD3" w:rsidP="00F73609">
            <w:pPr>
              <w:pStyle w:val="ProductList-OfferingBody"/>
              <w:ind w:left="-113"/>
              <w:jc w:val="center"/>
            </w:pPr>
          </w:p>
        </w:tc>
      </w:tr>
      <w:tr w:rsidR="00662348"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662348" w:rsidRPr="00D665E9" w:rsidRDefault="00662348" w:rsidP="009472AC">
            <w:pPr>
              <w:pStyle w:val="ProductList-Offering2"/>
            </w:pPr>
            <w:bookmarkStart w:id="1259" w:name="_Toc379797359"/>
            <w:bookmarkStart w:id="1260" w:name="_Toc380513391"/>
            <w:bookmarkStart w:id="1261" w:name="_Toc380655441"/>
            <w:bookmarkStart w:id="1262" w:name="_Toc411101611"/>
            <w:r>
              <w:t>Componente Aggiuntivo di Office 365 Education E3</w:t>
            </w:r>
            <w:r w:rsidR="000C097D">
              <w:fldChar w:fldCharType="begin"/>
            </w:r>
            <w:r>
              <w:instrText>XE "Office 365 Education A3"</w:instrText>
            </w:r>
            <w:r w:rsidR="000C097D">
              <w:fldChar w:fldCharType="end"/>
            </w:r>
            <w:r>
              <w:t>, E4</w:t>
            </w:r>
            <w:r w:rsidR="000C097D">
              <w:fldChar w:fldCharType="begin"/>
            </w:r>
            <w:r>
              <w:instrText>XE "Componente Aggiuntivo di Office 365 Education A3, A4"</w:instrText>
            </w:r>
            <w:r w:rsidR="000C097D">
              <w:fldChar w:fldCharType="end"/>
            </w:r>
            <w:r>
              <w:t xml:space="preserve"> (SL per Utente)</w:t>
            </w:r>
            <w:bookmarkEnd w:id="1259"/>
            <w:bookmarkEnd w:id="1260"/>
            <w:bookmarkEnd w:id="1261"/>
            <w:bookmarkEnd w:id="126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662348" w:rsidRDefault="0066234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62348" w:rsidRDefault="00662348" w:rsidP="00F73609">
            <w:pPr>
              <w:pStyle w:val="ProductList-OfferingBody"/>
              <w:ind w:left="-113"/>
              <w:jc w:val="center"/>
            </w:pPr>
            <w:r>
              <w:t>1</w:t>
            </w:r>
          </w:p>
        </w:tc>
        <w:tc>
          <w:tcPr>
            <w:tcW w:w="738" w:type="dxa"/>
            <w:shd w:val="clear" w:color="auto" w:fill="BFBFBF" w:themeFill="background1" w:themeFillShade="BF"/>
            <w:vAlign w:val="center"/>
          </w:tcPr>
          <w:p w:rsidR="00662348" w:rsidRDefault="00662348" w:rsidP="00F73609">
            <w:pPr>
              <w:pStyle w:val="ProductList-OfferingBody"/>
              <w:ind w:left="-113"/>
              <w:jc w:val="center"/>
            </w:pPr>
          </w:p>
        </w:tc>
        <w:tc>
          <w:tcPr>
            <w:tcW w:w="738" w:type="dxa"/>
            <w:shd w:val="clear" w:color="auto" w:fill="70AD47" w:themeFill="accent6"/>
            <w:vAlign w:val="center"/>
          </w:tcPr>
          <w:p w:rsidR="00662348" w:rsidRDefault="000C097D" w:rsidP="00F73609">
            <w:pPr>
              <w:pStyle w:val="ProductList-OfferingBody"/>
              <w:ind w:left="-113"/>
              <w:jc w:val="center"/>
            </w:pPr>
            <w:r w:rsidRPr="00361D7C">
              <w:fldChar w:fldCharType="begin"/>
            </w:r>
            <w:r w:rsidR="00662348" w:rsidRPr="00361D7C">
              <w:instrText xml:space="preserve">AutoTextList  \s NoStyle \t "Additional Product" </w:instrText>
            </w:r>
            <w:r w:rsidRPr="00361D7C">
              <w:fldChar w:fldCharType="separate"/>
            </w:r>
            <w:r w:rsidRPr="00361D7C">
              <w:fldChar w:fldCharType="begin"/>
            </w:r>
            <w:r w:rsidR="00662348" w:rsidRPr="00361D7C">
              <w:instrText xml:space="preserve"> AutoTextList  \s NoStyle \t “Prodotto Aggiuntivo” </w:instrText>
            </w:r>
            <w:r w:rsidRPr="00361D7C">
              <w:fldChar w:fldCharType="separate"/>
            </w:r>
            <w:r w:rsidR="00662348" w:rsidRPr="00361D7C">
              <w:t xml:space="preserve"> A </w:t>
            </w:r>
            <w:r w:rsidRPr="00361D7C">
              <w:fldChar w:fldCharType="end"/>
            </w:r>
            <w:r w:rsidRPr="00361D7C">
              <w:fldChar w:fldCharType="end"/>
            </w:r>
          </w:p>
        </w:tc>
        <w:tc>
          <w:tcPr>
            <w:tcW w:w="738" w:type="dxa"/>
            <w:shd w:val="clear" w:color="auto" w:fill="BFBFBF" w:themeFill="background1" w:themeFillShade="BF"/>
            <w:vAlign w:val="center"/>
          </w:tcPr>
          <w:p w:rsidR="00662348" w:rsidRDefault="00662348" w:rsidP="00F73609">
            <w:pPr>
              <w:pStyle w:val="ProductList-OfferingBody"/>
              <w:ind w:left="-113"/>
              <w:jc w:val="center"/>
            </w:pPr>
          </w:p>
        </w:tc>
        <w:tc>
          <w:tcPr>
            <w:tcW w:w="738" w:type="dxa"/>
            <w:gridSpan w:val="2"/>
            <w:shd w:val="clear" w:color="auto" w:fill="BFBFBF" w:themeFill="background1" w:themeFillShade="BF"/>
            <w:vAlign w:val="center"/>
          </w:tcPr>
          <w:p w:rsidR="00662348" w:rsidRDefault="00662348" w:rsidP="00F73609">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F73609">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F73609">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F73609">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F73609">
            <w:pPr>
              <w:pStyle w:val="ProductList-OfferingBody"/>
              <w:ind w:left="-113"/>
              <w:jc w:val="center"/>
            </w:pPr>
          </w:p>
        </w:tc>
      </w:tr>
      <w:tr w:rsidR="00662348"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662348" w:rsidRPr="00D665E9" w:rsidRDefault="00662348" w:rsidP="009472AC">
            <w:pPr>
              <w:pStyle w:val="ProductList-Offering2"/>
            </w:pPr>
            <w:bookmarkStart w:id="1263" w:name="_Toc379797360"/>
            <w:bookmarkStart w:id="1264" w:name="_Toc380513392"/>
            <w:bookmarkStart w:id="1265" w:name="_Toc380655442"/>
            <w:bookmarkStart w:id="1266" w:name="_Toc411101612"/>
            <w:r>
              <w:t>Componente Aggiuntivo di Office 365 Education E3 e E4 senza ProPlus</w:t>
            </w:r>
            <w:r w:rsidR="000C097D">
              <w:fldChar w:fldCharType="begin"/>
            </w:r>
            <w:r>
              <w:instrText>XE "Office 365 Enterprise A2, A3, A4 senza Componente Aggiuntivo di Office Pro Plus"</w:instrText>
            </w:r>
            <w:r w:rsidR="000C097D">
              <w:fldChar w:fldCharType="end"/>
            </w:r>
            <w:r>
              <w:t xml:space="preserve"> (SL per Utente)</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662348" w:rsidRDefault="0066234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662348" w:rsidRDefault="00662348" w:rsidP="00F73609">
            <w:pPr>
              <w:pStyle w:val="ProductList-OfferingBody"/>
              <w:ind w:left="-113"/>
              <w:jc w:val="center"/>
            </w:pPr>
            <w:r>
              <w:t>1</w:t>
            </w:r>
          </w:p>
        </w:tc>
        <w:tc>
          <w:tcPr>
            <w:tcW w:w="738" w:type="dxa"/>
            <w:shd w:val="clear" w:color="auto" w:fill="BFBFBF" w:themeFill="background1" w:themeFillShade="BF"/>
            <w:vAlign w:val="center"/>
          </w:tcPr>
          <w:p w:rsidR="00662348" w:rsidRDefault="00662348" w:rsidP="00F73609">
            <w:pPr>
              <w:pStyle w:val="ProductList-OfferingBody"/>
              <w:ind w:left="-113"/>
              <w:jc w:val="center"/>
            </w:pPr>
          </w:p>
        </w:tc>
        <w:tc>
          <w:tcPr>
            <w:tcW w:w="738" w:type="dxa"/>
            <w:shd w:val="clear" w:color="auto" w:fill="70AD47" w:themeFill="accent6"/>
            <w:vAlign w:val="center"/>
          </w:tcPr>
          <w:p w:rsidR="00662348" w:rsidRDefault="000C097D" w:rsidP="00F73609">
            <w:pPr>
              <w:pStyle w:val="ProductList-OfferingBody"/>
              <w:ind w:left="-113"/>
              <w:jc w:val="center"/>
            </w:pPr>
            <w:r w:rsidRPr="00361D7C">
              <w:fldChar w:fldCharType="begin"/>
            </w:r>
            <w:r w:rsidR="00662348" w:rsidRPr="00361D7C">
              <w:instrText xml:space="preserve">AutoTextList  \s NoStyle \t "Additional Product" </w:instrText>
            </w:r>
            <w:r w:rsidRPr="00361D7C">
              <w:fldChar w:fldCharType="separate"/>
            </w:r>
            <w:r w:rsidRPr="00361D7C">
              <w:fldChar w:fldCharType="begin"/>
            </w:r>
            <w:r w:rsidR="00662348" w:rsidRPr="00361D7C">
              <w:instrText xml:space="preserve"> AutoTextList  \s NoStyle \t “Prodotto Aggiuntivo” </w:instrText>
            </w:r>
            <w:r w:rsidRPr="00361D7C">
              <w:fldChar w:fldCharType="separate"/>
            </w:r>
            <w:r w:rsidR="00662348" w:rsidRPr="00361D7C">
              <w:t xml:space="preserve"> A </w:t>
            </w:r>
            <w:r w:rsidRPr="00361D7C">
              <w:fldChar w:fldCharType="end"/>
            </w:r>
            <w:r w:rsidRPr="00361D7C">
              <w:fldChar w:fldCharType="end"/>
            </w:r>
          </w:p>
        </w:tc>
        <w:tc>
          <w:tcPr>
            <w:tcW w:w="738" w:type="dxa"/>
            <w:shd w:val="clear" w:color="auto" w:fill="BFBFBF" w:themeFill="background1" w:themeFillShade="BF"/>
            <w:vAlign w:val="center"/>
          </w:tcPr>
          <w:p w:rsidR="00662348" w:rsidRDefault="00662348" w:rsidP="00F73609">
            <w:pPr>
              <w:pStyle w:val="ProductList-OfferingBody"/>
              <w:ind w:left="-113"/>
              <w:jc w:val="center"/>
            </w:pPr>
          </w:p>
        </w:tc>
        <w:tc>
          <w:tcPr>
            <w:tcW w:w="738" w:type="dxa"/>
            <w:gridSpan w:val="2"/>
            <w:shd w:val="clear" w:color="auto" w:fill="BFBFBF" w:themeFill="background1" w:themeFillShade="BF"/>
            <w:vAlign w:val="center"/>
          </w:tcPr>
          <w:p w:rsidR="00662348" w:rsidRDefault="00662348" w:rsidP="00F73609">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F73609">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F73609">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F73609">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F73609">
            <w:pPr>
              <w:pStyle w:val="ProductList-OfferingBody"/>
              <w:ind w:left="-113"/>
              <w:jc w:val="center"/>
            </w:pPr>
          </w:p>
        </w:tc>
      </w:tr>
      <w:tr w:rsidR="0099445E" w:rsidTr="0099445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C81E30">
            <w:pPr>
              <w:pStyle w:val="ProductList-Offering2"/>
            </w:pPr>
            <w:bookmarkStart w:id="1267" w:name="_Toc379797361"/>
            <w:bookmarkStart w:id="1268" w:name="_Toc380513393"/>
            <w:bookmarkStart w:id="1269" w:name="_Toc380655443"/>
            <w:bookmarkStart w:id="1270" w:name="_Toc411101613"/>
            <w:r>
              <w:t>Office 365 Enterprise E1</w:t>
            </w:r>
            <w:r>
              <w:fldChar w:fldCharType="begin"/>
            </w:r>
            <w:r>
              <w:instrText>XE "Office 365 Enterprise E1"</w:instrText>
            </w:r>
            <w:r>
              <w:fldChar w:fldCharType="end"/>
            </w:r>
            <w:r>
              <w:t xml:space="preserve"> (SL per Utente)</w:t>
            </w:r>
            <w:bookmarkEnd w:id="1267"/>
            <w:bookmarkEnd w:id="1268"/>
            <w:bookmarkEnd w:id="1269"/>
            <w:bookmarkEnd w:id="127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Default="0099445E" w:rsidP="00F73609">
            <w:pPr>
              <w:pStyle w:val="ProductList-OfferingBody"/>
              <w:ind w:left="-113"/>
              <w:jc w:val="center"/>
            </w:pPr>
          </w:p>
        </w:tc>
        <w:tc>
          <w:tcPr>
            <w:tcW w:w="738" w:type="dxa"/>
            <w:gridSpan w:val="2"/>
            <w:shd w:val="clear" w:color="auto" w:fill="70AD47" w:themeFill="accent6"/>
            <w:vAlign w:val="center"/>
          </w:tcPr>
          <w:p w:rsidR="0099445E" w:rsidRDefault="0099445E" w:rsidP="00F73609">
            <w:pPr>
              <w:pStyle w:val="ProductList-OfferingBody"/>
              <w:ind w:left="-113"/>
              <w:jc w:val="center"/>
            </w:pPr>
          </w:p>
        </w:tc>
        <w:tc>
          <w:tcPr>
            <w:tcW w:w="739" w:type="dxa"/>
            <w:gridSpan w:val="2"/>
            <w:shd w:val="clear" w:color="auto" w:fill="70AD47" w:themeFill="accent6"/>
            <w:vAlign w:val="center"/>
          </w:tcPr>
          <w:p w:rsidR="0099445E" w:rsidRDefault="0099445E" w:rsidP="00F73609">
            <w:pPr>
              <w:pStyle w:val="ProductList-OfferingBody"/>
              <w:ind w:left="-113"/>
              <w:jc w:val="center"/>
            </w:pPr>
            <w:r w:rsidRPr="00C27AD3">
              <w:fldChar w:fldCharType="begin"/>
            </w:r>
            <w:r w:rsidRPr="00C27AD3">
              <w:instrText xml:space="preserve"> AutoTextList  \s NoStyle \t “Open License e Open Value”  </w:instrText>
            </w:r>
            <w:r w:rsidRPr="00C27AD3">
              <w:fldChar w:fldCharType="separate"/>
            </w:r>
            <w:r w:rsidRPr="00C27AD3">
              <w:t>OF</w:t>
            </w:r>
            <w:r w:rsidRPr="00C27AD3">
              <w:fldChar w:fldCharType="end"/>
            </w:r>
          </w:p>
        </w:tc>
        <w:tc>
          <w:tcPr>
            <w:tcW w:w="739" w:type="dxa"/>
            <w:gridSpan w:val="2"/>
            <w:shd w:val="clear" w:color="auto" w:fill="70AD47" w:themeFill="accent6"/>
            <w:vAlign w:val="center"/>
          </w:tcPr>
          <w:p w:rsidR="0099445E" w:rsidRPr="007763FC" w:rsidRDefault="0099445E" w:rsidP="007763FC">
            <w:pPr>
              <w:pStyle w:val="ProductList-OfferingBody"/>
              <w:ind w:left="-113"/>
              <w:jc w:val="center"/>
            </w:pPr>
            <w:r w:rsidRPr="007763FC">
              <w:fldChar w:fldCharType="begin"/>
            </w:r>
            <w:r w:rsidRPr="007763FC">
              <w:instrText xml:space="preserve"> AutoTextList  \s NoStyle \t “Servizio Online Enterprise”  </w:instrText>
            </w:r>
            <w:r w:rsidRPr="007763FC">
              <w:fldChar w:fldCharType="separate"/>
            </w:r>
            <w:r w:rsidRPr="007763FC">
              <w:t>EO</w:t>
            </w:r>
            <w:r w:rsidRPr="007763FC">
              <w:fldChar w:fldCharType="end"/>
            </w:r>
            <w:r w:rsidRPr="007763FC">
              <w:fldChar w:fldCharType="begin"/>
            </w:r>
            <w:r w:rsidRPr="007763FC">
              <w:instrText xml:space="preserve"> AutoTextList  \sNoStyle\t "Non-Company Wide in Open Value"</w:instrText>
            </w:r>
            <w:r w:rsidRPr="007763FC">
              <w:fldChar w:fldCharType="separate"/>
            </w:r>
            <w:r w:rsidRPr="007763FC">
              <w:fldChar w:fldCharType="begin"/>
            </w:r>
            <w:r w:rsidRPr="007763FC">
              <w:instrText xml:space="preserve"> AutoTextList  \s NoStyle \t “Non per l’Intera Organizzazione in Open Value”  </w:instrText>
            </w:r>
            <w:r w:rsidRPr="007763FC">
              <w:fldChar w:fldCharType="separate"/>
            </w:r>
            <w:r w:rsidRPr="007763FC">
              <w:t xml:space="preserve">,P </w:t>
            </w:r>
            <w:r w:rsidRPr="007763FC">
              <w:fldChar w:fldCharType="end"/>
            </w:r>
            <w:r w:rsidRPr="007763FC">
              <w:fldChar w:fldCharType="end"/>
            </w: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54" w:type="dxa"/>
            <w:gridSpan w:val="3"/>
            <w:shd w:val="clear" w:color="auto" w:fill="BFBFBF" w:themeFill="background1" w:themeFillShade="BF"/>
            <w:vAlign w:val="center"/>
          </w:tcPr>
          <w:p w:rsidR="0099445E" w:rsidRDefault="0099445E" w:rsidP="00F73609">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3A43D0">
            <w:pPr>
              <w:pStyle w:val="ProductList-Offering2"/>
            </w:pPr>
            <w:bookmarkStart w:id="1271" w:name="_Toc411101614"/>
            <w:r>
              <w:t>Office 365 Enterprise E1 da SA (SL per Utente)</w:t>
            </w:r>
            <w:bookmarkEnd w:id="1271"/>
            <w:r>
              <w:fldChar w:fldCharType="begin"/>
            </w:r>
            <w:r>
              <w:instrText>XE "Office 365 Enterprise E1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F73609">
            <w:pPr>
              <w:pStyle w:val="ProductList-Offering2"/>
            </w:pPr>
            <w:bookmarkStart w:id="1272" w:name="_Toc379797362"/>
            <w:bookmarkStart w:id="1273" w:name="_Toc380513394"/>
            <w:bookmarkStart w:id="1274" w:name="_Toc380655444"/>
            <w:bookmarkStart w:id="1275" w:name="_Toc411101615"/>
            <w:r>
              <w:t>Office 365 Enterprise E3</w:t>
            </w:r>
            <w:r>
              <w:fldChar w:fldCharType="begin"/>
            </w:r>
            <w:r>
              <w:instrText>XE "Office 365 Enterprise E3"</w:instrText>
            </w:r>
            <w:r>
              <w:fldChar w:fldCharType="end"/>
            </w:r>
            <w:r>
              <w:t xml:space="preserve"> (SL per Utente)</w:t>
            </w:r>
            <w:bookmarkEnd w:id="1272"/>
            <w:bookmarkEnd w:id="1273"/>
            <w:bookmarkEnd w:id="1274"/>
            <w:bookmarkEnd w:id="127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Default="0099445E" w:rsidP="00F73609">
            <w:pPr>
              <w:pStyle w:val="ProductList-OfferingBody"/>
              <w:ind w:left="-113"/>
              <w:jc w:val="center"/>
            </w:pPr>
          </w:p>
        </w:tc>
        <w:tc>
          <w:tcPr>
            <w:tcW w:w="738" w:type="dxa"/>
            <w:gridSpan w:val="2"/>
            <w:shd w:val="clear" w:color="auto" w:fill="70AD47" w:themeFill="accent6"/>
            <w:vAlign w:val="center"/>
          </w:tcPr>
          <w:p w:rsidR="0099445E" w:rsidRDefault="0099445E" w:rsidP="00F73609">
            <w:pPr>
              <w:pStyle w:val="ProductList-OfferingBody"/>
              <w:ind w:left="-113"/>
              <w:jc w:val="center"/>
            </w:pPr>
          </w:p>
        </w:tc>
        <w:tc>
          <w:tcPr>
            <w:tcW w:w="739" w:type="dxa"/>
            <w:gridSpan w:val="2"/>
            <w:shd w:val="clear" w:color="auto" w:fill="70AD47" w:themeFill="accent6"/>
            <w:vAlign w:val="center"/>
          </w:tcPr>
          <w:p w:rsidR="0099445E" w:rsidRDefault="0099445E" w:rsidP="00F73609">
            <w:pPr>
              <w:pStyle w:val="ProductList-OfferingBody"/>
              <w:ind w:left="-113"/>
              <w:jc w:val="center"/>
            </w:pPr>
            <w:r w:rsidRPr="00C27AD3">
              <w:fldChar w:fldCharType="begin"/>
            </w:r>
            <w:r w:rsidRPr="00C27AD3">
              <w:instrText xml:space="preserve"> AutoTextList  \s NoStyle \t “Open License e Open Value”  </w:instrText>
            </w:r>
            <w:r w:rsidRPr="00C27AD3">
              <w:fldChar w:fldCharType="separate"/>
            </w:r>
            <w:r w:rsidRPr="00C27AD3">
              <w:t>OF</w:t>
            </w:r>
            <w:r w:rsidRPr="00C27AD3">
              <w:fldChar w:fldCharType="end"/>
            </w:r>
          </w:p>
        </w:tc>
        <w:tc>
          <w:tcPr>
            <w:tcW w:w="739" w:type="dxa"/>
            <w:gridSpan w:val="2"/>
            <w:shd w:val="clear" w:color="auto" w:fill="70AD47" w:themeFill="accent6"/>
            <w:vAlign w:val="center"/>
          </w:tcPr>
          <w:p w:rsidR="0099445E" w:rsidRDefault="0099445E" w:rsidP="00F73609">
            <w:pPr>
              <w:pStyle w:val="ProductList-OfferingBody"/>
              <w:ind w:left="-113"/>
              <w:jc w:val="center"/>
            </w:pPr>
            <w:r w:rsidRPr="007763FC">
              <w:fldChar w:fldCharType="begin"/>
            </w:r>
            <w:r w:rsidRPr="007763FC">
              <w:instrText xml:space="preserve"> AutoTextList  \s NoStyle \t “Servizio Online Enterprise”  </w:instrText>
            </w:r>
            <w:r w:rsidRPr="007763FC">
              <w:fldChar w:fldCharType="separate"/>
            </w:r>
            <w:r w:rsidRPr="007763FC">
              <w:t>EO</w:t>
            </w:r>
            <w:r w:rsidRPr="007763FC">
              <w:fldChar w:fldCharType="end"/>
            </w:r>
            <w:r w:rsidRPr="007763FC">
              <w:fldChar w:fldCharType="begin"/>
            </w:r>
            <w:r w:rsidRPr="007763FC">
              <w:instrText xml:space="preserve"> AutoTextList  \sNoStyle\t "Non-Company Wide in Open Value"</w:instrText>
            </w:r>
            <w:r w:rsidRPr="007763FC">
              <w:fldChar w:fldCharType="separate"/>
            </w:r>
            <w:r w:rsidRPr="007763FC">
              <w:fldChar w:fldCharType="begin"/>
            </w:r>
            <w:r w:rsidRPr="007763FC">
              <w:instrText xml:space="preserve"> AutoTextList  \s NoStyle \t “Non per l’Intera Organizzazione in Open Value”  </w:instrText>
            </w:r>
            <w:r w:rsidRPr="007763FC">
              <w:fldChar w:fldCharType="separate"/>
            </w:r>
            <w:r w:rsidRPr="007763FC">
              <w:t xml:space="preserve">,P </w:t>
            </w:r>
            <w:r w:rsidRPr="007763FC">
              <w:fldChar w:fldCharType="end"/>
            </w:r>
            <w:r w:rsidRPr="007763FC">
              <w:fldChar w:fldCharType="end"/>
            </w: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3A43D0">
            <w:pPr>
              <w:pStyle w:val="ProductList-Offering2"/>
            </w:pPr>
            <w:bookmarkStart w:id="1276" w:name="_Toc411101616"/>
            <w:r>
              <w:t>Office 365 Enterprise E3 da SA (SL per Utente)</w:t>
            </w:r>
            <w:bookmarkEnd w:id="1276"/>
            <w:r>
              <w:fldChar w:fldCharType="begin"/>
            </w:r>
            <w:r>
              <w:instrText>XE "Office 365 Enterprise E3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F73609">
            <w:pPr>
              <w:pStyle w:val="ProductList-Offering2"/>
            </w:pPr>
            <w:bookmarkStart w:id="1277" w:name="_Toc379797363"/>
            <w:bookmarkStart w:id="1278" w:name="_Toc380513395"/>
            <w:bookmarkStart w:id="1279" w:name="_Toc380655445"/>
            <w:bookmarkStart w:id="1280" w:name="_Toc411101617"/>
            <w:r>
              <w:t>Office 365 Enterprise E4</w:t>
            </w:r>
            <w:r>
              <w:fldChar w:fldCharType="begin"/>
            </w:r>
            <w:r>
              <w:instrText>XE "Office 365 Enterprise E4"</w:instrText>
            </w:r>
            <w:r>
              <w:fldChar w:fldCharType="end"/>
            </w:r>
            <w:r>
              <w:t xml:space="preserve"> (SL per Utente)</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Default="0099445E" w:rsidP="00F73609">
            <w:pPr>
              <w:pStyle w:val="ProductList-OfferingBody"/>
              <w:ind w:left="-113"/>
              <w:jc w:val="center"/>
            </w:pPr>
          </w:p>
        </w:tc>
        <w:tc>
          <w:tcPr>
            <w:tcW w:w="738" w:type="dxa"/>
            <w:gridSpan w:val="2"/>
            <w:shd w:val="clear" w:color="auto" w:fill="70AD47" w:themeFill="accent6"/>
            <w:vAlign w:val="center"/>
          </w:tcPr>
          <w:p w:rsidR="0099445E" w:rsidRDefault="0099445E" w:rsidP="00F73609">
            <w:pPr>
              <w:pStyle w:val="ProductList-OfferingBody"/>
              <w:ind w:left="-113"/>
              <w:jc w:val="center"/>
            </w:pPr>
          </w:p>
        </w:tc>
        <w:tc>
          <w:tcPr>
            <w:tcW w:w="739" w:type="dxa"/>
            <w:gridSpan w:val="2"/>
            <w:shd w:val="clear" w:color="auto" w:fill="70AD47" w:themeFill="accent6"/>
            <w:vAlign w:val="center"/>
          </w:tcPr>
          <w:p w:rsidR="0099445E" w:rsidRDefault="0099445E" w:rsidP="00F73609">
            <w:pPr>
              <w:pStyle w:val="ProductList-OfferingBody"/>
              <w:ind w:left="-113"/>
              <w:jc w:val="center"/>
            </w:pPr>
            <w:r w:rsidRPr="00C27AD3">
              <w:fldChar w:fldCharType="begin"/>
            </w:r>
            <w:r w:rsidRPr="00C27AD3">
              <w:instrText xml:space="preserve"> AutoTextList  \s NoStyle \t “Open License e Open Value”  </w:instrText>
            </w:r>
            <w:r w:rsidRPr="00C27AD3">
              <w:fldChar w:fldCharType="separate"/>
            </w:r>
            <w:r w:rsidRPr="00C27AD3">
              <w:t>OF</w:t>
            </w:r>
            <w:r w:rsidRPr="00C27AD3">
              <w:fldChar w:fldCharType="end"/>
            </w:r>
          </w:p>
        </w:tc>
        <w:tc>
          <w:tcPr>
            <w:tcW w:w="739" w:type="dxa"/>
            <w:gridSpan w:val="2"/>
            <w:shd w:val="clear" w:color="auto" w:fill="70AD47" w:themeFill="accent6"/>
            <w:vAlign w:val="center"/>
          </w:tcPr>
          <w:p w:rsidR="0099445E" w:rsidRDefault="0099445E" w:rsidP="00F73609">
            <w:pPr>
              <w:pStyle w:val="ProductList-OfferingBody"/>
              <w:ind w:left="-113"/>
              <w:jc w:val="center"/>
            </w:pPr>
            <w:r w:rsidRPr="007763FC">
              <w:fldChar w:fldCharType="begin"/>
            </w:r>
            <w:r w:rsidRPr="007763FC">
              <w:instrText xml:space="preserve"> AutoTextList  \s NoStyle \t “Servizio Online Enterprise”  </w:instrText>
            </w:r>
            <w:r w:rsidRPr="007763FC">
              <w:fldChar w:fldCharType="separate"/>
            </w:r>
            <w:r w:rsidRPr="007763FC">
              <w:t>EO</w:t>
            </w:r>
            <w:r w:rsidRPr="007763FC">
              <w:fldChar w:fldCharType="end"/>
            </w:r>
            <w:r w:rsidRPr="007763FC">
              <w:fldChar w:fldCharType="begin"/>
            </w:r>
            <w:r w:rsidRPr="007763FC">
              <w:instrText xml:space="preserve"> AutoTextList  \sNoStyle\t "Non-Company Wide in Open Value"</w:instrText>
            </w:r>
            <w:r w:rsidRPr="007763FC">
              <w:fldChar w:fldCharType="separate"/>
            </w:r>
            <w:r w:rsidRPr="007763FC">
              <w:fldChar w:fldCharType="begin"/>
            </w:r>
            <w:r w:rsidRPr="007763FC">
              <w:instrText xml:space="preserve"> AutoTextList  \s NoStyle \t “Non per l’Intera Organizzazione in Open Value”  </w:instrText>
            </w:r>
            <w:r w:rsidRPr="007763FC">
              <w:fldChar w:fldCharType="separate"/>
            </w:r>
            <w:r w:rsidRPr="007763FC">
              <w:t xml:space="preserve">,P </w:t>
            </w:r>
            <w:r w:rsidRPr="007763FC">
              <w:fldChar w:fldCharType="end"/>
            </w:r>
            <w:r w:rsidRPr="007763FC">
              <w:fldChar w:fldCharType="end"/>
            </w: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3A43D0">
            <w:pPr>
              <w:pStyle w:val="ProductList-Offering2"/>
            </w:pPr>
            <w:bookmarkStart w:id="1281" w:name="_Toc411101618"/>
            <w:r>
              <w:t>Office 365 Enterprise E4 da SA (SL per Utente)</w:t>
            </w:r>
            <w:bookmarkEnd w:id="1281"/>
            <w:r>
              <w:fldChar w:fldCharType="begin"/>
            </w:r>
            <w:r>
              <w:instrText>XE "Office 365 Enterprise E4 da SA (SL per Utente)"</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1F4A2A">
            <w:pPr>
              <w:pStyle w:val="ProductList-Offering2"/>
            </w:pPr>
            <w:bookmarkStart w:id="1282" w:name="_Toc379797364"/>
            <w:bookmarkStart w:id="1283" w:name="_Toc380513396"/>
            <w:bookmarkStart w:id="1284" w:name="_Toc380655446"/>
            <w:bookmarkStart w:id="1285" w:name="_Toc411101619"/>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F73609">
            <w:pPr>
              <w:pStyle w:val="ProductList-OfferingBody"/>
              <w:ind w:left="-113"/>
              <w:jc w:val="center"/>
            </w:pPr>
          </w:p>
        </w:tc>
        <w:tc>
          <w:tcPr>
            <w:tcW w:w="738" w:type="dxa"/>
            <w:shd w:val="clear" w:color="auto" w:fill="70AD47" w:themeFill="accent6"/>
            <w:vAlign w:val="center"/>
          </w:tcPr>
          <w:p w:rsidR="0099445E" w:rsidRDefault="0099445E" w:rsidP="00F73609">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70AD47" w:themeFill="accent6"/>
            <w:vAlign w:val="center"/>
          </w:tcPr>
          <w:p w:rsidR="0099445E" w:rsidRPr="000B0E81" w:rsidRDefault="0099445E" w:rsidP="001F4A2A">
            <w:pPr>
              <w:pStyle w:val="ProductList-OfferingBody"/>
              <w:ind w:left="-113"/>
              <w:jc w:val="center"/>
            </w:pPr>
            <w:r w:rsidRPr="000B0E81">
              <w:fldChar w:fldCharType="begin"/>
            </w:r>
            <w:r w:rsidRPr="000B0E81">
              <w:instrText xml:space="preserve"> AutoTextList  \s NoStyle \t “Intera Organizzazione” </w:instrText>
            </w:r>
            <w:r w:rsidRPr="000B0E81">
              <w:fldChar w:fldCharType="separate"/>
            </w:r>
            <w:r w:rsidRPr="000B0E81">
              <w:t>OW</w:t>
            </w:r>
            <w:r w:rsidRPr="000B0E81">
              <w:fldChar w:fldCharType="end"/>
            </w: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F73609">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1F4A2A">
            <w:pPr>
              <w:pStyle w:val="ProductList-Offering2"/>
            </w:pPr>
            <w:bookmarkStart w:id="1286" w:name="_Toc411101620"/>
            <w:r>
              <w:t>Componente Aggiuntivo di Office 365 Enterprise E4</w:t>
            </w:r>
            <w:r>
              <w:fldChar w:fldCharType="begin"/>
            </w:r>
            <w:r>
              <w:instrText>XE "Componente Aggiuntivo di Office 365 Enterprise E1, E3, E4"</w:instrText>
            </w:r>
            <w:r>
              <w:fldChar w:fldCharType="end"/>
            </w:r>
            <w:r>
              <w:t xml:space="preserve"> (SL per Utente)</w:t>
            </w:r>
            <w:bookmarkEnd w:id="128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70AD47" w:themeFill="accent6"/>
            <w:vAlign w:val="center"/>
          </w:tcPr>
          <w:p w:rsidR="0099445E" w:rsidRDefault="0099445E" w:rsidP="001F4A2A">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1F4A2A">
            <w:pPr>
              <w:pStyle w:val="ProductList-Offering2"/>
            </w:pPr>
            <w:bookmarkStart w:id="1287" w:name="_Toc379797365"/>
            <w:bookmarkStart w:id="1288" w:name="_Toc380513397"/>
            <w:bookmarkStart w:id="1289" w:name="_Toc380655447"/>
            <w:bookmarkStart w:id="1290" w:name="_Toc411101621"/>
            <w:r>
              <w:t xml:space="preserve">Componente Aggiuntivo di Office 365 Enterprise </w:t>
            </w:r>
            <w:r>
              <w:fldChar w:fldCharType="begin"/>
            </w:r>
            <w:r>
              <w:instrText>XE "Office 365 Enterprise E1"</w:instrText>
            </w:r>
            <w:r>
              <w:fldChar w:fldCharType="end"/>
            </w:r>
            <w:r>
              <w:t xml:space="preserve"> E3 ed E4 senza ProPlus</w:t>
            </w:r>
            <w:r>
              <w:fldChar w:fldCharType="begin"/>
            </w:r>
            <w:r>
              <w:instrText>XE "Office 365 Enterprise E1, E3, E4 senza Componente Aggiuntivo di Office Pro Plus"</w:instrText>
            </w:r>
            <w:r>
              <w:fldChar w:fldCharType="end"/>
            </w:r>
            <w:r>
              <w:t xml:space="preserve"> (SL per Utente)</w:t>
            </w:r>
            <w:bookmarkEnd w:id="1287"/>
            <w:bookmarkEnd w:id="1288"/>
            <w:bookmarkEnd w:id="1289"/>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r>
      <w:tr w:rsidR="00662348"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662348" w:rsidRPr="00D665E9" w:rsidRDefault="00662348" w:rsidP="001F4A2A">
            <w:pPr>
              <w:pStyle w:val="ProductList-Offering2"/>
            </w:pPr>
            <w:bookmarkStart w:id="1291" w:name="_Toc379797366"/>
            <w:bookmarkStart w:id="1292" w:name="_Toc380513398"/>
            <w:bookmarkStart w:id="1293" w:name="_Toc380655448"/>
            <w:bookmarkStart w:id="1294" w:name="_Toc411101622"/>
            <w:r>
              <w:t>Office 365 Enterprise K1</w:t>
            </w:r>
            <w:r w:rsidR="000C097D">
              <w:fldChar w:fldCharType="begin"/>
            </w:r>
            <w:r>
              <w:instrText>XE "Office 365 Enterprise K1"</w:instrText>
            </w:r>
            <w:r w:rsidR="000C097D">
              <w:fldChar w:fldCharType="end"/>
            </w:r>
            <w:r>
              <w:t xml:space="preserve"> (SL per Utente)</w:t>
            </w:r>
            <w:bookmarkEnd w:id="1291"/>
            <w:bookmarkEnd w:id="1292"/>
            <w:bookmarkEnd w:id="1293"/>
            <w:bookmarkEnd w:id="129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662348" w:rsidRDefault="0066234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662348" w:rsidRDefault="00662348" w:rsidP="001F4A2A">
            <w:pPr>
              <w:pStyle w:val="ProductList-OfferingBody"/>
              <w:ind w:left="-113"/>
              <w:jc w:val="center"/>
            </w:pPr>
          </w:p>
        </w:tc>
        <w:tc>
          <w:tcPr>
            <w:tcW w:w="738" w:type="dxa"/>
            <w:shd w:val="clear" w:color="auto" w:fill="70AD47" w:themeFill="accent6"/>
            <w:vAlign w:val="center"/>
          </w:tcPr>
          <w:p w:rsidR="00662348" w:rsidRDefault="000C097D" w:rsidP="001F4A2A">
            <w:pPr>
              <w:pStyle w:val="ProductList-OfferingBody"/>
              <w:ind w:left="-113"/>
              <w:jc w:val="center"/>
            </w:pPr>
            <w:r w:rsidRPr="00361D7C">
              <w:fldChar w:fldCharType="begin"/>
            </w:r>
            <w:r w:rsidR="00662348" w:rsidRPr="00361D7C">
              <w:instrText xml:space="preserve">AutoTextList  \s NoStyle \t "Additional Product" </w:instrText>
            </w:r>
            <w:r w:rsidRPr="00361D7C">
              <w:fldChar w:fldCharType="separate"/>
            </w:r>
            <w:r w:rsidRPr="00361D7C">
              <w:fldChar w:fldCharType="begin"/>
            </w:r>
            <w:r w:rsidR="00662348" w:rsidRPr="00361D7C">
              <w:instrText xml:space="preserve"> AutoTextList  \s NoStyle \t “Prodotto Aggiuntivo” </w:instrText>
            </w:r>
            <w:r w:rsidRPr="00361D7C">
              <w:fldChar w:fldCharType="separate"/>
            </w:r>
            <w:r w:rsidR="00662348" w:rsidRPr="00361D7C">
              <w:t xml:space="preserve"> A </w:t>
            </w:r>
            <w:r w:rsidRPr="00361D7C">
              <w:fldChar w:fldCharType="end"/>
            </w:r>
            <w:r w:rsidRPr="00361D7C">
              <w:fldChar w:fldCharType="end"/>
            </w:r>
          </w:p>
        </w:tc>
        <w:tc>
          <w:tcPr>
            <w:tcW w:w="738" w:type="dxa"/>
            <w:shd w:val="clear" w:color="auto" w:fill="BFBFBF" w:themeFill="background1" w:themeFillShade="BF"/>
            <w:vAlign w:val="center"/>
          </w:tcPr>
          <w:p w:rsidR="00662348" w:rsidRDefault="00662348" w:rsidP="001F4A2A">
            <w:pPr>
              <w:pStyle w:val="ProductList-OfferingBody"/>
              <w:ind w:left="-113"/>
              <w:jc w:val="center"/>
            </w:pPr>
          </w:p>
        </w:tc>
        <w:tc>
          <w:tcPr>
            <w:tcW w:w="738" w:type="dxa"/>
            <w:shd w:val="clear" w:color="auto" w:fill="70AD47" w:themeFill="accent6"/>
            <w:vAlign w:val="center"/>
          </w:tcPr>
          <w:p w:rsidR="00662348" w:rsidRDefault="00662348" w:rsidP="001F4A2A">
            <w:pPr>
              <w:pStyle w:val="ProductList-OfferingBody"/>
              <w:ind w:left="-113"/>
              <w:jc w:val="center"/>
            </w:pPr>
          </w:p>
        </w:tc>
        <w:tc>
          <w:tcPr>
            <w:tcW w:w="738" w:type="dxa"/>
            <w:gridSpan w:val="2"/>
            <w:shd w:val="clear" w:color="auto" w:fill="BFBFBF" w:themeFill="background1" w:themeFillShade="BF"/>
            <w:vAlign w:val="center"/>
          </w:tcPr>
          <w:p w:rsidR="00662348" w:rsidRDefault="00662348" w:rsidP="001F4A2A">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1F4A2A">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1F4A2A">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1F4A2A">
            <w:pPr>
              <w:pStyle w:val="ProductList-OfferingBody"/>
              <w:ind w:left="-113"/>
              <w:jc w:val="center"/>
            </w:pPr>
          </w:p>
        </w:tc>
        <w:tc>
          <w:tcPr>
            <w:tcW w:w="739" w:type="dxa"/>
            <w:gridSpan w:val="2"/>
            <w:shd w:val="clear" w:color="auto" w:fill="BFBFBF" w:themeFill="background1" w:themeFillShade="BF"/>
            <w:vAlign w:val="center"/>
          </w:tcPr>
          <w:p w:rsidR="00662348" w:rsidRDefault="00662348" w:rsidP="001F4A2A">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9472AC">
            <w:pPr>
              <w:pStyle w:val="ProductList-Offering2"/>
            </w:pPr>
            <w:bookmarkStart w:id="1295" w:name="_Toc379797367"/>
            <w:bookmarkStart w:id="1296" w:name="_Toc380513399"/>
            <w:bookmarkStart w:id="1297" w:name="_Toc380655449"/>
            <w:bookmarkStart w:id="1298" w:name="_Toc411101623"/>
            <w:r>
              <w:t>Office 365 Government E1, E3, E4</w:t>
            </w:r>
            <w:r>
              <w:fldChar w:fldCharType="begin"/>
            </w:r>
            <w:r>
              <w:instrText>XE "Office 365 Government G1, G3, G4"</w:instrText>
            </w:r>
            <w:r>
              <w:fldChar w:fldCharType="end"/>
            </w:r>
            <w:r>
              <w:t xml:space="preserve"> (SL per Utente)</w:t>
            </w:r>
            <w:bookmarkEnd w:id="1295"/>
            <w:bookmarkEnd w:id="1296"/>
            <w:bookmarkEnd w:id="1297"/>
            <w:bookmarkEnd w:id="129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9472AC">
            <w:pPr>
              <w:pStyle w:val="ProductList-Offering2"/>
            </w:pPr>
            <w:bookmarkStart w:id="1299" w:name="_Toc411101624"/>
            <w:r>
              <w:t>Office 365 Government E1, E3, E4 da SA</w:t>
            </w:r>
            <w:r>
              <w:fldChar w:fldCharType="begin"/>
            </w:r>
            <w:r>
              <w:instrText>XE "Office 365 Government G1, G3, G4 da SA"</w:instrText>
            </w:r>
            <w:r>
              <w:fldChar w:fldCharType="end"/>
            </w:r>
            <w:r>
              <w:t xml:space="preserve"> (SL per Utente)</w:t>
            </w:r>
            <w:bookmarkEnd w:id="129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9472AC">
            <w:pPr>
              <w:pStyle w:val="ProductList-Offering2"/>
            </w:pPr>
            <w:bookmarkStart w:id="1300" w:name="_Toc379797368"/>
            <w:bookmarkStart w:id="1301" w:name="_Toc380513400"/>
            <w:bookmarkStart w:id="1302" w:name="_Toc380655450"/>
            <w:bookmarkStart w:id="1303" w:name="_Toc411101625"/>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300"/>
            <w:bookmarkEnd w:id="1301"/>
            <w:bookmarkEnd w:id="1302"/>
            <w:bookmarkEnd w:id="130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r>
      <w:tr w:rsidR="0099445E" w:rsidTr="0099445E">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99445E" w:rsidRPr="00D665E9" w:rsidRDefault="0099445E" w:rsidP="009472AC">
            <w:pPr>
              <w:pStyle w:val="ProductList-Offering2"/>
            </w:pPr>
            <w:bookmarkStart w:id="1304" w:name="_Toc379797369"/>
            <w:bookmarkStart w:id="1305" w:name="_Toc380513401"/>
            <w:bookmarkStart w:id="1306" w:name="_Toc380655451"/>
            <w:bookmarkStart w:id="1307" w:name="_Toc411101626"/>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304"/>
            <w:bookmarkEnd w:id="1305"/>
            <w:bookmarkEnd w:id="1306"/>
            <w:bookmarkEnd w:id="130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70AD47" w:themeFill="accent6"/>
            <w:vAlign w:val="center"/>
          </w:tcPr>
          <w:p w:rsidR="0099445E" w:rsidRPr="00662348" w:rsidRDefault="0099445E" w:rsidP="0099445E">
            <w:pPr>
              <w:pStyle w:val="ProductList-OfferingBody"/>
              <w:ind w:left="-113"/>
              <w:jc w:val="center"/>
            </w:pPr>
            <w:r w:rsidRPr="00662348">
              <w:fldChar w:fldCharType="begin"/>
            </w:r>
            <w:r w:rsidRPr="00662348">
              <w:instrText xml:space="preserve"> AutoTextList  \s NoStyle \t “Servizio Online Enterprise”  </w:instrText>
            </w:r>
            <w:r w:rsidRPr="00662348">
              <w:fldChar w:fldCharType="separate"/>
            </w:r>
            <w:r w:rsidRPr="00662348">
              <w:t>EO</w:t>
            </w:r>
            <w:r w:rsidRPr="00662348">
              <w:fldChar w:fldCharType="end"/>
            </w: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shd w:val="clear" w:color="auto" w:fill="BFBFBF" w:themeFill="background1" w:themeFillShade="BF"/>
            <w:vAlign w:val="center"/>
          </w:tcPr>
          <w:p w:rsidR="0099445E" w:rsidRDefault="0099445E" w:rsidP="001F4A2A">
            <w:pPr>
              <w:pStyle w:val="ProductList-OfferingBody"/>
              <w:ind w:left="-113"/>
              <w:jc w:val="center"/>
            </w:pPr>
          </w:p>
        </w:tc>
        <w:tc>
          <w:tcPr>
            <w:tcW w:w="738"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c>
          <w:tcPr>
            <w:tcW w:w="739" w:type="dxa"/>
            <w:gridSpan w:val="2"/>
            <w:shd w:val="clear" w:color="auto" w:fill="BFBFBF" w:themeFill="background1" w:themeFillShade="BF"/>
            <w:vAlign w:val="center"/>
          </w:tcPr>
          <w:p w:rsidR="0099445E" w:rsidRDefault="0099445E" w:rsidP="001F4A2A">
            <w:pPr>
              <w:pStyle w:val="ProductList-OfferingBody"/>
              <w:ind w:left="-113"/>
              <w:jc w:val="center"/>
            </w:pPr>
          </w:p>
        </w:tc>
      </w:tr>
      <w:tr w:rsidR="00742329" w:rsidTr="0099445E">
        <w:trPr>
          <w:gridAfter w:val="1"/>
          <w:wAfter w:w="15" w:type="dxa"/>
          <w:cantSplit/>
          <w:trHeight w:val="44"/>
        </w:trPr>
        <w:tc>
          <w:tcPr>
            <w:tcW w:w="3329" w:type="dxa"/>
            <w:tcBorders>
              <w:top w:val="dashSmallGap" w:sz="4" w:space="0" w:color="BFBFBF" w:themeColor="background1" w:themeShade="BF"/>
              <w:left w:val="nil"/>
              <w:bottom w:val="nil"/>
              <w:right w:val="nil"/>
            </w:tcBorders>
          </w:tcPr>
          <w:p w:rsidR="00742329" w:rsidRDefault="00742329" w:rsidP="005A5401">
            <w:pPr>
              <w:pStyle w:val="ProductList-Offering2"/>
            </w:pPr>
            <w:bookmarkStart w:id="1308" w:name="_Toc379797370"/>
            <w:bookmarkStart w:id="1309" w:name="_Toc380513402"/>
            <w:bookmarkStart w:id="1310" w:name="_Toc380655452"/>
            <w:bookmarkStart w:id="1311" w:name="_Toc411101627"/>
            <w:r>
              <w:t>Office 365 Midsize Business</w:t>
            </w:r>
            <w:r w:rsidR="000C097D">
              <w:fldChar w:fldCharType="begin"/>
            </w:r>
            <w:r>
              <w:instrText>XE "Office 365 Midsize Business"</w:instrText>
            </w:r>
            <w:r w:rsidR="000C097D">
              <w:fldChar w:fldCharType="end"/>
            </w:r>
            <w:r>
              <w:t xml:space="preserve"> (SL per Utente)</w:t>
            </w:r>
            <w:bookmarkEnd w:id="1308"/>
            <w:bookmarkEnd w:id="1309"/>
            <w:bookmarkEnd w:id="1310"/>
            <w:bookmarkEnd w:id="1311"/>
          </w:p>
        </w:tc>
        <w:tc>
          <w:tcPr>
            <w:tcW w:w="736" w:type="dxa"/>
            <w:tcBorders>
              <w:top w:val="dashSmallGap" w:sz="4" w:space="0" w:color="BFBFBF" w:themeColor="background1" w:themeShade="BF"/>
              <w:left w:val="nil"/>
              <w:bottom w:val="nil"/>
              <w:right w:val="nil"/>
            </w:tcBorders>
            <w:vAlign w:val="center"/>
          </w:tcPr>
          <w:p w:rsidR="00742329" w:rsidRDefault="00742329"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742329" w:rsidRDefault="00742329" w:rsidP="001F4A2A">
            <w:pPr>
              <w:pStyle w:val="ProductList-OfferingBody"/>
              <w:ind w:left="-113"/>
              <w:jc w:val="center"/>
            </w:pPr>
          </w:p>
        </w:tc>
        <w:tc>
          <w:tcPr>
            <w:tcW w:w="738" w:type="dxa"/>
            <w:shd w:val="clear" w:color="auto" w:fill="BFBFBF" w:themeFill="background1" w:themeFillShade="BF"/>
            <w:vAlign w:val="center"/>
          </w:tcPr>
          <w:p w:rsidR="00742329" w:rsidRDefault="00742329" w:rsidP="001F4A2A">
            <w:pPr>
              <w:pStyle w:val="ProductList-OfferingBody"/>
              <w:ind w:left="-113"/>
              <w:jc w:val="center"/>
            </w:pPr>
          </w:p>
        </w:tc>
        <w:tc>
          <w:tcPr>
            <w:tcW w:w="738" w:type="dxa"/>
            <w:shd w:val="clear" w:color="auto" w:fill="BFBFBF" w:themeFill="background1" w:themeFillShade="BF"/>
            <w:vAlign w:val="center"/>
          </w:tcPr>
          <w:p w:rsidR="00742329" w:rsidRDefault="00742329" w:rsidP="001F4A2A">
            <w:pPr>
              <w:pStyle w:val="ProductList-OfferingBody"/>
              <w:ind w:left="-113"/>
              <w:jc w:val="center"/>
            </w:pPr>
          </w:p>
        </w:tc>
        <w:tc>
          <w:tcPr>
            <w:tcW w:w="738" w:type="dxa"/>
            <w:shd w:val="clear" w:color="auto" w:fill="BFBFBF" w:themeFill="background1" w:themeFillShade="BF"/>
            <w:vAlign w:val="center"/>
          </w:tcPr>
          <w:p w:rsidR="00742329" w:rsidRDefault="00742329" w:rsidP="001F4A2A">
            <w:pPr>
              <w:pStyle w:val="ProductList-OfferingBody"/>
              <w:ind w:left="-113"/>
              <w:jc w:val="center"/>
            </w:pPr>
          </w:p>
        </w:tc>
        <w:tc>
          <w:tcPr>
            <w:tcW w:w="738" w:type="dxa"/>
            <w:gridSpan w:val="2"/>
            <w:shd w:val="clear" w:color="auto" w:fill="70AD47" w:themeFill="accent6"/>
            <w:vAlign w:val="center"/>
          </w:tcPr>
          <w:p w:rsidR="00742329" w:rsidRDefault="00742329" w:rsidP="001F4A2A">
            <w:pPr>
              <w:pStyle w:val="ProductList-OfferingBody"/>
              <w:ind w:left="-113"/>
              <w:jc w:val="center"/>
            </w:pPr>
          </w:p>
        </w:tc>
        <w:tc>
          <w:tcPr>
            <w:tcW w:w="739" w:type="dxa"/>
            <w:gridSpan w:val="2"/>
            <w:shd w:val="clear" w:color="auto" w:fill="70AD47" w:themeFill="accent6"/>
            <w:vAlign w:val="center"/>
          </w:tcPr>
          <w:p w:rsidR="00742329" w:rsidRDefault="000C097D" w:rsidP="001F4A2A">
            <w:pPr>
              <w:pStyle w:val="ProductList-OfferingBody"/>
              <w:ind w:left="-113"/>
              <w:jc w:val="center"/>
            </w:pPr>
            <w:r w:rsidRPr="00C27AD3">
              <w:fldChar w:fldCharType="begin"/>
            </w:r>
            <w:r w:rsidR="00742329" w:rsidRPr="00C27AD3">
              <w:instrText xml:space="preserve"> AutoTextList  \s NoStyle \t “Open License e Open Value”  </w:instrText>
            </w:r>
            <w:r w:rsidRPr="00C27AD3">
              <w:fldChar w:fldCharType="separate"/>
            </w:r>
            <w:r w:rsidR="00742329" w:rsidRPr="00C27AD3">
              <w:t>OF</w:t>
            </w:r>
            <w:r w:rsidRPr="00C27AD3">
              <w:fldChar w:fldCharType="end"/>
            </w:r>
          </w:p>
        </w:tc>
        <w:tc>
          <w:tcPr>
            <w:tcW w:w="739" w:type="dxa"/>
            <w:gridSpan w:val="2"/>
            <w:shd w:val="clear" w:color="auto" w:fill="70AD47" w:themeFill="accent6"/>
            <w:vAlign w:val="center"/>
          </w:tcPr>
          <w:p w:rsidR="00742329" w:rsidRDefault="000C097D" w:rsidP="009472AC">
            <w:pPr>
              <w:pStyle w:val="ProductList-OfferingBody"/>
              <w:ind w:left="-113"/>
              <w:jc w:val="center"/>
            </w:pPr>
            <w:r w:rsidRPr="0028501A">
              <w:fldChar w:fldCharType="begin"/>
            </w:r>
            <w:r w:rsidR="00742329" w:rsidRPr="0028501A">
              <w:instrText xml:space="preserve"> AutoTextList  \sNoStyle\t "Non-Company Wide in Open Value"</w:instrText>
            </w:r>
            <w:r w:rsidRPr="0028501A">
              <w:fldChar w:fldCharType="separate"/>
            </w:r>
            <w:r w:rsidRPr="0028501A">
              <w:fldChar w:fldCharType="begin"/>
            </w:r>
            <w:r w:rsidR="00742329" w:rsidRPr="0028501A">
              <w:instrText xml:space="preserve"> AutoTextList  \s NoStyle \t “Non per l’Intera Organizzazione in Open Value”  </w:instrText>
            </w:r>
            <w:r w:rsidRPr="0028501A">
              <w:fldChar w:fldCharType="separate"/>
            </w:r>
            <w:r w:rsidR="00742329" w:rsidRPr="0028501A">
              <w:t xml:space="preserve"> P </w:t>
            </w:r>
            <w:r w:rsidRPr="0028501A">
              <w:fldChar w:fldCharType="end"/>
            </w:r>
            <w:r w:rsidRPr="0028501A">
              <w:fldChar w:fldCharType="end"/>
            </w:r>
          </w:p>
        </w:tc>
        <w:tc>
          <w:tcPr>
            <w:tcW w:w="739" w:type="dxa"/>
            <w:gridSpan w:val="2"/>
            <w:shd w:val="clear" w:color="auto" w:fill="BFBFBF" w:themeFill="background1" w:themeFillShade="BF"/>
            <w:vAlign w:val="center"/>
          </w:tcPr>
          <w:p w:rsidR="00742329" w:rsidRDefault="00742329" w:rsidP="001F4A2A">
            <w:pPr>
              <w:pStyle w:val="ProductList-OfferingBody"/>
              <w:ind w:left="-113"/>
              <w:jc w:val="center"/>
            </w:pPr>
          </w:p>
        </w:tc>
        <w:tc>
          <w:tcPr>
            <w:tcW w:w="739" w:type="dxa"/>
            <w:gridSpan w:val="2"/>
            <w:shd w:val="clear" w:color="auto" w:fill="BFBFBF" w:themeFill="background1" w:themeFillShade="BF"/>
            <w:vAlign w:val="center"/>
          </w:tcPr>
          <w:p w:rsidR="00742329" w:rsidRDefault="00742329" w:rsidP="001F4A2A">
            <w:pPr>
              <w:pStyle w:val="ProductList-OfferingBody"/>
              <w:ind w:left="-113"/>
              <w:jc w:val="center"/>
            </w:pPr>
          </w:p>
        </w:tc>
      </w:tr>
    </w:tbl>
    <w:p w:rsidR="00EE40B5" w:rsidRDefault="00EE40B5" w:rsidP="004F3C6D">
      <w:pPr>
        <w:pStyle w:val="ProductList-Body"/>
      </w:pPr>
    </w:p>
    <w:tbl>
      <w:tblPr>
        <w:tblStyle w:val="TableGrid"/>
        <w:tblW w:w="1098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rsidTr="00882BC4">
        <w:tc>
          <w:tcPr>
            <w:tcW w:w="3780" w:type="dxa"/>
          </w:tcPr>
          <w:p w:rsidR="00782C7B" w:rsidRDefault="00594501" w:rsidP="00594501">
            <w:pPr>
              <w:pStyle w:val="ProductList-Body"/>
              <w:spacing w:before="20" w:after="20"/>
              <w:rPr>
                <w:b/>
              </w:rPr>
            </w:pPr>
            <w:r>
              <w:t xml:space="preserve">Idoneità alla Riduzione: </w:t>
            </w:r>
            <w:r>
              <w:rPr>
                <w:b/>
              </w:rPr>
              <w:t>Tutte le edizioni Enterprise, Government e K</w:t>
            </w:r>
          </w:p>
          <w:p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3600" w:type="dxa"/>
          </w:tcPr>
          <w:p w:rsidR="00704223" w:rsidRDefault="00594501" w:rsidP="009472AC">
            <w:pPr>
              <w:pStyle w:val="ProductList-Body"/>
              <w:spacing w:before="20" w:after="20"/>
              <w:ind w:left="167" w:hanging="167"/>
              <w:rPr>
                <w:b/>
              </w:rPr>
            </w:pPr>
            <w:r>
              <w:t xml:space="preserve">Pool di Prodotti: </w:t>
            </w:r>
            <w:r>
              <w:rPr>
                <w:b/>
              </w:rPr>
              <w:t xml:space="preserve">Tutte le Applicazioni e tutti i Server </w:t>
            </w:r>
          </w:p>
          <w:p w:rsidR="00782C7B" w:rsidRDefault="00CB4A17" w:rsidP="00704223">
            <w:pPr>
              <w:pStyle w:val="ProductList-Body"/>
              <w:spacing w:before="20" w:after="20"/>
              <w:ind w:left="167" w:hanging="5"/>
              <w:rPr>
                <w:b/>
              </w:rPr>
            </w:pPr>
            <w:r>
              <w:rPr>
                <w:b/>
              </w:rPr>
              <w:t>Solo Server E1 e K1 (ad eccezione di MPSA, in Server e Applicazioni)</w:t>
            </w:r>
          </w:p>
          <w:p w:rsidR="00E12A9E" w:rsidRDefault="00E12A9E" w:rsidP="009472AC">
            <w:pPr>
              <w:pStyle w:val="ProductList-Body"/>
              <w:spacing w:before="20" w:after="20"/>
              <w:ind w:left="167" w:hanging="167"/>
            </w:pPr>
            <w:r>
              <w:t xml:space="preserve">Idoneità al Periodo di Validità Esteso: </w:t>
            </w:r>
            <w:r>
              <w:rPr>
                <w:b/>
              </w:rPr>
              <w:t>Tutte le edizioni Enterprise, Government e K</w:t>
            </w:r>
          </w:p>
        </w:tc>
        <w:tc>
          <w:tcPr>
            <w:tcW w:w="3600" w:type="dxa"/>
          </w:tcPr>
          <w:p w:rsidR="00782C7B" w:rsidRDefault="00085D21" w:rsidP="00085D21">
            <w:pPr>
              <w:pStyle w:val="ProductList-Body"/>
              <w:spacing w:before="20" w:after="20"/>
              <w:rPr>
                <w:b/>
              </w:rPr>
            </w:pPr>
            <w:r>
              <w:t>Esenzione per gli Utenti Qualificati</w:t>
            </w:r>
            <w:r w:rsidR="000C097D">
              <w:fldChar w:fldCharType="begin"/>
            </w:r>
            <w:r>
              <w:instrText>AutoTextList \sNoStyle\t "Qualified User Exemption"</w:instrText>
            </w:r>
            <w:r w:rsidR="000C097D">
              <w:fldChar w:fldCharType="end"/>
            </w:r>
            <w:r>
              <w:t xml:space="preserve">: </w:t>
            </w:r>
            <w:r>
              <w:rPr>
                <w:b/>
              </w:rPr>
              <w:t>solo K</w:t>
            </w:r>
          </w:p>
          <w:p w:rsidR="00E12A9E" w:rsidRDefault="00E12A9E" w:rsidP="00085D21">
            <w:pPr>
              <w:pStyle w:val="ProductList-Body"/>
              <w:spacing w:before="20" w:after="20"/>
            </w:pPr>
            <w:r>
              <w:t>Idoneità alla Transizione:</w:t>
            </w:r>
            <w:r>
              <w:rPr>
                <w:b/>
              </w:rPr>
              <w:t xml:space="preserve"> Tutte le edizioni Enterprise e Government (solo Core CAL per E1), tranne i Componenti Aggiuntivi</w:t>
            </w: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09164C" w:rsidRPr="0009164C" w:rsidRDefault="0009164C" w:rsidP="0009164C">
      <w:pPr>
        <w:pStyle w:val="ProductList-Body"/>
        <w:rPr>
          <w:b/>
        </w:rPr>
      </w:pPr>
      <w:r>
        <w:rPr>
          <w:b/>
          <w:color w:val="00188F"/>
        </w:rPr>
        <w:t>Concessione di Licenza per Lync per i Servizi Office 365</w:t>
      </w:r>
    </w:p>
    <w:p w:rsidR="0009164C" w:rsidRDefault="0009164C" w:rsidP="0009164C">
      <w:pPr>
        <w:pStyle w:val="ProductList-Body"/>
      </w:pPr>
      <w:r>
        <w:t>Ai fini dell’interpretazione della presente concessione di licenza, le SL per Utente per Office 365 Education E1</w:t>
      </w:r>
      <w:r w:rsidR="000C097D">
        <w:fldChar w:fldCharType="begin"/>
      </w:r>
      <w:r>
        <w:instrText>XE "Office 365 Education A2"</w:instrText>
      </w:r>
      <w:r w:rsidR="000C097D">
        <w:fldChar w:fldCharType="end"/>
      </w:r>
      <w:r>
        <w:t>-E4 e le SL per Utente per Lync Online Piani 1-2 sono “licenze qualificanti”. Lync Online Piano 1</w:t>
      </w:r>
      <w:r w:rsidR="000C097D">
        <w:fldChar w:fldCharType="begin"/>
      </w:r>
      <w:r>
        <w:instrText>XE "Lync Online Piano 1"</w:instrText>
      </w:r>
      <w:r w:rsidR="000C097D">
        <w:fldChar w:fldCharType="end"/>
      </w:r>
      <w:r>
        <w:t xml:space="preserve"> e Piano 2 richiedono l’acquisto di una licenza e l’installazione a parte di Microsoft Lync 2013</w:t>
      </w:r>
      <w:r w:rsidR="000C097D">
        <w:fldChar w:fldCharType="begin"/>
      </w:r>
      <w:r>
        <w:instrText>XE "Lync 2013"</w:instrText>
      </w:r>
      <w:r w:rsidR="000C097D">
        <w:fldChar w:fldCharType="end"/>
      </w:r>
      <w:r>
        <w:t xml:space="preserve"> (o di Lync per Mac 2011</w:t>
      </w:r>
      <w:r w:rsidR="000C097D">
        <w:fldChar w:fldCharType="begin"/>
      </w:r>
      <w:r>
        <w:instrText>XE "Lync per Mac 2011"</w:instrText>
      </w:r>
      <w:r w:rsidR="000C097D">
        <w:fldChar w:fldCharType="end"/>
      </w:r>
      <w:r>
        <w:t>) per accedere al relativo set completo di funzionalità. Grazie a un’offerta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rsidR="0009164C" w:rsidRDefault="0009164C" w:rsidP="0009164C">
      <w:pPr>
        <w:pStyle w:val="ProductList-Body"/>
      </w:pPr>
    </w:p>
    <w:p w:rsidR="0009164C" w:rsidRDefault="0009164C" w:rsidP="0009164C">
      <w:pPr>
        <w:pStyle w:val="ProductList-Body"/>
      </w:pPr>
      <w:r>
        <w:t>Ai sensi dei Contratti Campus e School le licenze “Subscription” per i Piani di Office 365 dovranno essere acquistate in modalità per utente per l’intero istituto oppure non per l’intero istituto. Qualora occorressero Licenze “Subscription” per Utente per accedere a un Piano a medio termine di Office 365, l’Istituto dovrà ordinare tali Licenze. Quando si ottiene una licenza Add-on per Office 365, anche la licenza qualificante corrispondente dovrà essere acquistata ai sensi della stessa iscrizione.</w:t>
      </w:r>
      <w:r w:rsidR="00CC1BFC">
        <w:t xml:space="preserve"> </w:t>
      </w:r>
      <w:r>
        <w:t>In occasione della ricorrenza annuale l’Istituto potrà ordinare un numero di licenze per i Servizi Online inferiore rispetto alla quantità dell’ordine iniziale purché l’ordine soddisfi i requisiti minimi per i Servizi Online Piattaforma.</w:t>
      </w:r>
    </w:p>
    <w:p w:rsidR="0001272B" w:rsidRDefault="0001272B" w:rsidP="0009164C">
      <w:pPr>
        <w:pStyle w:val="ProductList-Body"/>
        <w:rPr>
          <w:b/>
          <w:color w:val="00188F"/>
        </w:rPr>
      </w:pPr>
    </w:p>
    <w:p w:rsidR="0009164C" w:rsidRPr="00125581" w:rsidRDefault="0009164C" w:rsidP="0009164C">
      <w:pPr>
        <w:pStyle w:val="ProductList-Body"/>
        <w:rPr>
          <w:b/>
          <w:color w:val="00188F"/>
        </w:rPr>
      </w:pPr>
      <w:r>
        <w:rPr>
          <w:b/>
          <w:color w:val="00188F"/>
        </w:rPr>
        <w:t>Licenza per Office 365 ProPlus</w:t>
      </w:r>
      <w:r w:rsidR="000C097D">
        <w:fldChar w:fldCharType="begin"/>
      </w:r>
      <w:r>
        <w:instrText>XE "Office 365 ProPlus"</w:instrText>
      </w:r>
      <w:r w:rsidR="000C097D">
        <w:fldChar w:fldCharType="end"/>
      </w:r>
      <w:r>
        <w:rPr>
          <w:b/>
          <w:color w:val="00188F"/>
        </w:rPr>
        <w:t xml:space="preserve"> Studente gratuita con copertura docente/non docente</w:t>
      </w:r>
    </w:p>
    <w:p w:rsidR="0009164C" w:rsidRPr="00606601" w:rsidRDefault="0009164C" w:rsidP="00606601">
      <w:pPr>
        <w:pStyle w:val="ProductList-Body"/>
      </w:pPr>
      <w:r>
        <w:t>A condizione che un Istituto sia in possesso di una licenza per Office Professional Plus o Office 365 ProPlus</w:t>
      </w:r>
      <w:r w:rsidR="000C097D">
        <w:fldChar w:fldCharType="begin"/>
      </w:r>
      <w:r>
        <w:instrText>XE "Office 365 ProPlus"</w:instrText>
      </w:r>
      <w:r w:rsidR="000C097D">
        <w:fldChar w:fldCharType="end"/>
      </w:r>
      <w:r>
        <w:t xml:space="preserve"> per tutto il personale docente e non docente all’interno dell’Organizzazione definita ai sensi di Contratti Open Value Subscription - ES, Campus e School o di un’iscrizione Enrollment for Education Solutions, lo stesso Istituto è idoneo ad acquistare licenze per Office 365 ProPlus per tutti gli studenti iscritti a qualunque istituto didattico facente parte dell’Organizzazione definita dell’Istituto, che siano a tempo pieno o part-time, senza nessun costo aggiuntivo per l’Istituto. Le Licenze acquistate gratuitamente tramite la presente offerta non potranno contribuire al raggiungimento da parte dell’Istituto dei requisiti minimi richiesti per l’ordine.</w:t>
      </w:r>
    </w:p>
    <w:p w:rsidR="0009164C" w:rsidRPr="00604EF1" w:rsidRDefault="0009164C" w:rsidP="0009164C">
      <w:pPr>
        <w:pStyle w:val="ProductList-Body"/>
        <w:rPr>
          <w:sz w:val="14"/>
          <w:szCs w:val="14"/>
        </w:rPr>
      </w:pPr>
    </w:p>
    <w:p w:rsidR="0009164C" w:rsidRPr="0009164C" w:rsidRDefault="0009164C" w:rsidP="0009164C">
      <w:pPr>
        <w:pStyle w:val="ProductList-Body"/>
        <w:rPr>
          <w:b/>
        </w:rPr>
      </w:pPr>
      <w:r>
        <w:rPr>
          <w:b/>
          <w:color w:val="00188F"/>
        </w:rPr>
        <w:t>Utilizzo del Laboratorio o della Biblioteca ai sensi del contratto Campus e School</w:t>
      </w:r>
    </w:p>
    <w:p w:rsidR="0009164C" w:rsidRDefault="0009164C" w:rsidP="0009164C">
      <w:pPr>
        <w:pStyle w:val="ProductList-Body"/>
      </w:pPr>
      <w:r>
        <w:t>Gli Istituti potranno prendere visione della nota del prodotto Office 365 ProPlus</w:t>
      </w:r>
      <w:r w:rsidR="000C097D">
        <w:fldChar w:fldCharType="begin"/>
      </w:r>
      <w:r>
        <w:instrText>XE "Office 365 ProPlus"</w:instrText>
      </w:r>
      <w:r w:rsidR="000C097D">
        <w:fldChar w:fldCharType="end"/>
      </w:r>
      <w:r>
        <w:t xml:space="preserve"> per l’offerta relativa all’utilizzo del software Office Professional Plus 2013</w:t>
      </w:r>
      <w:r w:rsidR="000C097D">
        <w:fldChar w:fldCharType="begin"/>
      </w:r>
      <w:r>
        <w:instrText>XE "Office Professional Plus 2013"</w:instrText>
      </w:r>
      <w:r w:rsidR="000C097D">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09164C" w:rsidRPr="00604EF1" w:rsidRDefault="0009164C" w:rsidP="0009164C">
      <w:pPr>
        <w:pStyle w:val="ProductList-Body"/>
        <w:rPr>
          <w:sz w:val="14"/>
          <w:szCs w:val="14"/>
        </w:rPr>
      </w:pPr>
    </w:p>
    <w:p w:rsidR="0009164C" w:rsidRDefault="0009164C" w:rsidP="0009164C">
      <w:pPr>
        <w:pStyle w:val="ProductList-Body"/>
        <w:rPr>
          <w:b/>
          <w:color w:val="00188F"/>
        </w:rPr>
      </w:pPr>
      <w:bookmarkStart w:id="1312" w:name="AddOn"/>
      <w:r>
        <w:rPr>
          <w:b/>
          <w:color w:val="00188F"/>
        </w:rPr>
        <w:t>SL Add-On per Utente</w:t>
      </w:r>
      <w:bookmarkEnd w:id="1312"/>
    </w:p>
    <w:p w:rsidR="00125581" w:rsidRPr="0009164C" w:rsidRDefault="00125581" w:rsidP="00125581">
      <w:pPr>
        <w:pStyle w:val="ProductList-Body"/>
        <w:ind w:left="180"/>
        <w:rPr>
          <w:b/>
        </w:rPr>
      </w:pPr>
      <w:r>
        <w:rPr>
          <w:b/>
          <w:color w:val="00188F"/>
        </w:rPr>
        <w:t>Licenza Qualificante e SL Add-On per Utente</w:t>
      </w:r>
    </w:p>
    <w:p w:rsidR="00782C7B"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in base a quanto delineato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rsidR="00EE40B5" w:rsidRPr="00604EF1" w:rsidRDefault="00EE40B5" w:rsidP="004F3C6D">
      <w:pPr>
        <w:pStyle w:val="ProductList-Body"/>
        <w:rPr>
          <w:sz w:val="14"/>
          <w:szCs w:val="14"/>
        </w:rPr>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Default="00FB1558" w:rsidP="00DC38ED">
            <w:pPr>
              <w:pStyle w:val="ProductList-Body"/>
            </w:pPr>
            <w:r>
              <w:t>- Componenti Aggiuntivi di Office 365 Education E3</w:t>
            </w:r>
            <w:r w:rsidR="000C097D">
              <w:fldChar w:fldCharType="begin"/>
            </w:r>
            <w:r>
              <w:instrText>XE "Office 365 Education A3"</w:instrText>
            </w:r>
            <w:r w:rsidR="000C097D">
              <w:fldChar w:fldCharType="end"/>
            </w:r>
            <w:r>
              <w:t xml:space="preserve"> o E4</w:t>
            </w:r>
          </w:p>
          <w:p w:rsidR="00FB1558" w:rsidRDefault="00FB1558" w:rsidP="00DC38ED">
            <w:pPr>
              <w:pStyle w:val="ProductList-Body"/>
              <w:rPr>
                <w:vertAlign w:val="superscript"/>
              </w:rPr>
            </w:pPr>
            <w:r>
              <w:t>- Componente Aggiuntivo di Office 365 Enterprise E1</w:t>
            </w:r>
            <w:r w:rsidR="000C097D">
              <w:fldChar w:fldCharType="begin"/>
            </w:r>
            <w:r>
              <w:instrText>XE "Office 365 Enterprise E1"</w:instrText>
            </w:r>
            <w:r w:rsidR="000C097D">
              <w:fldChar w:fldCharType="end"/>
            </w:r>
            <w:r>
              <w:rPr>
                <w:vertAlign w:val="superscript"/>
              </w:rPr>
              <w:t>2</w:t>
            </w:r>
          </w:p>
          <w:p w:rsidR="009130AF" w:rsidRDefault="009130AF" w:rsidP="00DC38ED">
            <w:pPr>
              <w:pStyle w:val="ProductList-Body"/>
            </w:pPr>
            <w:r>
              <w:t>- Office 365 Enterprise E1 con Add-on di Archiviazione Exchange Online</w:t>
            </w:r>
            <w:r>
              <w:rPr>
                <w:vertAlign w:val="superscript"/>
              </w:rPr>
              <w:t>2,3,4</w:t>
            </w:r>
          </w:p>
          <w:p w:rsidR="00AD7853" w:rsidRDefault="00FB1558" w:rsidP="00DC38ED">
            <w:pPr>
              <w:pStyle w:val="ProductList-Body"/>
            </w:pPr>
            <w:r>
              <w:t xml:space="preserve">- Componente Aggiuntivo di Office 365 </w:t>
            </w:r>
            <w:r w:rsidR="000C097D">
              <w:fldChar w:fldCharType="begin"/>
            </w:r>
            <w:r>
              <w:instrText>XE "Office 365 Enterprise E1"</w:instrText>
            </w:r>
            <w:r w:rsidR="000C097D">
              <w:fldChar w:fldCharType="end"/>
            </w:r>
            <w:r>
              <w:t>Government E1</w:t>
            </w:r>
          </w:p>
          <w:p w:rsidR="00FB1558" w:rsidRDefault="00FB1558" w:rsidP="00DC38ED">
            <w:pPr>
              <w:pStyle w:val="ProductList-Body"/>
            </w:pPr>
            <w:r>
              <w:t>- Componenti Aggiuntivi di Office 365 Enterprise e</w:t>
            </w:r>
            <w:r w:rsidR="000C097D">
              <w:fldChar w:fldCharType="begin"/>
            </w:r>
            <w:r>
              <w:instrText>XE "Office 365 Enterprise E3"</w:instrText>
            </w:r>
            <w:r w:rsidR="000C097D">
              <w:fldChar w:fldCharType="end"/>
            </w:r>
            <w:r>
              <w:t xml:space="preserve"> Government E3 senza ProPlus</w:t>
            </w:r>
          </w:p>
          <w:p w:rsidR="00FB1558" w:rsidRDefault="00FB1558" w:rsidP="00DC38ED">
            <w:pPr>
              <w:pStyle w:val="ProductList-Body"/>
            </w:pPr>
            <w:r>
              <w:t>- Componenti Aggiuntivi di Office 365 Enterprise e Government E4 senza ProPlus</w:t>
            </w:r>
          </w:p>
          <w:p w:rsidR="00FB1558" w:rsidRDefault="00FB1558" w:rsidP="00D8251F">
            <w:pPr>
              <w:pStyle w:val="ProductList-Body"/>
            </w:pPr>
            <w:r>
              <w:t>- Componente Aggiuntivo</w:t>
            </w:r>
            <w:r w:rsidR="000C097D">
              <w:fldChar w:fldCharType="begin"/>
            </w:r>
            <w:r>
              <w:instrText>XE "Exchange Online Piano 1"</w:instrText>
            </w:r>
            <w:r w:rsidR="000C097D">
              <w:fldChar w:fldCharType="end"/>
            </w:r>
            <w:r>
              <w:t xml:space="preserve"> di Exchange Online Piano 1</w:t>
            </w:r>
            <w:r w:rsidR="000C097D">
              <w:fldChar w:fldCharType="begin"/>
            </w:r>
            <w:r>
              <w:instrText>XE "Componente Aggiuntivo di Exchange Online Piano 1"</w:instrText>
            </w:r>
            <w:r w:rsidR="000C097D">
              <w:fldChar w:fldCharType="end"/>
            </w:r>
          </w:p>
          <w:p w:rsidR="00FB1558" w:rsidRDefault="00FB1558" w:rsidP="00D8251F">
            <w:pPr>
              <w:pStyle w:val="ProductList-Body"/>
            </w:pPr>
            <w:r>
              <w:t>- Componente Aggiuntivo</w:t>
            </w:r>
            <w:r w:rsidR="000C097D">
              <w:fldChar w:fldCharType="begin"/>
            </w:r>
            <w:r>
              <w:instrText>XE "Lync Online Piano 1"</w:instrText>
            </w:r>
            <w:r w:rsidR="000C097D">
              <w:fldChar w:fldCharType="end"/>
            </w:r>
            <w:r>
              <w:t xml:space="preserve"> di Lync Online Piano 1</w:t>
            </w:r>
            <w:r w:rsidR="000C097D">
              <w:fldChar w:fldCharType="begin"/>
            </w:r>
            <w:r>
              <w:instrText>XE "Componente Aggiuntivo di Lync Online Piano 1"</w:instrText>
            </w:r>
            <w:r w:rsidR="000C097D">
              <w:fldChar w:fldCharType="end"/>
            </w:r>
          </w:p>
          <w:p w:rsidR="00FB1558" w:rsidRDefault="00FB1558" w:rsidP="00FD7C04">
            <w:pPr>
              <w:pStyle w:val="ProductList-Body"/>
            </w:pPr>
            <w:r>
              <w:t>- Componente Aggiuntivo di SharePoint Online Piano 1</w:t>
            </w:r>
            <w:r w:rsidR="000C097D">
              <w:fldChar w:fldCharType="begin"/>
            </w:r>
            <w:r>
              <w:instrText>XE "SharePoint Online Piano 1"</w:instrText>
            </w:r>
            <w:r w:rsidR="000C097D">
              <w:fldChar w:fldCharType="end"/>
            </w:r>
          </w:p>
        </w:tc>
      </w:tr>
      <w:tr w:rsidR="00FB1558" w:rsidTr="00FB1558">
        <w:tc>
          <w:tcPr>
            <w:tcW w:w="3780" w:type="dxa"/>
          </w:tcPr>
          <w:p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rsidR="00FB1558" w:rsidRDefault="00FB1558" w:rsidP="00DC38ED">
            <w:pPr>
              <w:pStyle w:val="ProductList-Body"/>
            </w:pPr>
            <w:r>
              <w:t>- Componenti Aggiuntivi di Office 365 Education E3</w:t>
            </w:r>
            <w:r w:rsidR="000C097D">
              <w:fldChar w:fldCharType="begin"/>
            </w:r>
            <w:r>
              <w:instrText>XE "Office 365 Education A3"</w:instrText>
            </w:r>
            <w:r w:rsidR="000C097D">
              <w:fldChar w:fldCharType="end"/>
            </w:r>
            <w:r>
              <w:t xml:space="preserve"> o E4</w:t>
            </w:r>
          </w:p>
          <w:p w:rsidR="00FB1558" w:rsidRDefault="00FB1558" w:rsidP="00DC38ED">
            <w:pPr>
              <w:pStyle w:val="ProductList-Body"/>
            </w:pPr>
            <w:r>
              <w:t>- Componenti Aggiuntivi di Office 365 Enterprise E1</w:t>
            </w:r>
            <w:r w:rsidR="000C097D">
              <w:fldChar w:fldCharType="begin"/>
            </w:r>
            <w:r>
              <w:instrText>XE "Office 365 Enterprise E1"</w:instrText>
            </w:r>
            <w:r w:rsidR="000C097D">
              <w:fldChar w:fldCharType="end"/>
            </w:r>
            <w:r>
              <w:t>/Government E1</w:t>
            </w:r>
          </w:p>
          <w:p w:rsidR="00FB1558" w:rsidRDefault="00FB1558" w:rsidP="00DC38ED">
            <w:pPr>
              <w:pStyle w:val="ProductList-Body"/>
            </w:pPr>
            <w:r>
              <w:t>- Componente Aggiuntivo di Office 365 Enterprise E3</w:t>
            </w:r>
            <w:r w:rsidR="000C097D">
              <w:fldChar w:fldCharType="begin"/>
            </w:r>
            <w:r>
              <w:instrText>XE "Office 365 Enterprise E3"</w:instrText>
            </w:r>
            <w:r w:rsidR="000C097D">
              <w:fldChar w:fldCharType="end"/>
            </w:r>
            <w:r>
              <w:rPr>
                <w:vertAlign w:val="superscript"/>
              </w:rPr>
              <w:t>2</w:t>
            </w:r>
          </w:p>
          <w:p w:rsidR="00FB1558" w:rsidRDefault="00FB1558" w:rsidP="00DC38ED">
            <w:pPr>
              <w:pStyle w:val="ProductList-Body"/>
            </w:pPr>
            <w:r>
              <w:t>- Componente Aggiuntivo di Office 365 Government E3</w:t>
            </w:r>
          </w:p>
          <w:p w:rsidR="00FB1558" w:rsidRDefault="00FB1558" w:rsidP="00DC38ED">
            <w:pPr>
              <w:pStyle w:val="ProductList-Body"/>
            </w:pPr>
            <w:r>
              <w:t>- Componenti Aggiuntivi di Office 365 Enterprise e</w:t>
            </w:r>
            <w:r w:rsidR="000C097D">
              <w:fldChar w:fldCharType="begin"/>
            </w:r>
            <w:r>
              <w:instrText>XE "Office 365 Enterprise E4"</w:instrText>
            </w:r>
            <w:r w:rsidR="000C097D">
              <w:fldChar w:fldCharType="end"/>
            </w:r>
            <w:r>
              <w:t xml:space="preserve"> Government E4 </w:t>
            </w:r>
          </w:p>
          <w:p w:rsidR="00FB1558" w:rsidRDefault="00FB1558" w:rsidP="00DC38ED">
            <w:pPr>
              <w:pStyle w:val="ProductList-Body"/>
            </w:pPr>
            <w:r>
              <w:t>- Componenti Aggiuntivi di Office 365 Enterprise e</w:t>
            </w:r>
            <w:r w:rsidR="000C097D">
              <w:fldChar w:fldCharType="begin"/>
            </w:r>
            <w:r>
              <w:instrText>XE "Office 365 Enterprise E3"</w:instrText>
            </w:r>
            <w:r w:rsidR="000C097D">
              <w:fldChar w:fldCharType="end"/>
            </w:r>
            <w:r>
              <w:t xml:space="preserve"> Government E3 senza ProPlus</w:t>
            </w:r>
          </w:p>
          <w:p w:rsidR="00FB1558" w:rsidRDefault="00FB1558" w:rsidP="00DC38ED">
            <w:pPr>
              <w:pStyle w:val="ProductList-Body"/>
            </w:pPr>
            <w:r>
              <w:t>- Componenti Aggiuntivi di Office 365 Enterprise e</w:t>
            </w:r>
            <w:r w:rsidR="000C097D">
              <w:fldChar w:fldCharType="begin"/>
            </w:r>
            <w:r>
              <w:instrText>XE "Office 365 Enterprise E4"</w:instrText>
            </w:r>
            <w:r w:rsidR="000C097D">
              <w:fldChar w:fldCharType="end"/>
            </w:r>
            <w:r>
              <w:t xml:space="preserve"> Government E4 senza ProPlus</w:t>
            </w:r>
          </w:p>
          <w:p w:rsidR="00FB1558" w:rsidRDefault="00FB1558" w:rsidP="00DC38ED">
            <w:pPr>
              <w:pStyle w:val="ProductList-Body"/>
              <w:rPr>
                <w:vertAlign w:val="superscript"/>
              </w:rPr>
            </w:pPr>
            <w:r>
              <w:t>- Componente Aggiuntivo di Office 365 Midsize Business</w:t>
            </w:r>
            <w:r w:rsidR="000C097D">
              <w:fldChar w:fldCharType="begin"/>
            </w:r>
            <w:r>
              <w:instrText>XE "Office 365 Midsize Business"</w:instrText>
            </w:r>
            <w:r w:rsidR="000C097D">
              <w:fldChar w:fldCharType="end"/>
            </w:r>
            <w:r>
              <w:rPr>
                <w:vertAlign w:val="superscript"/>
              </w:rPr>
              <w:t>2</w:t>
            </w:r>
          </w:p>
          <w:p w:rsidR="00FB1558" w:rsidRDefault="00FB1558" w:rsidP="002D77A2">
            <w:pPr>
              <w:pStyle w:val="ProductList-Body"/>
            </w:pPr>
            <w:r>
              <w:t>- Componente Aggiuntivo</w:t>
            </w:r>
            <w:r w:rsidR="000C097D">
              <w:fldChar w:fldCharType="begin"/>
            </w:r>
            <w:r>
              <w:instrText>XE "Exchange Online Piano 1"</w:instrText>
            </w:r>
            <w:r w:rsidR="000C097D">
              <w:fldChar w:fldCharType="end"/>
            </w:r>
            <w:r>
              <w:t xml:space="preserve"> di Exchange Online Piano 1</w:t>
            </w:r>
            <w:r w:rsidR="000C097D">
              <w:fldChar w:fldCharType="begin"/>
            </w:r>
            <w:r>
              <w:instrText>XE "Componente Aggiuntivo di Exchange Online Piano 1"</w:instrText>
            </w:r>
            <w:r w:rsidR="000C097D">
              <w:fldChar w:fldCharType="end"/>
            </w:r>
          </w:p>
          <w:p w:rsidR="00FB1558" w:rsidRDefault="00FB1558" w:rsidP="002D77A2">
            <w:pPr>
              <w:pStyle w:val="ProductList-Body"/>
            </w:pPr>
            <w:r>
              <w:t>- Componente Aggiuntivo</w:t>
            </w:r>
            <w:r w:rsidR="000C097D">
              <w:fldChar w:fldCharType="begin"/>
            </w:r>
            <w:r>
              <w:instrText>XE "Lync Online Piano 1"</w:instrText>
            </w:r>
            <w:r w:rsidR="000C097D">
              <w:fldChar w:fldCharType="end"/>
            </w:r>
            <w:r>
              <w:t xml:space="preserve"> di Lync Online Piano 1</w:t>
            </w:r>
            <w:r w:rsidR="000C097D">
              <w:fldChar w:fldCharType="begin"/>
            </w:r>
            <w:r>
              <w:instrText>XE "Componente Aggiuntivo di Lync Online Piano 1"</w:instrText>
            </w:r>
            <w:r w:rsidR="000C097D">
              <w:fldChar w:fldCharType="end"/>
            </w:r>
          </w:p>
          <w:p w:rsidR="00FB1558" w:rsidRDefault="00FB1558" w:rsidP="002D77A2">
            <w:pPr>
              <w:pStyle w:val="ProductList-Body"/>
            </w:pPr>
            <w:r>
              <w:t>- Componente Aggiuntivo di SharePoint Online Piano 1</w:t>
            </w:r>
            <w:r w:rsidR="000C097D">
              <w:fldChar w:fldCharType="begin"/>
            </w:r>
            <w:r>
              <w:instrText>XE "SharePoint Online Piano 1"</w:instrText>
            </w:r>
            <w:r w:rsidR="000C097D">
              <w:fldChar w:fldCharType="end"/>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Default="00FB1558" w:rsidP="00DC38ED">
            <w:pPr>
              <w:pStyle w:val="ProductList-Body"/>
            </w:pPr>
            <w:r>
              <w:t>- Componenti Aggiuntivi di Office 365 Education E3</w:t>
            </w:r>
            <w:r w:rsidR="000C097D">
              <w:fldChar w:fldCharType="begin"/>
            </w:r>
            <w:r>
              <w:instrText>XE "Office 365 Education A3"</w:instrText>
            </w:r>
            <w:r w:rsidR="000C097D">
              <w:fldChar w:fldCharType="end"/>
            </w:r>
            <w:r>
              <w:t xml:space="preserve"> o E4</w:t>
            </w:r>
          </w:p>
          <w:p w:rsidR="00FB1558" w:rsidRDefault="00FB1558" w:rsidP="00DC38ED">
            <w:pPr>
              <w:pStyle w:val="ProductList-Body"/>
            </w:pPr>
            <w:r>
              <w:t>- Componenti Aggiuntivi di Office 365 Enterprise e Government E3</w:t>
            </w:r>
            <w:r w:rsidR="000C097D">
              <w:fldChar w:fldCharType="begin"/>
            </w:r>
            <w:r>
              <w:instrText>XE "Office 365 Enterprise E3"</w:instrText>
            </w:r>
            <w:r w:rsidR="000C097D">
              <w:fldChar w:fldCharType="end"/>
            </w:r>
            <w:r>
              <w:t xml:space="preserve"> senza ProPlus</w:t>
            </w:r>
          </w:p>
          <w:p w:rsidR="00FB1558" w:rsidRDefault="00FB1558" w:rsidP="00DC38ED">
            <w:pPr>
              <w:pStyle w:val="ProductList-Body"/>
            </w:pPr>
            <w:r>
              <w:t>- Componenti Aggiuntivi di Office 365 Enterprise e Government E4 senza ProPlus</w:t>
            </w:r>
          </w:p>
          <w:p w:rsidR="00FB1558" w:rsidRDefault="00FB1558" w:rsidP="006A3CC0">
            <w:pPr>
              <w:pStyle w:val="ProductList-Body"/>
            </w:pPr>
            <w:r>
              <w:t>- Componente Aggiuntivo di Azure Rights Management</w:t>
            </w:r>
            <w:r w:rsidR="000C097D">
              <w:fldChar w:fldCharType="begin"/>
            </w:r>
            <w:r>
              <w:instrText>XE "Componente Aggiuntivo di Azure Rights Management "</w:instrText>
            </w:r>
            <w:r w:rsidR="000C097D">
              <w:fldChar w:fldCharType="end"/>
            </w:r>
          </w:p>
        </w:tc>
      </w:tr>
      <w:tr w:rsidR="00FB1558" w:rsidTr="00FB1558">
        <w:tc>
          <w:tcPr>
            <w:tcW w:w="3780" w:type="dxa"/>
          </w:tcPr>
          <w:p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rsidR="00FB1558" w:rsidRDefault="00FB1558" w:rsidP="00DC38ED">
            <w:pPr>
              <w:pStyle w:val="ProductList-Body"/>
            </w:pPr>
            <w:r>
              <w:t>- Componente Aggiuntivo di Office 365 Education E3</w:t>
            </w:r>
            <w:r w:rsidR="000C097D">
              <w:fldChar w:fldCharType="begin"/>
            </w:r>
            <w:r>
              <w:instrText>XE "Office 365 Education A3"</w:instrText>
            </w:r>
            <w:r w:rsidR="000C097D">
              <w:fldChar w:fldCharType="end"/>
            </w:r>
            <w:r>
              <w:t xml:space="preserve"> o E4</w:t>
            </w:r>
          </w:p>
          <w:p w:rsidR="00FB1558" w:rsidRDefault="00FB1558" w:rsidP="00DC38ED">
            <w:pPr>
              <w:pStyle w:val="ProductList-Body"/>
            </w:pPr>
            <w:r>
              <w:t>- Componenti Aggiuntivi di Office 365 Enterprise e Government E3</w:t>
            </w:r>
            <w:r>
              <w:rPr>
                <w:vertAlign w:val="superscript"/>
              </w:rPr>
              <w:t>2</w:t>
            </w:r>
            <w:r>
              <w:t xml:space="preserve"> o E4</w:t>
            </w:r>
          </w:p>
          <w:p w:rsidR="00FB1558" w:rsidRDefault="00FB1558" w:rsidP="00882C43">
            <w:pPr>
              <w:pStyle w:val="ProductList-Body"/>
            </w:pPr>
            <w:r>
              <w:t>- Componenti Aggiuntivi di Office 365 Enterprise e Government E3 o E4 senza ProPlus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Default="00FB1558" w:rsidP="00DC38ED">
            <w:pPr>
              <w:pStyle w:val="ProductList-Body"/>
            </w:pPr>
            <w:r>
              <w:t>- Componente Aggiuntivo di Office 365 Education E3</w:t>
            </w:r>
            <w:r w:rsidR="000C097D">
              <w:fldChar w:fldCharType="begin"/>
            </w:r>
            <w:r>
              <w:instrText>XE "Office 365 Education A3"</w:instrText>
            </w:r>
            <w:r w:rsidR="000C097D">
              <w:fldChar w:fldCharType="end"/>
            </w:r>
            <w:r>
              <w:t xml:space="preserve"> o E4</w:t>
            </w:r>
          </w:p>
          <w:p w:rsidR="00FB1558" w:rsidRDefault="00FB1558" w:rsidP="00DC38ED">
            <w:pPr>
              <w:pStyle w:val="ProductList-Body"/>
            </w:pPr>
            <w:r>
              <w:t>- Componente Aggiuntivo di Office 365 Midsize Business</w:t>
            </w:r>
            <w:r w:rsidR="000C097D">
              <w:fldChar w:fldCharType="begin"/>
            </w:r>
            <w:r>
              <w:instrText>XE "Office 365 Midsize Business"</w:instrText>
            </w:r>
            <w:r w:rsidR="000C097D">
              <w:fldChar w:fldCharType="end"/>
            </w:r>
            <w:r>
              <w:rPr>
                <w:vertAlign w:val="superscript"/>
              </w:rPr>
              <w:t>2,3</w:t>
            </w:r>
          </w:p>
          <w:p w:rsidR="00FB1558" w:rsidRDefault="00FB1558" w:rsidP="002949FD">
            <w:pPr>
              <w:pStyle w:val="ProductList-Body"/>
            </w:pPr>
            <w:r>
              <w:t>- Componente Aggiuntivo di Office 365 Enterprise E3</w:t>
            </w:r>
            <w:r w:rsidR="000C097D">
              <w:fldChar w:fldCharType="begin"/>
            </w:r>
            <w:r>
              <w:instrText>XE "Office 365 Enterprise E3"</w:instrText>
            </w:r>
            <w:r w:rsidR="000C097D">
              <w:fldChar w:fldCharType="end"/>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Con SA attiva</w:t>
      </w:r>
    </w:p>
    <w:p w:rsidR="00AB64F8" w:rsidRPr="00AB64F8" w:rsidRDefault="00AB64F8" w:rsidP="00125581">
      <w:pPr>
        <w:pStyle w:val="ProductList-Body"/>
        <w:tabs>
          <w:tab w:val="clear" w:pos="158"/>
          <w:tab w:val="left" w:pos="180"/>
        </w:tabs>
        <w:ind w:left="180"/>
        <w:rPr>
          <w:i/>
        </w:rPr>
      </w:pPr>
      <w:r>
        <w:rPr>
          <w:vertAlign w:val="superscript"/>
        </w:rPr>
        <w:t>2</w:t>
      </w:r>
      <w:r>
        <w:rPr>
          <w:i/>
        </w:rPr>
        <w:t>Queste sono le uniche offerte disponibili alle società con contratti Open Value e Open Value Subscription.</w:t>
      </w:r>
    </w:p>
    <w:p w:rsidR="0009164C" w:rsidRDefault="00AB64F8" w:rsidP="00125581">
      <w:pPr>
        <w:pStyle w:val="ProductList-Body"/>
        <w:tabs>
          <w:tab w:val="clear" w:pos="158"/>
          <w:tab w:val="left" w:pos="180"/>
        </w:tabs>
        <w:ind w:left="180"/>
        <w:rPr>
          <w:i/>
        </w:rPr>
      </w:pPr>
      <w:r w:rsidRPr="00880CE0">
        <w:rPr>
          <w:vertAlign w:val="superscript"/>
        </w:rPr>
        <w:t>3</w:t>
      </w:r>
      <w:r>
        <w:rPr>
          <w:i/>
        </w:rPr>
        <w:t>Solo per le società con contratti Open Value (per l’Intera Organizzazione) o Open Value Subscription.</w:t>
      </w:r>
    </w:p>
    <w:p w:rsidR="009130AF" w:rsidRPr="0009164C" w:rsidRDefault="009130AF" w:rsidP="00125581">
      <w:pPr>
        <w:pStyle w:val="ProductList-Body"/>
        <w:tabs>
          <w:tab w:val="clear" w:pos="158"/>
          <w:tab w:val="left" w:pos="180"/>
        </w:tabs>
        <w:ind w:left="180"/>
        <w:rPr>
          <w:i/>
        </w:rPr>
      </w:pPr>
      <w:r w:rsidRPr="00880CE0">
        <w:rPr>
          <w:vertAlign w:val="superscript"/>
        </w:rPr>
        <w:t>4</w:t>
      </w:r>
      <w:r>
        <w:rPr>
          <w:i/>
        </w:rPr>
        <w:t>Solo enti pubblici</w:t>
      </w:r>
      <w:r w:rsidR="00A456DC">
        <w:rPr>
          <w:i/>
        </w:rPr>
        <w:t>.</w:t>
      </w:r>
    </w:p>
    <w:p w:rsidR="00E1260A" w:rsidRPr="00604EF1" w:rsidRDefault="00E1260A" w:rsidP="00125581">
      <w:pPr>
        <w:pStyle w:val="ProductList-Body"/>
        <w:ind w:left="180"/>
        <w:rPr>
          <w:b/>
          <w:color w:val="00188F"/>
          <w:sz w:val="14"/>
          <w:szCs w:val="14"/>
        </w:rPr>
      </w:pPr>
    </w:p>
    <w:p w:rsidR="0009164C" w:rsidRPr="0009164C" w:rsidRDefault="0009164C" w:rsidP="00125581">
      <w:pPr>
        <w:pStyle w:val="ProductList-Body"/>
        <w:ind w:left="180"/>
        <w:rPr>
          <w:b/>
        </w:rPr>
      </w:pPr>
      <w:r>
        <w:rPr>
          <w:b/>
          <w:color w:val="00188F"/>
        </w:rPr>
        <w:t>Assegnazione delle Licenze</w:t>
      </w:r>
    </w:p>
    <w:p w:rsidR="0009164C" w:rsidRDefault="0009164C" w:rsidP="00125581">
      <w:pPr>
        <w:pStyle w:val="ProductList-Body"/>
        <w:ind w:left="180"/>
      </w:pPr>
      <w:r>
        <w:t>Ogni SL Add-on per Utente dovrà essere ceduta a un singolo Utente Qualificato (come definito nell’Iscrizione Enterprise, nell’Iscrizione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rsidR="0009164C" w:rsidRPr="00604EF1" w:rsidRDefault="0009164C" w:rsidP="00125581">
      <w:pPr>
        <w:pStyle w:val="ProductList-Body"/>
        <w:ind w:left="180"/>
        <w:rPr>
          <w:sz w:val="14"/>
          <w:szCs w:val="14"/>
        </w:rPr>
      </w:pPr>
    </w:p>
    <w:p w:rsidR="0009164C" w:rsidRPr="0009164C" w:rsidRDefault="0009164C" w:rsidP="00125581">
      <w:pPr>
        <w:pStyle w:val="ProductList-Body"/>
        <w:ind w:left="180"/>
        <w:rPr>
          <w:b/>
        </w:rPr>
      </w:pPr>
      <w:r>
        <w:rPr>
          <w:b/>
          <w:color w:val="00188F"/>
        </w:rPr>
        <w:t>Diritti sull’Utilizzo</w:t>
      </w:r>
    </w:p>
    <w:p w:rsidR="0009164C" w:rsidRDefault="0009164C" w:rsidP="00125581">
      <w:pPr>
        <w:pStyle w:val="ProductList-Body"/>
        <w:ind w:left="180"/>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rsidR="007440B8" w:rsidRDefault="007440B8" w:rsidP="00125581">
      <w:pPr>
        <w:pStyle w:val="ProductList-Body"/>
        <w:ind w:left="180"/>
      </w:pPr>
    </w:p>
    <w:p w:rsidR="007440B8" w:rsidRPr="008A4096" w:rsidRDefault="007440B8" w:rsidP="008A4096">
      <w:pPr>
        <w:pStyle w:val="ProductList-Body"/>
        <w:ind w:left="180"/>
      </w:pPr>
      <w:r>
        <w:t>Il licenziatario potrà designare un singolo utente che utilizzerà fisicamente il Dispositivo con Licenza quale Utente Autorizzato della SL Add-on per Utente. L’Utente autorizzato della SL Add-on per Utente (ad esclusione del Componente Aggiuntivo di Office 365 Midsize Business) disporrà di diritti di accesso equivalenti alla licenza qualificante e potrà accedere alla funzionalità dei componenti della licenza qualificante (o di versioni precedenti dei componenti) da qualsiasi dispositivo, ad esclusione di Office Professional Plus.</w:t>
      </w:r>
    </w:p>
    <w:p w:rsidR="0009164C" w:rsidRDefault="0009164C" w:rsidP="0009164C">
      <w:pPr>
        <w:pStyle w:val="ProductList-Body"/>
      </w:pPr>
    </w:p>
    <w:p w:rsidR="0009164C" w:rsidRPr="0009164C" w:rsidRDefault="0009164C" w:rsidP="0009164C">
      <w:pPr>
        <w:pStyle w:val="ProductList-Body"/>
        <w:rPr>
          <w:b/>
        </w:rPr>
      </w:pPr>
      <w:r>
        <w:rPr>
          <w:b/>
          <w:color w:val="00188F"/>
        </w:rPr>
        <w:t>Prezzi dei Servizi Online e Condizioni di Pagamento</w:t>
      </w:r>
    </w:p>
    <w:p w:rsidR="0009164C" w:rsidRDefault="0009164C" w:rsidP="0009164C">
      <w:pPr>
        <w:pStyle w:val="ProductList-Body"/>
      </w:pPr>
      <w:r>
        <w:t>I Prezzi dei Servizi Online e le Condizioni di Pagamento in vigore per le SL per Utente complete si applicano anche alle SL Add-on per Utente.</w:t>
      </w:r>
    </w:p>
    <w:p w:rsidR="0009164C" w:rsidRDefault="0009164C" w:rsidP="0009164C">
      <w:pPr>
        <w:pStyle w:val="ProductList-Body"/>
      </w:pPr>
    </w:p>
    <w:p w:rsidR="0009164C" w:rsidRPr="0009164C" w:rsidRDefault="0009164C" w:rsidP="0009164C">
      <w:pPr>
        <w:pStyle w:val="ProductList-Body"/>
        <w:rPr>
          <w:b/>
        </w:rPr>
      </w:pPr>
      <w:r>
        <w:rPr>
          <w:b/>
          <w:color w:val="00188F"/>
        </w:rPr>
        <w:t>Idoneità all’Acquisto</w:t>
      </w:r>
    </w:p>
    <w:p w:rsidR="0009164C" w:rsidRDefault="0009164C" w:rsidP="0009164C">
      <w:pPr>
        <w:pStyle w:val="ProductList-Body"/>
      </w:pPr>
      <w:r>
        <w:t xml:space="preserve">Le società dovranno disporre di una copertura SA attiva per la licenza qualificante corrispondente. La licenza qualificante potrà essere per utente o per dispositivo. </w:t>
      </w:r>
    </w:p>
    <w:p w:rsidR="0009164C" w:rsidRDefault="0009164C" w:rsidP="0009164C">
      <w:pPr>
        <w:pStyle w:val="ProductList-Body"/>
      </w:pPr>
    </w:p>
    <w:p w:rsidR="0009164C" w:rsidRDefault="0009164C" w:rsidP="0009164C">
      <w:pPr>
        <w:pStyle w:val="ProductList-Body"/>
      </w:pPr>
      <w:r>
        <w:t>Le Società con una versione di MBSA anteriore al 2010 devono firmare le Condizioni Supplementari per i Servizi Online.</w:t>
      </w:r>
    </w:p>
    <w:p w:rsidR="0009164C" w:rsidRDefault="0009164C" w:rsidP="0009164C">
      <w:pPr>
        <w:pStyle w:val="ProductList-Body"/>
      </w:pPr>
    </w:p>
    <w:p w:rsidR="0009164C" w:rsidRPr="0009164C" w:rsidRDefault="0009164C" w:rsidP="0009164C">
      <w:pPr>
        <w:pStyle w:val="ProductList-Body"/>
        <w:rPr>
          <w:b/>
        </w:rPr>
      </w:pPr>
      <w:r>
        <w:rPr>
          <w:b/>
          <w:color w:val="00188F"/>
        </w:rPr>
        <w:t>Limitazioni Relative all’Acquisto</w:t>
      </w:r>
    </w:p>
    <w:p w:rsidR="0009164C" w:rsidRDefault="0009164C" w:rsidP="0009164C">
      <w:pPr>
        <w:pStyle w:val="ProductList-Body"/>
      </w:pPr>
      <w:r>
        <w:t>Solo una SL Add-on per Utente potrà essere acquistata per ogni licenza qualificante (o gruppo di licenze qualificanti), ad esclusione dei Componenti Aggiuntivi per Office 365 Education E3 o E4, che potranno superare il numero di Licenze Qualificanti.</w:t>
      </w:r>
    </w:p>
    <w:p w:rsidR="0009164C" w:rsidRDefault="0009164C" w:rsidP="0009164C">
      <w:pPr>
        <w:pStyle w:val="ProductList-Body"/>
      </w:pPr>
    </w:p>
    <w:p w:rsidR="0009164C" w:rsidRDefault="0009164C" w:rsidP="0009164C">
      <w:pPr>
        <w:pStyle w:val="ProductList-Body"/>
      </w:pPr>
      <w:r>
        <w:t>Le società potranno acquistare SL Add-On per Utente per gli utenti o gli utenti di dispositivi aggiunti al numero di utenti o dispositivi di un’Iscrizione Enterprise, o a un Contratto Open Value Subscription, tra le date di true-up (vale a dire, prima dell’acquisto delle licenze qualificanti), rispettando la stessa limitazione di una SL Add-on per Utente per licenza qualificante (o gruppo di licenze qualificanti).</w:t>
      </w:r>
    </w:p>
    <w:p w:rsidR="0009164C" w:rsidRDefault="0009164C" w:rsidP="0009164C">
      <w:pPr>
        <w:pStyle w:val="ProductList-Body"/>
      </w:pPr>
    </w:p>
    <w:p w:rsidR="0009164C"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rsidR="0009164C" w:rsidRDefault="0009164C" w:rsidP="0009164C">
      <w:pPr>
        <w:pStyle w:val="ProductList-Body"/>
      </w:pPr>
    </w:p>
    <w:p w:rsidR="0009164C" w:rsidRPr="0009164C" w:rsidRDefault="0009164C" w:rsidP="0009164C">
      <w:pPr>
        <w:pStyle w:val="ProductList-Body"/>
        <w:rPr>
          <w:b/>
        </w:rPr>
      </w:pPr>
      <w:r>
        <w:rPr>
          <w:b/>
          <w:color w:val="00188F"/>
        </w:rPr>
        <w:t>Condizioni per i Programmi Multilicenza</w:t>
      </w:r>
    </w:p>
    <w:p w:rsidR="0009164C"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SL Add-on per Utente. </w:t>
      </w:r>
    </w:p>
    <w:p w:rsidR="0009164C" w:rsidRDefault="0009164C" w:rsidP="0009164C">
      <w:pPr>
        <w:pStyle w:val="ProductList-Body"/>
      </w:pPr>
    </w:p>
    <w:p w:rsidR="005D0C2F" w:rsidRPr="00B64912" w:rsidRDefault="005D0C2F" w:rsidP="005D0C2F">
      <w:pPr>
        <w:pStyle w:val="ProductList-Body"/>
        <w:rPr>
          <w:b/>
        </w:rPr>
      </w:pPr>
      <w:r>
        <w:rPr>
          <w:b/>
          <w:color w:val="00188F"/>
        </w:rPr>
        <w:t>Idoneità all’acquisto di una SL per Utente per Office 365 da SA</w:t>
      </w:r>
    </w:p>
    <w:p w:rsidR="005D0C2F" w:rsidRDefault="005D0C2F" w:rsidP="005D0C2F">
      <w:pPr>
        <w:pStyle w:val="ProductList-Body"/>
      </w:pPr>
      <w:r>
        <w:t xml:space="preserve">SL per Utente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p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Prodotti Qualificanti soggetti alla transizione</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SL per Utente da SA corrispondente</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CAL Suite Bridge obbligatoria</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AD2601">
            <w:pPr>
              <w:pStyle w:val="ProductList-Body"/>
              <w:rPr>
                <w:color w:val="000000"/>
              </w:rPr>
            </w:pPr>
            <w:r>
              <w:t>Office 365 (Enterprise E1 e Government E1) da SA</w:t>
            </w:r>
            <w:r>
              <w:rPr>
                <w:vertAlign w:val="superscript"/>
              </w:rPr>
              <w:t>1</w:t>
            </w:r>
          </w:p>
        </w:tc>
        <w:tc>
          <w:tcPr>
            <w:tcW w:w="2970" w:type="dxa"/>
            <w:vAlign w:val="center"/>
          </w:tcPr>
          <w:p w:rsidR="005D0C2F" w:rsidRPr="00717EC0" w:rsidRDefault="005D0C2F" w:rsidP="005D0C2F">
            <w:pPr>
              <w:pStyle w:val="ProductList-Body"/>
              <w:rPr>
                <w:color w:val="000000"/>
              </w:rPr>
            </w:pPr>
            <w:r>
              <w:t>Core CAL Bridge per Office 365</w:t>
            </w:r>
            <w:r>
              <w:rPr>
                <w:vertAlign w:val="superscript"/>
              </w:rPr>
              <w:t>2, 3</w:t>
            </w:r>
          </w:p>
        </w:tc>
      </w:tr>
      <w:tr w:rsidR="005D0C2F" w:rsidRPr="00717EC0" w:rsidTr="007265EF">
        <w:trPr>
          <w:trHeight w:val="314"/>
        </w:trPr>
        <w:tc>
          <w:tcPr>
            <w:tcW w:w="3780" w:type="dxa"/>
            <w:vAlign w:val="center"/>
          </w:tcPr>
          <w:p w:rsidR="005D0C2F" w:rsidRPr="00717EC0" w:rsidRDefault="005D0C2F" w:rsidP="005D0C2F">
            <w:pPr>
              <w:pStyle w:val="ProductList-Body"/>
              <w:rPr>
                <w:color w:val="000000"/>
              </w:rPr>
            </w:pPr>
            <w:r>
              <w:t>Office Professional Plus e Core CAL Suite</w:t>
            </w:r>
          </w:p>
        </w:tc>
        <w:tc>
          <w:tcPr>
            <w:tcW w:w="3690" w:type="dxa"/>
            <w:vAlign w:val="center"/>
          </w:tcPr>
          <w:p w:rsidR="005D0C2F" w:rsidRPr="00717EC0" w:rsidRDefault="005D0C2F" w:rsidP="00535A01">
            <w:pPr>
              <w:pStyle w:val="ProductList-Body"/>
              <w:rPr>
                <w:color w:val="000000"/>
              </w:rPr>
            </w:pPr>
            <w:r>
              <w:t>Office 365 (Enterprise E3, E4 e Government E3, E4) da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Core CAL Bridge per Office 365</w:t>
            </w:r>
            <w:r>
              <w:rPr>
                <w:vertAlign w:val="superscript"/>
              </w:rPr>
              <w:t>2, 3</w:t>
            </w:r>
          </w:p>
        </w:tc>
      </w:tr>
      <w:tr w:rsidR="005D0C2F" w:rsidRPr="00717EC0" w:rsidTr="007265EF">
        <w:trPr>
          <w:trHeight w:val="287"/>
        </w:trPr>
        <w:tc>
          <w:tcPr>
            <w:tcW w:w="3780" w:type="dxa"/>
            <w:vAlign w:val="center"/>
          </w:tcPr>
          <w:p w:rsidR="005D0C2F" w:rsidRPr="00717EC0" w:rsidRDefault="005D0C2F" w:rsidP="005D0C2F">
            <w:pPr>
              <w:pStyle w:val="ProductList-Body"/>
              <w:rPr>
                <w:color w:val="000000"/>
              </w:rPr>
            </w:pPr>
            <w:r>
              <w:t>Office Professional Plus ed Enterprise CAL Suite</w:t>
            </w:r>
          </w:p>
        </w:tc>
        <w:tc>
          <w:tcPr>
            <w:tcW w:w="3690" w:type="dxa"/>
            <w:vAlign w:val="center"/>
          </w:tcPr>
          <w:p w:rsidR="005D0C2F" w:rsidRPr="00717EC0" w:rsidRDefault="005D0C2F" w:rsidP="00535A01">
            <w:pPr>
              <w:pStyle w:val="ProductList-Body"/>
              <w:rPr>
                <w:color w:val="000000"/>
              </w:rPr>
            </w:pPr>
            <w:r>
              <w:t>Office 365 (Enterprise E3, E4 e Government E3, E4) da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Enterprise CAL Bridge per Office 365</w:t>
            </w:r>
            <w:r>
              <w:rPr>
                <w:vertAlign w:val="superscript"/>
              </w:rPr>
              <w:t>2,3</w:t>
            </w:r>
          </w:p>
        </w:tc>
      </w:tr>
    </w:tbl>
    <w:p w:rsidR="005D0C2F" w:rsidRDefault="003A43D0" w:rsidP="009857C8">
      <w:pPr>
        <w:pStyle w:val="ProductList-Body"/>
        <w:ind w:left="180"/>
      </w:pPr>
      <w:r>
        <w:rPr>
          <w:vertAlign w:val="superscript"/>
        </w:rPr>
        <w:t>1</w:t>
      </w:r>
      <w:r>
        <w:t>Disponibile per l’acquisto solo in occasione della ricorrenza annuale dell’iscrizione o all’inizio di un nuovo periodo di validità dell’iscrizione.</w:t>
      </w:r>
    </w:p>
    <w:p w:rsidR="009857C8" w:rsidRDefault="009857C8" w:rsidP="009857C8">
      <w:pPr>
        <w:pStyle w:val="ProductList-Body"/>
        <w:ind w:left="180"/>
      </w:pPr>
      <w:r>
        <w:rPr>
          <w:vertAlign w:val="superscript"/>
        </w:rPr>
        <w:t>2</w:t>
      </w:r>
      <w:r>
        <w:t>Acquistabile solo in occasione della ricorrenza annuale.</w:t>
      </w:r>
    </w:p>
    <w:p w:rsidR="00C4629F" w:rsidRPr="009857C8" w:rsidRDefault="00C4629F" w:rsidP="009857C8">
      <w:pPr>
        <w:pStyle w:val="ProductList-Body"/>
        <w:ind w:left="180"/>
      </w:pPr>
      <w:r>
        <w:rPr>
          <w:vertAlign w:val="superscript"/>
        </w:rPr>
        <w:t>3</w:t>
      </w:r>
      <w:r>
        <w:t>Acquisto non necessario per gli utenti ai quali è stata concessa una licenza per Enterprise Mobility Suite.</w:t>
      </w:r>
    </w:p>
    <w:p w:rsidR="00E1260A" w:rsidRDefault="00E1260A" w:rsidP="0009164C">
      <w:pPr>
        <w:pStyle w:val="ProductList-Body"/>
        <w:rPr>
          <w:b/>
          <w:color w:val="00188F"/>
        </w:rPr>
      </w:pPr>
    </w:p>
    <w:p w:rsidR="00300AFC" w:rsidRDefault="00300AFC" w:rsidP="0009164C">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gli altri utenti di Office 365 che si sono aggiunti durante la parte residua del periodo di validità dell’Iscrizione corrente.</w:t>
      </w:r>
    </w:p>
    <w:p w:rsidR="00300AFC" w:rsidRDefault="00300AFC" w:rsidP="0009164C">
      <w:pPr>
        <w:pStyle w:val="ProductList-Body"/>
        <w:rPr>
          <w:b/>
          <w:color w:val="00188F"/>
        </w:rPr>
      </w:pPr>
    </w:p>
    <w:p w:rsidR="00021DFC" w:rsidRPr="00305FEE" w:rsidRDefault="00021DFC" w:rsidP="00021DFC">
      <w:pPr>
        <w:pStyle w:val="ProductList-Body"/>
        <w:tabs>
          <w:tab w:val="clear" w:pos="158"/>
          <w:tab w:val="left" w:pos="360"/>
        </w:tabs>
        <w:rPr>
          <w:b/>
          <w:color w:val="00188F"/>
        </w:rPr>
      </w:pPr>
      <w:r>
        <w:rPr>
          <w:b/>
          <w:color w:val="00188F"/>
        </w:rPr>
        <w:t>Transizioni a SL per Utente da SA</w:t>
      </w:r>
    </w:p>
    <w:p w:rsidR="00021DFC" w:rsidRDefault="00D0394E" w:rsidP="00021DFC">
      <w:pPr>
        <w:pStyle w:val="ProductList-Body"/>
      </w:pPr>
      <w:r>
        <w:t>Passando a SL per Utente “da SA”, non potrà essere acquistata più di una SL per Utente da SA per ciascuna licenza per Dispositivo Qualificante di cui è stata eseguita la transizione.</w:t>
      </w:r>
      <w:r w:rsidR="00CC1BFC">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rsidR="00021DFC" w:rsidRDefault="00021DFC" w:rsidP="00805ABA">
      <w:pPr>
        <w:pStyle w:val="ProductList-Body"/>
        <w:tabs>
          <w:tab w:val="clear" w:pos="158"/>
          <w:tab w:val="left" w:pos="360"/>
        </w:tabs>
        <w:rPr>
          <w:b/>
          <w:color w:val="00188F"/>
        </w:rPr>
      </w:pPr>
    </w:p>
    <w:p w:rsidR="00805ABA" w:rsidRPr="00305FEE" w:rsidRDefault="00805ABA" w:rsidP="00805ABA">
      <w:pPr>
        <w:pStyle w:val="ProductList-Body"/>
        <w:tabs>
          <w:tab w:val="clear" w:pos="158"/>
          <w:tab w:val="left" w:pos="360"/>
        </w:tabs>
        <w:rPr>
          <w:b/>
          <w:color w:val="00188F"/>
        </w:rPr>
      </w:pPr>
      <w:r>
        <w:rPr>
          <w:b/>
          <w:color w:val="00188F"/>
        </w:rPr>
        <w:t>Vantaggi di SA per le SL per Utente per Office 365 da SA</w:t>
      </w:r>
    </w:p>
    <w:p w:rsidR="00805ABA" w:rsidRDefault="00805ABA" w:rsidP="00805ABA">
      <w:pPr>
        <w:pStyle w:val="ProductList-Body"/>
      </w:pPr>
      <w:r>
        <w:t>Le SL per Utente per Office 365 (Enterprise e Government E1, E3, E4) da SA qualificano la Società per i Vantaggi di SA in base ai Prodotti Qualificanti di cui viene eseguita la transizione.</w:t>
      </w:r>
    </w:p>
    <w:p w:rsidR="00805ABA" w:rsidRDefault="00805ABA" w:rsidP="00805ABA">
      <w:pPr>
        <w:pStyle w:val="ProductList-Body"/>
        <w:rPr>
          <w:b/>
          <w:color w:val="00188F"/>
        </w:rPr>
      </w:pPr>
    </w:p>
    <w:p w:rsidR="0009164C" w:rsidRPr="0009164C" w:rsidRDefault="0009164C" w:rsidP="0009164C">
      <w:pPr>
        <w:pStyle w:val="ProductList-Body"/>
        <w:rPr>
          <w:b/>
        </w:rPr>
      </w:pPr>
      <w:r>
        <w:rPr>
          <w:b/>
          <w:color w:val="00188F"/>
        </w:rPr>
        <w:t>Office 365 Enterprise K1</w:t>
      </w:r>
      <w:r w:rsidR="000C097D">
        <w:fldChar w:fldCharType="begin"/>
      </w:r>
      <w:r>
        <w:instrText>XE "Office 365 Enterprise K1"</w:instrText>
      </w:r>
      <w:r w:rsidR="000C097D">
        <w:fldChar w:fldCharType="end"/>
      </w:r>
    </w:p>
    <w:p w:rsidR="0009164C" w:rsidRDefault="0009164C" w:rsidP="0009164C">
      <w:pPr>
        <w:pStyle w:val="ProductList-Body"/>
      </w:pPr>
      <w:r>
        <w:t>Office 365 Enterprise K1</w:t>
      </w:r>
      <w:r w:rsidR="000C097D">
        <w:fldChar w:fldCharType="begin"/>
      </w:r>
      <w:r>
        <w:instrText>XE "Office 365 Enterprise K1"</w:instrText>
      </w:r>
      <w:r w:rsidR="000C097D">
        <w:fldChar w:fldCharType="end"/>
      </w:r>
      <w:r>
        <w:t xml:space="preserve"> era precedentemente noto come Business Productivity Online Deskless Suite (BPOS Deskless).</w:t>
      </w:r>
      <w:r w:rsidR="00CC1BFC">
        <w:t xml:space="preserve"> </w:t>
      </w:r>
      <w:r>
        <w:t>Le società che, in Brasile o in Cile, acquisteranno Office 365 Enterprise K1 riceveranno BPOS Deskless.</w:t>
      </w:r>
      <w:r w:rsidR="00CC1BFC">
        <w:t xml:space="preserve"> </w:t>
      </w:r>
      <w:r>
        <w:t>Tali società potranno migrare a Office 365 Enterprise K1 in un secondo momento.</w:t>
      </w:r>
    </w:p>
    <w:p w:rsidR="0001272B" w:rsidRDefault="0001272B" w:rsidP="0009164C">
      <w:pPr>
        <w:pStyle w:val="ProductList-Body"/>
      </w:pPr>
    </w:p>
    <w:p w:rsidR="00F6031E" w:rsidRPr="005B337C" w:rsidRDefault="00F6031E" w:rsidP="00F6031E">
      <w:pPr>
        <w:pStyle w:val="ProductList-Body"/>
        <w:rPr>
          <w:b/>
        </w:rPr>
      </w:pPr>
      <w:r>
        <w:rPr>
          <w:b/>
          <w:color w:val="00188F"/>
        </w:rPr>
        <w:t xml:space="preserve">Office Multi Language Pack </w:t>
      </w:r>
    </w:p>
    <w:p w:rsidR="00F6031E" w:rsidRDefault="00F6031E" w:rsidP="00F6031E">
      <w:pPr>
        <w:pStyle w:val="ProductList-Body"/>
      </w:pPr>
      <w:r>
        <w:t>Le società in possesso della famiglia di prodotti Office 365 che include Office 365 ProPlus potranno utilizzare l’ultima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qualificanti, la società avrà il diritto perpetuo di utilizzo di Office Multi Language Pack con tale software.</w:t>
      </w:r>
      <w:r w:rsidR="00CC1BFC">
        <w:t xml:space="preserve"> </w:t>
      </w:r>
      <w:r>
        <w:t xml:space="preserve">Diversamente, il diritto di utilizzare l’Office Multi Language Pack cesserà alla scadenza dei diritti concessi dalle sottoscrizioni di Office 365 della licenza qualificante per Office System. </w:t>
      </w:r>
    </w:p>
    <w:p w:rsidR="00105B4C" w:rsidRDefault="00105B4C" w:rsidP="00F6031E">
      <w:pPr>
        <w:pStyle w:val="ProductList-Body"/>
      </w:pPr>
    </w:p>
    <w:p w:rsidR="00105B4C" w:rsidRPr="00105B4C" w:rsidRDefault="00105B4C" w:rsidP="00105B4C">
      <w:pPr>
        <w:pStyle w:val="ProductList-Body"/>
        <w:rPr>
          <w:b/>
        </w:rPr>
      </w:pPr>
      <w:r>
        <w:rPr>
          <w:b/>
          <w:color w:val="00188F"/>
        </w:rPr>
        <w:t>E-Learning</w:t>
      </w:r>
    </w:p>
    <w:p w:rsidR="00105B4C"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CC1BFC">
        <w:t xml:space="preserve"> </w:t>
      </w:r>
      <w:r>
        <w:t>Le società potranno inoltre scaricare file E-learning di solo contenuto, conformi a SCORM (per Applicazioni) da VLSC per importarli in Learning Management System (LMS).</w:t>
      </w:r>
      <w:r w:rsidR="00CC1BFC">
        <w:t xml:space="preserve"> </w:t>
      </w:r>
      <w:r>
        <w:t xml:space="preserve">Per scaricare i file da VLSC non è necessario alcun codice di accesso. </w:t>
      </w:r>
    </w:p>
    <w:p w:rsidR="00105B4C" w:rsidRDefault="00105B4C" w:rsidP="00105B4C">
      <w:pPr>
        <w:pStyle w:val="ProductList-Body"/>
      </w:pPr>
    </w:p>
    <w:p w:rsidR="00105B4C" w:rsidRDefault="00105B4C" w:rsidP="00105B4C">
      <w:pPr>
        <w:pStyle w:val="ProductList-Body"/>
      </w:pPr>
      <w:r>
        <w:t>Il numero massimo di utenti per i quali una società potrà utilizzare il corso di E-Learning è uguale al numero di sottoscrizioni di Office 365 acquistate. Le società dovranno designare un utente per ciascuna licenza qualificante.</w:t>
      </w:r>
      <w:r w:rsidR="00CC1BFC">
        <w:t xml:space="preserve"> </w:t>
      </w:r>
      <w:r>
        <w:t>L’accesso non può essere trasferito da un utente a un altro.</w:t>
      </w:r>
      <w:r w:rsidR="00CC1BFC">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CC1BFC">
        <w:t xml:space="preserve"> </w:t>
      </w:r>
    </w:p>
    <w:p w:rsidR="00105B4C" w:rsidRDefault="00105B4C" w:rsidP="00105B4C">
      <w:pPr>
        <w:pStyle w:val="ProductList-Body"/>
      </w:pPr>
    </w:p>
    <w:p w:rsidR="00A11413" w:rsidRDefault="00105B4C" w:rsidP="00105B4C">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A11413" w:rsidRDefault="00A11413" w:rsidP="00105B4C">
      <w:pPr>
        <w:pStyle w:val="ProductList-Body"/>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Le società in possesso di famiglie di prodotti Office 365 che includono ProPlus sono idonee a utilizzare Office Online.</w:t>
      </w:r>
      <w:r w:rsidR="00CC1BFC">
        <w:t xml:space="preserve"> </w:t>
      </w:r>
      <w:r>
        <w:t xml:space="preserve">Gli Utenti Autorizzati per tali famiglie di prodotti potranno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rsidR="00882C43" w:rsidRDefault="00882C43" w:rsidP="00A11413">
      <w:pPr>
        <w:pStyle w:val="ProductList-Body"/>
        <w:tabs>
          <w:tab w:val="clear" w:pos="158"/>
          <w:tab w:val="left" w:pos="180"/>
        </w:tabs>
      </w:pPr>
    </w:p>
    <w:p w:rsidR="00882C43" w:rsidRPr="00125581" w:rsidRDefault="00882C43" w:rsidP="00882C43">
      <w:pPr>
        <w:pStyle w:val="ProductList-Body"/>
        <w:rPr>
          <w:b/>
          <w:color w:val="00188F"/>
        </w:rPr>
      </w:pPr>
      <w:r>
        <w:rPr>
          <w:b/>
          <w:color w:val="00188F"/>
        </w:rPr>
        <w:t>Riscatto del Codice Product Key di Office 365 Midsize Business</w:t>
      </w:r>
    </w:p>
    <w:p w:rsidR="00882C43" w:rsidRPr="00685ABF"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592806" w:rsidRDefault="00592806" w:rsidP="00592806">
      <w:pPr>
        <w:pStyle w:val="ProductList-Offering2Heading"/>
        <w:pBdr>
          <w:bottom w:val="none" w:sz="0" w:space="0" w:color="auto"/>
        </w:pBdr>
        <w:outlineLvl w:val="2"/>
      </w:pPr>
    </w:p>
    <w:p w:rsidR="00592806" w:rsidRDefault="00592806" w:rsidP="00592806">
      <w:pPr>
        <w:pStyle w:val="ProductList-Offering2Heading"/>
        <w:pBdr>
          <w:bottom w:val="none" w:sz="0" w:space="0" w:color="auto"/>
        </w:pBdr>
        <w:outlineLvl w:val="2"/>
      </w:pPr>
    </w:p>
    <w:p w:rsidR="00592806" w:rsidRDefault="00592806" w:rsidP="00592806">
      <w:pPr>
        <w:pStyle w:val="ProductList-Offering2Heading"/>
        <w:pBdr>
          <w:bottom w:val="none" w:sz="0" w:space="0" w:color="auto"/>
        </w:pBdr>
        <w:outlineLvl w:val="2"/>
      </w:pPr>
    </w:p>
    <w:p w:rsidR="002C2D16" w:rsidRDefault="00EE40B5" w:rsidP="002C2D16">
      <w:pPr>
        <w:pStyle w:val="ProductList-Offering2Heading"/>
        <w:outlineLvl w:val="2"/>
      </w:pPr>
      <w:r>
        <w:tab/>
      </w:r>
      <w:bookmarkStart w:id="1313" w:name="_Toc411101628"/>
      <w:bookmarkStart w:id="1314" w:name="_Toc379797371"/>
      <w:bookmarkStart w:id="1315" w:name="_Toc380513403"/>
      <w:bookmarkStart w:id="1316" w:name="_Toc380655453"/>
      <w:bookmarkStart w:id="1317" w:name="_Toc378147667"/>
      <w:bookmarkStart w:id="1318" w:name="_Toc378151564"/>
      <w:r>
        <w:t>OneDrive for Business</w:t>
      </w:r>
      <w:bookmarkEnd w:id="1313"/>
      <w:r w:rsidR="000C097D">
        <w:fldChar w:fldCharType="begin"/>
      </w:r>
      <w:r>
        <w:instrText>XE "OneDrive for Business”"</w:instrText>
      </w:r>
      <w:r w:rsidR="000C097D">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9445E" w:rsidTr="000C3D2F">
        <w:trPr>
          <w:cantSplit/>
          <w:tblHeader/>
        </w:trPr>
        <w:tc>
          <w:tcPr>
            <w:tcW w:w="3367" w:type="dxa"/>
            <w:tcBorders>
              <w:bottom w:val="nil"/>
            </w:tcBorders>
            <w:shd w:val="clear" w:color="auto" w:fill="00188F"/>
          </w:tcPr>
          <w:p w:rsidR="0099445E" w:rsidRPr="00EE0836" w:rsidRDefault="0099445E" w:rsidP="00AA69B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9445E" w:rsidRPr="00EE0836" w:rsidRDefault="0099445E"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9445E" w:rsidRPr="00EE0836"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9445E" w:rsidRPr="009040A6" w:rsidRDefault="0099445E"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005FDC" w:rsidTr="000C3D2F">
        <w:trPr>
          <w:cantSplit/>
          <w:tblHeader/>
        </w:trPr>
        <w:tc>
          <w:tcPr>
            <w:tcW w:w="3367" w:type="dxa"/>
            <w:tcBorders>
              <w:top w:val="nil"/>
              <w:left w:val="nil"/>
              <w:bottom w:val="dashSmallGap" w:sz="4" w:space="0" w:color="BFBFBF" w:themeColor="background1" w:themeShade="BF"/>
              <w:right w:val="nil"/>
            </w:tcBorders>
          </w:tcPr>
          <w:p w:rsidR="00005FDC" w:rsidRDefault="00005FDC" w:rsidP="00AA69BE">
            <w:pPr>
              <w:pStyle w:val="ProductList-Offering2"/>
            </w:pPr>
            <w:bookmarkStart w:id="1319" w:name="_Toc411101629"/>
            <w:r>
              <w:t>OneDrive for Business con Office Online (SL per Utente)</w:t>
            </w:r>
            <w:bookmarkEnd w:id="1319"/>
            <w:r w:rsidR="000C097D">
              <w:fldChar w:fldCharType="begin"/>
            </w:r>
            <w:r>
              <w:instrText>XE "OneDrive for Business con Office Online (SL per Utente)"</w:instrText>
            </w:r>
            <w:r w:rsidR="000C097D">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05FDC" w:rsidRDefault="00005FDC"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70AD47" w:themeFill="accent6"/>
            <w:vAlign w:val="center"/>
          </w:tcPr>
          <w:p w:rsidR="00005FDC" w:rsidRDefault="000C097D" w:rsidP="00AA69BE">
            <w:pPr>
              <w:pStyle w:val="ProductList-OfferingBody"/>
              <w:ind w:left="-113"/>
              <w:jc w:val="center"/>
            </w:pPr>
            <w:r w:rsidRPr="00361D7C">
              <w:fldChar w:fldCharType="begin"/>
            </w:r>
            <w:r w:rsidR="00005FDC" w:rsidRPr="00361D7C">
              <w:instrText xml:space="preserve">AutoTextList  \s NoStyle \t "Additional Product" </w:instrText>
            </w:r>
            <w:r w:rsidRPr="00361D7C">
              <w:fldChar w:fldCharType="separate"/>
            </w:r>
            <w:r w:rsidRPr="00361D7C">
              <w:fldChar w:fldCharType="begin"/>
            </w:r>
            <w:r w:rsidR="00005FDC" w:rsidRPr="00361D7C">
              <w:instrText xml:space="preserve"> AutoTextList  \s NoStyle \t “Prodotto Aggiuntivo” </w:instrText>
            </w:r>
            <w:r w:rsidRPr="00361D7C">
              <w:fldChar w:fldCharType="separate"/>
            </w:r>
            <w:r w:rsidR="00005FD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70AD47" w:themeFill="accent6"/>
            <w:vAlign w:val="center"/>
          </w:tcPr>
          <w:p w:rsidR="00005FDC" w:rsidRDefault="00005FDC" w:rsidP="00AA69BE">
            <w:pPr>
              <w:pStyle w:val="ProductList-OfferingBody"/>
              <w:ind w:left="-113"/>
              <w:jc w:val="center"/>
            </w:pPr>
          </w:p>
        </w:tc>
        <w:tc>
          <w:tcPr>
            <w:tcW w:w="738" w:type="dxa"/>
            <w:shd w:val="clear" w:color="auto" w:fill="70AD47" w:themeFill="accent6"/>
            <w:vAlign w:val="center"/>
          </w:tcPr>
          <w:p w:rsidR="00005FDC" w:rsidRDefault="00005FDC" w:rsidP="00AA69BE">
            <w:pPr>
              <w:pStyle w:val="ProductList-OfferingBody"/>
              <w:ind w:left="-113"/>
              <w:jc w:val="center"/>
            </w:pPr>
          </w:p>
        </w:tc>
        <w:tc>
          <w:tcPr>
            <w:tcW w:w="739" w:type="dxa"/>
            <w:shd w:val="clear" w:color="auto" w:fill="70AD47" w:themeFill="accent6"/>
            <w:vAlign w:val="center"/>
          </w:tcPr>
          <w:p w:rsidR="00005FDC" w:rsidRPr="00005FDC" w:rsidRDefault="000C097D" w:rsidP="00AA69BE">
            <w:pPr>
              <w:pStyle w:val="ProductList-OfferingBody"/>
              <w:ind w:left="-113"/>
              <w:jc w:val="center"/>
            </w:pPr>
            <w:r w:rsidRPr="00005FDC">
              <w:fldChar w:fldCharType="begin"/>
            </w:r>
            <w:r w:rsidR="00005FDC" w:rsidRPr="00005FDC">
              <w:instrText xml:space="preserve"> AutoTextList  \s NoStyle \t “Open License e Open Value”  </w:instrText>
            </w:r>
            <w:r w:rsidRPr="00005FDC">
              <w:fldChar w:fldCharType="separate"/>
            </w:r>
            <w:r w:rsidR="00005FDC" w:rsidRPr="00005FDC">
              <w:t>OF</w:t>
            </w:r>
            <w:r w:rsidRPr="00005FDC">
              <w:fldChar w:fldCharType="end"/>
            </w:r>
          </w:p>
        </w:tc>
        <w:tc>
          <w:tcPr>
            <w:tcW w:w="739" w:type="dxa"/>
            <w:shd w:val="clear" w:color="auto" w:fill="70AD47" w:themeFill="accent6"/>
            <w:vAlign w:val="center"/>
          </w:tcPr>
          <w:p w:rsidR="00005FDC" w:rsidRPr="00005FDC" w:rsidRDefault="000C097D" w:rsidP="007F44C3">
            <w:pPr>
              <w:pStyle w:val="ProductList-OfferingBody"/>
              <w:ind w:left="-113"/>
              <w:jc w:val="center"/>
            </w:pPr>
            <w:r w:rsidRPr="00005FDC">
              <w:fldChar w:fldCharType="begin"/>
            </w:r>
            <w:r w:rsidR="00005FDC" w:rsidRPr="00005FDC">
              <w:instrText xml:space="preserve"> AutoTextList  \sNoStyle\t "Non-Company Wide in Open Value"</w:instrText>
            </w:r>
            <w:r w:rsidRPr="00005FDC">
              <w:fldChar w:fldCharType="separate"/>
            </w:r>
            <w:r w:rsidRPr="00005FDC">
              <w:fldChar w:fldCharType="begin"/>
            </w:r>
            <w:r w:rsidR="00005FDC" w:rsidRPr="00005FDC">
              <w:instrText xml:space="preserve"> AutoTextList  \s NoStyle \t “Non per l’Intera Organizzazione in Open Value”  </w:instrText>
            </w:r>
            <w:r w:rsidRPr="00005FDC">
              <w:fldChar w:fldCharType="separate"/>
            </w:r>
            <w:r w:rsidR="00005FDC" w:rsidRPr="00005FDC">
              <w:t xml:space="preserve"> P </w:t>
            </w:r>
            <w:r w:rsidRPr="00005FDC">
              <w:fldChar w:fldCharType="end"/>
            </w:r>
            <w:r w:rsidRPr="00005FDC">
              <w:fldChar w:fldCharType="end"/>
            </w:r>
          </w:p>
        </w:tc>
        <w:tc>
          <w:tcPr>
            <w:tcW w:w="739" w:type="dxa"/>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70AD47" w:themeFill="accent6"/>
            <w:vAlign w:val="center"/>
          </w:tcPr>
          <w:p w:rsidR="00005FDC" w:rsidRDefault="000C097D" w:rsidP="00AA69BE">
            <w:pPr>
              <w:pStyle w:val="ProductList-OfferingBody"/>
              <w:ind w:left="-113"/>
              <w:jc w:val="center"/>
            </w:pPr>
            <w:r w:rsidRPr="00361D7C">
              <w:fldChar w:fldCharType="begin"/>
            </w:r>
            <w:r w:rsidR="00005FDC" w:rsidRPr="00361D7C">
              <w:instrText xml:space="preserve">AutoTextList  \s NoStyle \t "Additional Product" </w:instrText>
            </w:r>
            <w:r w:rsidRPr="00361D7C">
              <w:fldChar w:fldCharType="separate"/>
            </w:r>
            <w:r w:rsidRPr="00361D7C">
              <w:fldChar w:fldCharType="begin"/>
            </w:r>
            <w:r w:rsidR="00005FDC" w:rsidRPr="00361D7C">
              <w:instrText xml:space="preserve"> AutoTextList  \s NoStyle \t “Prodotto Aggiuntivo” </w:instrText>
            </w:r>
            <w:r w:rsidRPr="00361D7C">
              <w:fldChar w:fldCharType="separate"/>
            </w:r>
            <w:r w:rsidR="00005FDC" w:rsidRPr="00361D7C">
              <w:t xml:space="preserve"> A </w:t>
            </w:r>
            <w:r w:rsidRPr="00361D7C">
              <w:fldChar w:fldCharType="end"/>
            </w:r>
            <w:r w:rsidRPr="00361D7C">
              <w:fldChar w:fldCharType="end"/>
            </w:r>
          </w:p>
        </w:tc>
      </w:tr>
      <w:tr w:rsidR="00005FDC" w:rsidTr="000C3D2F">
        <w:trPr>
          <w:cantSplit/>
          <w:tblHeader/>
        </w:trPr>
        <w:tc>
          <w:tcPr>
            <w:tcW w:w="3367" w:type="dxa"/>
            <w:tcBorders>
              <w:top w:val="dashSmallGap" w:sz="4" w:space="0" w:color="BFBFBF" w:themeColor="background1" w:themeShade="BF"/>
              <w:left w:val="nil"/>
              <w:bottom w:val="nil"/>
              <w:right w:val="nil"/>
            </w:tcBorders>
          </w:tcPr>
          <w:p w:rsidR="00005FDC" w:rsidRDefault="00005FDC" w:rsidP="00AA69BE">
            <w:pPr>
              <w:pStyle w:val="ProductList-Offering2"/>
            </w:pPr>
            <w:bookmarkStart w:id="1320" w:name="_Toc411101630"/>
            <w:r>
              <w:t>OneDrive for Business con Office Online G (SL per Utente)</w:t>
            </w:r>
            <w:bookmarkEnd w:id="1320"/>
            <w:r w:rsidR="000C097D">
              <w:fldChar w:fldCharType="begin"/>
            </w:r>
            <w:r>
              <w:instrText>XE "OneDrive for Business con Office Online G (SL per Utente)"</w:instrText>
            </w:r>
            <w:r w:rsidR="000C097D">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05FDC" w:rsidRDefault="00005FDC"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70AD47" w:themeFill="accent6"/>
            <w:vAlign w:val="center"/>
          </w:tcPr>
          <w:p w:rsidR="00005FDC" w:rsidRDefault="000C097D" w:rsidP="00AA69BE">
            <w:pPr>
              <w:pStyle w:val="ProductList-OfferingBody"/>
              <w:ind w:left="-113"/>
              <w:jc w:val="center"/>
            </w:pPr>
            <w:r w:rsidRPr="00361D7C">
              <w:fldChar w:fldCharType="begin"/>
            </w:r>
            <w:r w:rsidR="00005FDC" w:rsidRPr="00361D7C">
              <w:instrText xml:space="preserve">AutoTextList  \s NoStyle \t "Additional Product" </w:instrText>
            </w:r>
            <w:r w:rsidRPr="00361D7C">
              <w:fldChar w:fldCharType="separate"/>
            </w:r>
            <w:r w:rsidRPr="00361D7C">
              <w:fldChar w:fldCharType="begin"/>
            </w:r>
            <w:r w:rsidR="00005FDC" w:rsidRPr="00361D7C">
              <w:instrText xml:space="preserve"> AutoTextList  \s NoStyle \t “Prodotto Aggiuntivo” </w:instrText>
            </w:r>
            <w:r w:rsidRPr="00361D7C">
              <w:fldChar w:fldCharType="separate"/>
            </w:r>
            <w:r w:rsidR="00005FD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BFBFBF" w:themeFill="background1" w:themeFillShade="BF"/>
            <w:vAlign w:val="center"/>
          </w:tcPr>
          <w:p w:rsidR="00005FDC" w:rsidRDefault="00005FDC" w:rsidP="00AA69BE">
            <w:pPr>
              <w:pStyle w:val="ProductList-OfferingBody"/>
              <w:ind w:left="-113"/>
              <w:jc w:val="center"/>
            </w:pPr>
          </w:p>
        </w:tc>
        <w:tc>
          <w:tcPr>
            <w:tcW w:w="738" w:type="dxa"/>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BFBFBF" w:themeFill="background1" w:themeFillShade="BF"/>
            <w:vAlign w:val="center"/>
          </w:tcPr>
          <w:p w:rsidR="00005FDC" w:rsidRDefault="00005FDC" w:rsidP="00AA69BE">
            <w:pPr>
              <w:pStyle w:val="ProductList-OfferingBody"/>
              <w:ind w:left="-113"/>
              <w:jc w:val="center"/>
            </w:pPr>
          </w:p>
        </w:tc>
        <w:tc>
          <w:tcPr>
            <w:tcW w:w="739" w:type="dxa"/>
            <w:shd w:val="clear" w:color="auto" w:fill="BFBFBF" w:themeFill="background1" w:themeFillShade="BF"/>
            <w:vAlign w:val="center"/>
          </w:tcPr>
          <w:p w:rsidR="00005FDC" w:rsidRDefault="00005FDC" w:rsidP="00AA69BE">
            <w:pPr>
              <w:pStyle w:val="ProductList-OfferingBody"/>
              <w:ind w:left="-113"/>
              <w:jc w:val="center"/>
            </w:pPr>
          </w:p>
        </w:tc>
      </w:tr>
    </w:tbl>
    <w:p w:rsidR="002C2D16" w:rsidRDefault="002C2D16" w:rsidP="002C2D16">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7"/>
        <w:gridCol w:w="3753"/>
        <w:gridCol w:w="3141"/>
      </w:tblGrid>
      <w:tr w:rsidR="002C2D16" w:rsidTr="003C4838">
        <w:tc>
          <w:tcPr>
            <w:tcW w:w="3897" w:type="dxa"/>
          </w:tcPr>
          <w:p w:rsidR="002C2D16" w:rsidRDefault="002C2D16" w:rsidP="00AA69BE">
            <w:pPr>
              <w:pStyle w:val="ProductList-Body"/>
              <w:spacing w:before="20" w:after="20"/>
            </w:pPr>
            <w:r>
              <w:t>Idoneità alla Riduzione:</w:t>
            </w:r>
            <w:r>
              <w:rPr>
                <w:b/>
              </w:rPr>
              <w:t xml:space="preserve"> Tutte</w:t>
            </w:r>
          </w:p>
          <w:p w:rsidR="002C2D16" w:rsidRDefault="002C2D16" w:rsidP="00AA69BE">
            <w:pPr>
              <w:pStyle w:val="ProductList-Body"/>
              <w:spacing w:before="20" w:after="20"/>
            </w:pPr>
            <w:r>
              <w:t xml:space="preserve">Idoneità alla Procedura di Ordine True-up: </w:t>
            </w:r>
            <w:r>
              <w:rPr>
                <w:b/>
              </w:rPr>
              <w:t>Tutti</w:t>
            </w:r>
          </w:p>
        </w:tc>
        <w:tc>
          <w:tcPr>
            <w:tcW w:w="3753" w:type="dxa"/>
          </w:tcPr>
          <w:p w:rsidR="002C2D16" w:rsidRDefault="002C2D16" w:rsidP="00AA69BE">
            <w:pPr>
              <w:pStyle w:val="ProductList-Body"/>
              <w:spacing w:before="20" w:after="20"/>
              <w:rPr>
                <w:b/>
              </w:rPr>
            </w:pPr>
            <w:r>
              <w:t xml:space="preserve">Pool di Prodotti: </w:t>
            </w:r>
            <w:r>
              <w:rPr>
                <w:b/>
              </w:rPr>
              <w:t>Server</w:t>
            </w:r>
          </w:p>
          <w:p w:rsidR="002C2D16" w:rsidRPr="0067772C" w:rsidRDefault="002C2D16" w:rsidP="00AA69BE">
            <w:pPr>
              <w:pStyle w:val="ProductList-Body"/>
              <w:spacing w:before="20" w:after="20"/>
              <w:rPr>
                <w:b/>
                <w:sz w:val="22"/>
              </w:rPr>
            </w:pPr>
            <w:r>
              <w:t xml:space="preserve">Idoneità al Servizio Esteso: </w:t>
            </w:r>
            <w:r>
              <w:rPr>
                <w:b/>
              </w:rPr>
              <w:t>Tutti</w:t>
            </w:r>
          </w:p>
        </w:tc>
        <w:tc>
          <w:tcPr>
            <w:tcW w:w="3141" w:type="dxa"/>
          </w:tcPr>
          <w:p w:rsidR="002C2D16" w:rsidRPr="001C3EDC" w:rsidRDefault="002C2D16" w:rsidP="00AA69BE">
            <w:pPr>
              <w:pStyle w:val="ProductList-Body"/>
              <w:spacing w:before="20" w:after="20"/>
              <w:rPr>
                <w:b/>
              </w:rPr>
            </w:pPr>
          </w:p>
        </w:tc>
      </w:tr>
    </w:tbl>
    <w:p w:rsidR="002C2D16" w:rsidRPr="00585A48" w:rsidRDefault="0049004B" w:rsidP="002C2D16">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EE40B5" w:rsidRDefault="006E3B3F" w:rsidP="00680B4D">
      <w:pPr>
        <w:pStyle w:val="ProductList-Offering2Heading"/>
        <w:outlineLvl w:val="2"/>
      </w:pPr>
      <w:bookmarkStart w:id="1321" w:name="_Toc379797374"/>
      <w:bookmarkStart w:id="1322" w:name="_Toc380513406"/>
      <w:bookmarkStart w:id="1323" w:name="_Toc380655456"/>
      <w:bookmarkEnd w:id="1314"/>
      <w:bookmarkEnd w:id="1315"/>
      <w:bookmarkEnd w:id="1316"/>
      <w:r>
        <w:tab/>
      </w:r>
      <w:bookmarkStart w:id="1324" w:name="_Toc411101631"/>
      <w:r>
        <w:t>Project Online</w:t>
      </w:r>
      <w:bookmarkEnd w:id="1317"/>
      <w:bookmarkEnd w:id="1318"/>
      <w:bookmarkEnd w:id="1321"/>
      <w:bookmarkEnd w:id="1322"/>
      <w:bookmarkEnd w:id="1323"/>
      <w:bookmarkEnd w:id="1324"/>
      <w:r w:rsidR="000C097D">
        <w:fldChar w:fldCharType="begin"/>
      </w:r>
      <w:r>
        <w:instrText>XE "Project Online"</w:instrText>
      </w:r>
      <w:r w:rsidR="000C097D">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9445E" w:rsidTr="00921377">
        <w:trPr>
          <w:cantSplit/>
          <w:tblHeader/>
        </w:trPr>
        <w:tc>
          <w:tcPr>
            <w:tcW w:w="3367" w:type="dxa"/>
            <w:tcBorders>
              <w:bottom w:val="nil"/>
            </w:tcBorders>
            <w:shd w:val="clear" w:color="auto" w:fill="00188F"/>
          </w:tcPr>
          <w:p w:rsidR="0099445E" w:rsidRPr="00EE0836" w:rsidRDefault="0099445E"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9445E" w:rsidRPr="00EE0836" w:rsidRDefault="0099445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9445E" w:rsidRPr="00EE0836"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9445E" w:rsidRPr="009040A6" w:rsidRDefault="0099445E"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7F44C3" w:rsidTr="00921377">
        <w:trPr>
          <w:cantSplit/>
          <w:tblHeader/>
        </w:trPr>
        <w:tc>
          <w:tcPr>
            <w:tcW w:w="3367" w:type="dxa"/>
            <w:tcBorders>
              <w:top w:val="nil"/>
              <w:left w:val="nil"/>
              <w:bottom w:val="dashSmallGap" w:sz="4" w:space="0" w:color="BFBFBF" w:themeColor="background1" w:themeShade="BF"/>
              <w:right w:val="nil"/>
            </w:tcBorders>
          </w:tcPr>
          <w:p w:rsidR="007F44C3" w:rsidRDefault="007F44C3" w:rsidP="002F0E74">
            <w:pPr>
              <w:pStyle w:val="ProductList-Offering2"/>
            </w:pPr>
            <w:bookmarkStart w:id="1325" w:name="_Toc379797375"/>
            <w:bookmarkStart w:id="1326" w:name="_Toc380513407"/>
            <w:bookmarkStart w:id="1327" w:name="_Toc380655457"/>
            <w:bookmarkStart w:id="1328" w:name="_Toc411101632"/>
            <w:r>
              <w:t>Project Online</w:t>
            </w:r>
            <w:bookmarkEnd w:id="1325"/>
            <w:bookmarkEnd w:id="1326"/>
            <w:bookmarkEnd w:id="1327"/>
            <w:bookmarkEnd w:id="1328"/>
            <w:r w:rsidR="000C097D">
              <w:fldChar w:fldCharType="begin"/>
            </w:r>
            <w:r>
              <w:instrText>XE "Project Online"</w:instrText>
            </w:r>
            <w:r w:rsidR="000C097D">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F44C3" w:rsidRDefault="007F44C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F44C3" w:rsidRDefault="007F44C3" w:rsidP="00C4636F">
            <w:pPr>
              <w:pStyle w:val="ProductList-OfferingBody"/>
              <w:ind w:left="-113"/>
              <w:jc w:val="center"/>
            </w:pPr>
          </w:p>
        </w:tc>
        <w:tc>
          <w:tcPr>
            <w:tcW w:w="739" w:type="dxa"/>
            <w:shd w:val="clear" w:color="auto" w:fill="70AD47" w:themeFill="accent6"/>
            <w:vAlign w:val="center"/>
          </w:tcPr>
          <w:p w:rsidR="007F44C3" w:rsidRDefault="000C097D" w:rsidP="00C4636F">
            <w:pPr>
              <w:pStyle w:val="ProductList-OfferingBody"/>
              <w:ind w:left="-113"/>
              <w:jc w:val="center"/>
            </w:pPr>
            <w:r w:rsidRPr="00361D7C">
              <w:fldChar w:fldCharType="begin"/>
            </w:r>
            <w:r w:rsidR="007F44C3" w:rsidRPr="00361D7C">
              <w:instrText xml:space="preserve">AutoTextList  \s NoStyle \t "Additional Product" </w:instrText>
            </w:r>
            <w:r w:rsidRPr="00361D7C">
              <w:fldChar w:fldCharType="separate"/>
            </w:r>
            <w:r w:rsidRPr="00361D7C">
              <w:fldChar w:fldCharType="begin"/>
            </w:r>
            <w:r w:rsidR="007F44C3" w:rsidRPr="00361D7C">
              <w:instrText xml:space="preserve"> AutoTextList  \s NoStyle \t “Prodotto Aggiuntivo” </w:instrText>
            </w:r>
            <w:r w:rsidRPr="00361D7C">
              <w:fldChar w:fldCharType="separate"/>
            </w:r>
            <w:r w:rsidR="007F44C3"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7F44C3" w:rsidRDefault="007F44C3" w:rsidP="00C4636F">
            <w:pPr>
              <w:pStyle w:val="ProductList-OfferingBody"/>
              <w:ind w:left="-113"/>
              <w:jc w:val="center"/>
            </w:pPr>
          </w:p>
        </w:tc>
        <w:tc>
          <w:tcPr>
            <w:tcW w:w="739" w:type="dxa"/>
            <w:shd w:val="clear" w:color="auto" w:fill="70AD47" w:themeFill="accent6"/>
            <w:vAlign w:val="center"/>
          </w:tcPr>
          <w:p w:rsidR="007F44C3" w:rsidRDefault="007F44C3" w:rsidP="00C4636F">
            <w:pPr>
              <w:pStyle w:val="ProductList-OfferingBody"/>
              <w:ind w:left="-113"/>
              <w:jc w:val="center"/>
            </w:pPr>
          </w:p>
        </w:tc>
        <w:tc>
          <w:tcPr>
            <w:tcW w:w="738" w:type="dxa"/>
            <w:shd w:val="clear" w:color="auto" w:fill="70AD47" w:themeFill="accent6"/>
            <w:vAlign w:val="center"/>
          </w:tcPr>
          <w:p w:rsidR="007F44C3" w:rsidRDefault="007F44C3" w:rsidP="00C4636F">
            <w:pPr>
              <w:pStyle w:val="ProductList-OfferingBody"/>
              <w:ind w:left="-113"/>
              <w:jc w:val="center"/>
            </w:pPr>
          </w:p>
        </w:tc>
        <w:tc>
          <w:tcPr>
            <w:tcW w:w="739" w:type="dxa"/>
            <w:shd w:val="clear" w:color="auto" w:fill="70AD47" w:themeFill="accent6"/>
            <w:vAlign w:val="center"/>
          </w:tcPr>
          <w:p w:rsidR="007F44C3" w:rsidRPr="00FE3A6B" w:rsidRDefault="000C097D" w:rsidP="00C4636F">
            <w:pPr>
              <w:pStyle w:val="ProductList-OfferingBody"/>
              <w:ind w:left="-113"/>
              <w:jc w:val="center"/>
            </w:pPr>
            <w:r w:rsidRPr="00FE3A6B">
              <w:fldChar w:fldCharType="begin"/>
            </w:r>
            <w:r w:rsidR="00FE3A6B" w:rsidRPr="00FE3A6B">
              <w:instrText xml:space="preserve"> AutoTextList  \s NoStyle \t “Open License e Open Value”  </w:instrText>
            </w:r>
            <w:r w:rsidRPr="00FE3A6B">
              <w:fldChar w:fldCharType="separate"/>
            </w:r>
            <w:r w:rsidR="00FE3A6B" w:rsidRPr="00FE3A6B">
              <w:t>OF</w:t>
            </w:r>
            <w:r w:rsidRPr="00FE3A6B">
              <w:fldChar w:fldCharType="end"/>
            </w:r>
          </w:p>
        </w:tc>
        <w:tc>
          <w:tcPr>
            <w:tcW w:w="739" w:type="dxa"/>
            <w:shd w:val="clear" w:color="auto" w:fill="70AD47" w:themeFill="accent6"/>
            <w:vAlign w:val="center"/>
          </w:tcPr>
          <w:p w:rsidR="007F44C3" w:rsidRDefault="000C097D" w:rsidP="00C4636F">
            <w:pPr>
              <w:pStyle w:val="ProductList-OfferingBody"/>
              <w:ind w:left="-113"/>
              <w:jc w:val="center"/>
            </w:pPr>
            <w:r w:rsidRPr="00005FDC">
              <w:fldChar w:fldCharType="begin"/>
            </w:r>
            <w:r w:rsidR="007F44C3" w:rsidRPr="00005FDC">
              <w:instrText xml:space="preserve"> AutoTextList  \sNoStyle\t "Non-Company Wide in Open Value"</w:instrText>
            </w:r>
            <w:r w:rsidRPr="00005FDC">
              <w:fldChar w:fldCharType="separate"/>
            </w:r>
            <w:r w:rsidRPr="00005FDC">
              <w:fldChar w:fldCharType="begin"/>
            </w:r>
            <w:r w:rsidR="007F44C3" w:rsidRPr="00005FDC">
              <w:instrText xml:space="preserve"> AutoTextList  \s NoStyle \t “Non per l’Intera Organizzazione in Open Value”  </w:instrText>
            </w:r>
            <w:r w:rsidRPr="00005FDC">
              <w:fldChar w:fldCharType="separate"/>
            </w:r>
            <w:r w:rsidR="007F44C3" w:rsidRPr="00005FDC">
              <w:t xml:space="preserve"> P </w:t>
            </w:r>
            <w:r w:rsidRPr="00005FDC">
              <w:fldChar w:fldCharType="end"/>
            </w:r>
            <w:r w:rsidRPr="00005FDC">
              <w:fldChar w:fldCharType="end"/>
            </w:r>
          </w:p>
        </w:tc>
        <w:tc>
          <w:tcPr>
            <w:tcW w:w="739" w:type="dxa"/>
            <w:shd w:val="clear" w:color="auto" w:fill="BFBFBF" w:themeFill="background1" w:themeFillShade="BF"/>
            <w:vAlign w:val="center"/>
          </w:tcPr>
          <w:p w:rsidR="007F44C3" w:rsidRDefault="007F44C3" w:rsidP="00C4636F">
            <w:pPr>
              <w:pStyle w:val="ProductList-OfferingBody"/>
              <w:ind w:left="-113"/>
              <w:jc w:val="center"/>
            </w:pPr>
          </w:p>
        </w:tc>
        <w:tc>
          <w:tcPr>
            <w:tcW w:w="739" w:type="dxa"/>
            <w:shd w:val="clear" w:color="auto" w:fill="70AD47" w:themeFill="accent6"/>
            <w:vAlign w:val="center"/>
          </w:tcPr>
          <w:p w:rsidR="007F44C3" w:rsidRDefault="000C097D" w:rsidP="00C4636F">
            <w:pPr>
              <w:pStyle w:val="ProductList-OfferingBody"/>
              <w:ind w:left="-113"/>
              <w:jc w:val="center"/>
            </w:pPr>
            <w:r w:rsidRPr="00361D7C">
              <w:fldChar w:fldCharType="begin"/>
            </w:r>
            <w:r w:rsidR="007F44C3" w:rsidRPr="00361D7C">
              <w:instrText xml:space="preserve">AutoTextList  \s NoStyle \t "Additional Product" </w:instrText>
            </w:r>
            <w:r w:rsidRPr="00361D7C">
              <w:fldChar w:fldCharType="separate"/>
            </w:r>
            <w:r w:rsidRPr="00361D7C">
              <w:fldChar w:fldCharType="begin"/>
            </w:r>
            <w:r w:rsidR="007F44C3" w:rsidRPr="00361D7C">
              <w:instrText xml:space="preserve"> AutoTextList  \s NoStyle \t “Prodotto Aggiuntivo” </w:instrText>
            </w:r>
            <w:r w:rsidRPr="00361D7C">
              <w:fldChar w:fldCharType="separate"/>
            </w:r>
            <w:r w:rsidR="007F44C3" w:rsidRPr="00361D7C">
              <w:t xml:space="preserve"> A </w:t>
            </w:r>
            <w:r w:rsidRPr="00361D7C">
              <w:fldChar w:fldCharType="end"/>
            </w:r>
            <w:r w:rsidRPr="00361D7C">
              <w:fldChar w:fldCharType="end"/>
            </w:r>
          </w:p>
        </w:tc>
      </w:tr>
      <w:tr w:rsidR="00FE3A6B" w:rsidTr="00921377">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FE3A6B" w:rsidRDefault="00FE3A6B" w:rsidP="002F0E74">
            <w:pPr>
              <w:pStyle w:val="ProductList-Offering2"/>
            </w:pPr>
            <w:bookmarkStart w:id="1329" w:name="_Toc379797376"/>
            <w:bookmarkStart w:id="1330" w:name="_Toc380513408"/>
            <w:bookmarkStart w:id="1331" w:name="_Toc380655458"/>
            <w:bookmarkStart w:id="1332" w:name="_Toc411101633"/>
            <w:r>
              <w:t>Project Online</w:t>
            </w:r>
            <w:r w:rsidR="000C097D">
              <w:fldChar w:fldCharType="begin"/>
            </w:r>
            <w:r>
              <w:instrText>XE "Project Online"</w:instrText>
            </w:r>
            <w:r w:rsidR="000C097D">
              <w:fldChar w:fldCharType="end"/>
            </w:r>
            <w:r>
              <w:t xml:space="preserve"> A</w:t>
            </w:r>
            <w:bookmarkEnd w:id="1329"/>
            <w:bookmarkEnd w:id="1330"/>
            <w:bookmarkEnd w:id="1331"/>
            <w:bookmarkEnd w:id="1332"/>
            <w:r w:rsidR="000C097D">
              <w:fldChar w:fldCharType="begin"/>
            </w:r>
            <w:r>
              <w:instrText>XE "Project Online A"</w:instrText>
            </w:r>
            <w:r w:rsidR="000C097D">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E3A6B" w:rsidRDefault="00FE3A6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E3A6B" w:rsidRDefault="00FE3A6B" w:rsidP="00C4636F">
            <w:pPr>
              <w:pStyle w:val="ProductList-OfferingBody"/>
              <w:ind w:left="-113"/>
              <w:jc w:val="center"/>
            </w:pPr>
            <w:r>
              <w:t>1</w:t>
            </w:r>
          </w:p>
        </w:tc>
        <w:tc>
          <w:tcPr>
            <w:tcW w:w="739" w:type="dxa"/>
            <w:shd w:val="clear" w:color="auto" w:fill="70AD47" w:themeFill="accent6"/>
            <w:vAlign w:val="center"/>
          </w:tcPr>
          <w:p w:rsidR="00FE3A6B" w:rsidRDefault="00FE3A6B" w:rsidP="00C4636F">
            <w:pPr>
              <w:pStyle w:val="ProductList-OfferingBody"/>
              <w:ind w:left="-113"/>
              <w:jc w:val="center"/>
            </w:pPr>
          </w:p>
        </w:tc>
        <w:tc>
          <w:tcPr>
            <w:tcW w:w="739" w:type="dxa"/>
            <w:shd w:val="clear" w:color="auto" w:fill="70AD47" w:themeFill="accent6"/>
            <w:vAlign w:val="center"/>
          </w:tcPr>
          <w:p w:rsidR="00FE3A6B" w:rsidRPr="00B103A6" w:rsidRDefault="000C097D" w:rsidP="00C4636F">
            <w:pPr>
              <w:pStyle w:val="ProductList-OfferingBody"/>
              <w:ind w:left="-113"/>
              <w:jc w:val="center"/>
            </w:pPr>
            <w:r w:rsidRPr="00B103A6">
              <w:fldChar w:fldCharType="begin"/>
            </w:r>
            <w:r w:rsidR="00B103A6" w:rsidRPr="00B103A6">
              <w:instrText xml:space="preserve"> AutoTextList  \s NoStyle \t “Prodotto Aggiuntivo Solo per OVS-ES”  </w:instrText>
            </w:r>
            <w:r w:rsidRPr="00B103A6">
              <w:fldChar w:fldCharType="separate"/>
            </w:r>
            <w:r w:rsidR="00B103A6" w:rsidRPr="00B103A6">
              <w:t>AV</w:t>
            </w:r>
            <w:r w:rsidRPr="00B103A6">
              <w:fldChar w:fldCharType="end"/>
            </w:r>
            <w:r w:rsidR="00B103A6" w:rsidRPr="00B103A6">
              <w:t>,</w:t>
            </w:r>
            <w:r w:rsidRPr="00B103A6">
              <w:fldChar w:fldCharType="begin"/>
            </w:r>
            <w:r w:rsidR="00B103A6" w:rsidRPr="00B103A6">
              <w:instrText xml:space="preserve"> AutoTextList  \s NoStyle \t “Offerta Studente Solo per EES”  </w:instrText>
            </w:r>
            <w:r w:rsidRPr="00B103A6">
              <w:fldChar w:fldCharType="separate"/>
            </w:r>
            <w:r w:rsidR="00B103A6" w:rsidRPr="00B103A6">
              <w:t>SE</w:t>
            </w:r>
            <w:r w:rsidRPr="00B103A6">
              <w:fldChar w:fldCharType="end"/>
            </w:r>
          </w:p>
        </w:tc>
        <w:tc>
          <w:tcPr>
            <w:tcW w:w="739" w:type="dxa"/>
            <w:shd w:val="clear" w:color="auto" w:fill="BFBFBF" w:themeFill="background1" w:themeFillShade="BF"/>
            <w:vAlign w:val="center"/>
          </w:tcPr>
          <w:p w:rsidR="00FE3A6B" w:rsidRDefault="00FE3A6B" w:rsidP="00C4636F">
            <w:pPr>
              <w:pStyle w:val="ProductList-OfferingBody"/>
              <w:ind w:left="-113"/>
              <w:jc w:val="center"/>
            </w:pPr>
          </w:p>
        </w:tc>
        <w:tc>
          <w:tcPr>
            <w:tcW w:w="738" w:type="dxa"/>
            <w:shd w:val="clear" w:color="auto" w:fill="70AD47" w:themeFill="accent6"/>
            <w:vAlign w:val="center"/>
          </w:tcPr>
          <w:p w:rsidR="00FE3A6B" w:rsidRDefault="00FE3A6B" w:rsidP="00C4636F">
            <w:pPr>
              <w:pStyle w:val="ProductList-OfferingBody"/>
              <w:ind w:left="-113"/>
              <w:jc w:val="center"/>
            </w:pPr>
          </w:p>
        </w:tc>
        <w:tc>
          <w:tcPr>
            <w:tcW w:w="739" w:type="dxa"/>
            <w:shd w:val="clear" w:color="auto" w:fill="70AD47" w:themeFill="accent6"/>
            <w:vAlign w:val="center"/>
          </w:tcPr>
          <w:p w:rsidR="00FE3A6B" w:rsidRDefault="000C097D" w:rsidP="00C4636F">
            <w:pPr>
              <w:pStyle w:val="ProductList-OfferingBody"/>
              <w:ind w:left="-113"/>
              <w:jc w:val="center"/>
            </w:pPr>
            <w:r w:rsidRPr="00FE3A6B">
              <w:fldChar w:fldCharType="begin"/>
            </w:r>
            <w:r w:rsidR="00FE3A6B" w:rsidRPr="00FE3A6B">
              <w:instrText xml:space="preserve"> AutoTextList  \s NoStyle \t “Open License e Open Value”  </w:instrText>
            </w:r>
            <w:r w:rsidRPr="00FE3A6B">
              <w:fldChar w:fldCharType="separate"/>
            </w:r>
            <w:r w:rsidR="00FE3A6B" w:rsidRPr="00FE3A6B">
              <w:t>OF</w:t>
            </w:r>
            <w:r w:rsidRPr="00FE3A6B">
              <w:fldChar w:fldCharType="end"/>
            </w:r>
          </w:p>
        </w:tc>
        <w:tc>
          <w:tcPr>
            <w:tcW w:w="739" w:type="dxa"/>
            <w:shd w:val="clear" w:color="auto" w:fill="70AD47" w:themeFill="accent6"/>
            <w:vAlign w:val="center"/>
          </w:tcPr>
          <w:p w:rsidR="00FE3A6B" w:rsidRDefault="000C097D" w:rsidP="00C4636F">
            <w:pPr>
              <w:pStyle w:val="ProductList-OfferingBody"/>
              <w:ind w:left="-113"/>
              <w:jc w:val="center"/>
            </w:pPr>
            <w:r w:rsidRPr="00005FDC">
              <w:fldChar w:fldCharType="begin"/>
            </w:r>
            <w:r w:rsidR="00FE3A6B" w:rsidRPr="00005FDC">
              <w:instrText xml:space="preserve"> AutoTextList  \sNoStyle\t "Non-Company Wide in Open Value"</w:instrText>
            </w:r>
            <w:r w:rsidRPr="00005FDC">
              <w:fldChar w:fldCharType="separate"/>
            </w:r>
            <w:r w:rsidRPr="00005FDC">
              <w:fldChar w:fldCharType="begin"/>
            </w:r>
            <w:r w:rsidR="00FE3A6B" w:rsidRPr="00005FDC">
              <w:instrText xml:space="preserve"> AutoTextList  \s NoStyle \t “Non per l’Intera Organizzazione in Open Value”  </w:instrText>
            </w:r>
            <w:r w:rsidRPr="00005FDC">
              <w:fldChar w:fldCharType="separate"/>
            </w:r>
            <w:r w:rsidR="00FE3A6B" w:rsidRPr="00005FDC">
              <w:t xml:space="preserve"> P </w:t>
            </w:r>
            <w:r w:rsidRPr="00005FDC">
              <w:fldChar w:fldCharType="end"/>
            </w:r>
            <w:r w:rsidRPr="00005FDC">
              <w:fldChar w:fldCharType="end"/>
            </w:r>
          </w:p>
        </w:tc>
        <w:tc>
          <w:tcPr>
            <w:tcW w:w="739" w:type="dxa"/>
            <w:shd w:val="clear" w:color="auto" w:fill="BFBFBF" w:themeFill="background1" w:themeFillShade="BF"/>
            <w:vAlign w:val="center"/>
          </w:tcPr>
          <w:p w:rsidR="00FE3A6B" w:rsidRDefault="00FE3A6B" w:rsidP="00C4636F">
            <w:pPr>
              <w:pStyle w:val="ProductList-OfferingBody"/>
              <w:ind w:left="-113"/>
              <w:jc w:val="center"/>
            </w:pPr>
          </w:p>
        </w:tc>
        <w:tc>
          <w:tcPr>
            <w:tcW w:w="739" w:type="dxa"/>
            <w:shd w:val="clear" w:color="auto" w:fill="70AD47" w:themeFill="accent6"/>
            <w:vAlign w:val="center"/>
          </w:tcPr>
          <w:p w:rsidR="00FE3A6B" w:rsidRDefault="000C097D" w:rsidP="00C4636F">
            <w:pPr>
              <w:pStyle w:val="ProductList-OfferingBody"/>
              <w:ind w:left="-113"/>
              <w:jc w:val="center"/>
            </w:pPr>
            <w:r w:rsidRPr="00361D7C">
              <w:fldChar w:fldCharType="begin"/>
            </w:r>
            <w:r w:rsidR="00FE3A6B" w:rsidRPr="00361D7C">
              <w:instrText xml:space="preserve">AutoTextList  \s NoStyle \t "Additional Product" </w:instrText>
            </w:r>
            <w:r w:rsidRPr="00361D7C">
              <w:fldChar w:fldCharType="separate"/>
            </w:r>
            <w:r w:rsidRPr="00361D7C">
              <w:fldChar w:fldCharType="begin"/>
            </w:r>
            <w:r w:rsidR="00FE3A6B" w:rsidRPr="00361D7C">
              <w:instrText xml:space="preserve"> AutoTextList  \s NoStyle \t “Prodotto Aggiuntivo” </w:instrText>
            </w:r>
            <w:r w:rsidRPr="00361D7C">
              <w:fldChar w:fldCharType="separate"/>
            </w:r>
            <w:r w:rsidR="00FE3A6B" w:rsidRPr="00361D7C">
              <w:t xml:space="preserve"> A </w:t>
            </w:r>
            <w:r w:rsidRPr="00361D7C">
              <w:fldChar w:fldCharType="end"/>
            </w:r>
            <w:r w:rsidRPr="00361D7C">
              <w:fldChar w:fldCharType="end"/>
            </w:r>
          </w:p>
        </w:tc>
      </w:tr>
      <w:tr w:rsidR="00FE3A6B" w:rsidTr="00921377">
        <w:trPr>
          <w:cantSplit/>
          <w:tblHeader/>
        </w:trPr>
        <w:tc>
          <w:tcPr>
            <w:tcW w:w="3367" w:type="dxa"/>
            <w:tcBorders>
              <w:top w:val="dashSmallGap" w:sz="4" w:space="0" w:color="BFBFBF" w:themeColor="background1" w:themeShade="BF"/>
              <w:left w:val="nil"/>
              <w:bottom w:val="nil"/>
              <w:right w:val="nil"/>
            </w:tcBorders>
          </w:tcPr>
          <w:p w:rsidR="00FE3A6B" w:rsidRDefault="00FE3A6B" w:rsidP="001838D6">
            <w:pPr>
              <w:pStyle w:val="ProductList-Offering2"/>
            </w:pPr>
            <w:bookmarkStart w:id="1333" w:name="_Toc411101634"/>
            <w:r>
              <w:t>Project Lite</w:t>
            </w:r>
            <w:bookmarkEnd w:id="1333"/>
            <w:r w:rsidR="000C097D">
              <w:fldChar w:fldCharType="begin"/>
            </w:r>
            <w:r>
              <w:instrText>XE "Project Lite"</w:instrText>
            </w:r>
            <w:r w:rsidR="000C097D">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E3A6B" w:rsidRDefault="00FE3A6B"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E3A6B" w:rsidRDefault="00FE3A6B" w:rsidP="001838D6">
            <w:pPr>
              <w:pStyle w:val="ProductList-OfferingBody"/>
              <w:ind w:left="-113"/>
              <w:jc w:val="center"/>
            </w:pPr>
          </w:p>
        </w:tc>
        <w:tc>
          <w:tcPr>
            <w:tcW w:w="739" w:type="dxa"/>
            <w:shd w:val="clear" w:color="auto" w:fill="70AD47" w:themeFill="accent6"/>
            <w:vAlign w:val="center"/>
          </w:tcPr>
          <w:p w:rsidR="00FE3A6B" w:rsidRDefault="000C097D" w:rsidP="001838D6">
            <w:pPr>
              <w:pStyle w:val="ProductList-OfferingBody"/>
              <w:ind w:left="-113"/>
              <w:jc w:val="center"/>
            </w:pPr>
            <w:r w:rsidRPr="00361D7C">
              <w:fldChar w:fldCharType="begin"/>
            </w:r>
            <w:r w:rsidR="00FE3A6B" w:rsidRPr="00361D7C">
              <w:instrText xml:space="preserve">AutoTextList  \s NoStyle \t "Additional Product" </w:instrText>
            </w:r>
            <w:r w:rsidRPr="00361D7C">
              <w:fldChar w:fldCharType="separate"/>
            </w:r>
            <w:r w:rsidRPr="00361D7C">
              <w:fldChar w:fldCharType="begin"/>
            </w:r>
            <w:r w:rsidR="00FE3A6B" w:rsidRPr="00361D7C">
              <w:instrText xml:space="preserve"> AutoTextList  \s NoStyle \t “Prodotto Aggiuntivo” </w:instrText>
            </w:r>
            <w:r w:rsidRPr="00361D7C">
              <w:fldChar w:fldCharType="separate"/>
            </w:r>
            <w:r w:rsidR="00FE3A6B"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FE3A6B" w:rsidRDefault="00FE3A6B" w:rsidP="001838D6">
            <w:pPr>
              <w:pStyle w:val="ProductList-OfferingBody"/>
              <w:ind w:left="-113"/>
              <w:jc w:val="center"/>
            </w:pPr>
          </w:p>
        </w:tc>
        <w:tc>
          <w:tcPr>
            <w:tcW w:w="739" w:type="dxa"/>
            <w:shd w:val="clear" w:color="auto" w:fill="BFBFBF" w:themeFill="background1" w:themeFillShade="BF"/>
            <w:vAlign w:val="center"/>
          </w:tcPr>
          <w:p w:rsidR="00FE3A6B" w:rsidRDefault="00FE3A6B" w:rsidP="001838D6">
            <w:pPr>
              <w:pStyle w:val="ProductList-OfferingBody"/>
              <w:ind w:left="-113"/>
              <w:jc w:val="center"/>
            </w:pPr>
          </w:p>
        </w:tc>
        <w:tc>
          <w:tcPr>
            <w:tcW w:w="738" w:type="dxa"/>
            <w:shd w:val="clear" w:color="auto" w:fill="70AD47" w:themeFill="accent6"/>
            <w:vAlign w:val="center"/>
          </w:tcPr>
          <w:p w:rsidR="00FE3A6B" w:rsidRDefault="00FE3A6B" w:rsidP="001838D6">
            <w:pPr>
              <w:pStyle w:val="ProductList-OfferingBody"/>
              <w:ind w:left="-113"/>
              <w:jc w:val="center"/>
            </w:pPr>
          </w:p>
        </w:tc>
        <w:tc>
          <w:tcPr>
            <w:tcW w:w="739" w:type="dxa"/>
            <w:shd w:val="clear" w:color="auto" w:fill="70AD47" w:themeFill="accent6"/>
            <w:vAlign w:val="center"/>
          </w:tcPr>
          <w:p w:rsidR="00FE3A6B" w:rsidRDefault="000C097D" w:rsidP="001838D6">
            <w:pPr>
              <w:pStyle w:val="ProductList-OfferingBody"/>
              <w:ind w:left="-113"/>
              <w:jc w:val="center"/>
            </w:pPr>
            <w:r w:rsidRPr="00FE3A6B">
              <w:fldChar w:fldCharType="begin"/>
            </w:r>
            <w:r w:rsidR="00FE3A6B" w:rsidRPr="00FE3A6B">
              <w:instrText xml:space="preserve"> AutoTextList  \s NoStyle \t “Open License e Open Value”  </w:instrText>
            </w:r>
            <w:r w:rsidRPr="00FE3A6B">
              <w:fldChar w:fldCharType="separate"/>
            </w:r>
            <w:r w:rsidR="00FE3A6B" w:rsidRPr="00FE3A6B">
              <w:t>OF</w:t>
            </w:r>
            <w:r w:rsidRPr="00FE3A6B">
              <w:fldChar w:fldCharType="end"/>
            </w:r>
          </w:p>
        </w:tc>
        <w:tc>
          <w:tcPr>
            <w:tcW w:w="739" w:type="dxa"/>
            <w:shd w:val="clear" w:color="auto" w:fill="70AD47" w:themeFill="accent6"/>
            <w:vAlign w:val="center"/>
          </w:tcPr>
          <w:p w:rsidR="00FE3A6B" w:rsidRDefault="000C097D" w:rsidP="001838D6">
            <w:pPr>
              <w:pStyle w:val="ProductList-OfferingBody"/>
              <w:ind w:left="-113"/>
              <w:jc w:val="center"/>
            </w:pPr>
            <w:r w:rsidRPr="00005FDC">
              <w:fldChar w:fldCharType="begin"/>
            </w:r>
            <w:r w:rsidR="00FE3A6B" w:rsidRPr="00005FDC">
              <w:instrText xml:space="preserve"> AutoTextList  \sNoStyle\t "Non-Company Wide in Open Value"</w:instrText>
            </w:r>
            <w:r w:rsidRPr="00005FDC">
              <w:fldChar w:fldCharType="separate"/>
            </w:r>
            <w:r w:rsidRPr="00005FDC">
              <w:fldChar w:fldCharType="begin"/>
            </w:r>
            <w:r w:rsidR="00FE3A6B" w:rsidRPr="00005FDC">
              <w:instrText xml:space="preserve"> AutoTextList  \s NoStyle \t “Non per l’Intera Organizzazione in Open Value”  </w:instrText>
            </w:r>
            <w:r w:rsidRPr="00005FDC">
              <w:fldChar w:fldCharType="separate"/>
            </w:r>
            <w:r w:rsidR="00FE3A6B" w:rsidRPr="00005FDC">
              <w:t xml:space="preserve"> P </w:t>
            </w:r>
            <w:r w:rsidRPr="00005FDC">
              <w:fldChar w:fldCharType="end"/>
            </w:r>
            <w:r w:rsidRPr="00005FDC">
              <w:fldChar w:fldCharType="end"/>
            </w:r>
          </w:p>
        </w:tc>
        <w:tc>
          <w:tcPr>
            <w:tcW w:w="739" w:type="dxa"/>
            <w:shd w:val="clear" w:color="auto" w:fill="BFBFBF" w:themeFill="background1" w:themeFillShade="BF"/>
            <w:vAlign w:val="center"/>
          </w:tcPr>
          <w:p w:rsidR="00FE3A6B" w:rsidRDefault="00FE3A6B" w:rsidP="001838D6">
            <w:pPr>
              <w:pStyle w:val="ProductList-OfferingBody"/>
              <w:ind w:left="-113"/>
              <w:jc w:val="center"/>
            </w:pPr>
          </w:p>
        </w:tc>
        <w:tc>
          <w:tcPr>
            <w:tcW w:w="739" w:type="dxa"/>
            <w:shd w:val="clear" w:color="auto" w:fill="BFBFBF" w:themeFill="background1" w:themeFillShade="BF"/>
            <w:vAlign w:val="center"/>
          </w:tcPr>
          <w:p w:rsidR="00FE3A6B" w:rsidRPr="005A0966" w:rsidRDefault="00FE3A6B" w:rsidP="001838D6">
            <w:pPr>
              <w:pStyle w:val="ProductList-OfferingBody"/>
              <w:ind w:left="-113"/>
              <w:jc w:val="center"/>
            </w:pPr>
          </w:p>
        </w:tc>
      </w:tr>
    </w:tbl>
    <w:p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4"/>
        <w:gridCol w:w="3390"/>
        <w:gridCol w:w="3559"/>
      </w:tblGrid>
      <w:tr w:rsidR="00782C7B" w:rsidTr="00FD2BB6">
        <w:tc>
          <w:tcPr>
            <w:tcW w:w="3771" w:type="dxa"/>
          </w:tcPr>
          <w:p w:rsidR="00782C7B" w:rsidRDefault="001C3EDC" w:rsidP="001C3EDC">
            <w:pPr>
              <w:pStyle w:val="ProductList-Body"/>
              <w:spacing w:before="20" w:after="20"/>
            </w:pPr>
            <w:r>
              <w:t xml:space="preserve">Idoneità alla Riduzione: </w:t>
            </w:r>
            <w:r>
              <w:rPr>
                <w:b/>
              </w:rPr>
              <w:t>Tutte</w:t>
            </w:r>
            <w:r w:rsidR="000C097D">
              <w:fldChar w:fldCharType="begin"/>
            </w:r>
            <w:r>
              <w:instrText>XE "Project Online"</w:instrText>
            </w:r>
            <w:r w:rsidR="000C097D">
              <w:fldChar w:fldCharType="end"/>
            </w:r>
          </w:p>
        </w:tc>
        <w:tc>
          <w:tcPr>
            <w:tcW w:w="3422" w:type="dxa"/>
          </w:tcPr>
          <w:p w:rsidR="00782C7B" w:rsidRPr="001C3EDC" w:rsidRDefault="001C3EDC" w:rsidP="001C3EDC">
            <w:pPr>
              <w:pStyle w:val="ProductList-Body"/>
              <w:spacing w:before="20" w:after="20"/>
              <w:rPr>
                <w:b/>
              </w:rPr>
            </w:pPr>
            <w:r>
              <w:t xml:space="preserve">Pool di Prodotti: </w:t>
            </w:r>
            <w:r>
              <w:rPr>
                <w:b/>
              </w:rPr>
              <w:t>Server</w:t>
            </w:r>
          </w:p>
        </w:tc>
        <w:tc>
          <w:tcPr>
            <w:tcW w:w="3597" w:type="dxa"/>
          </w:tcPr>
          <w:p w:rsidR="00782C7B" w:rsidRPr="001C3EDC" w:rsidRDefault="001C3EDC" w:rsidP="001C3EDC">
            <w:pPr>
              <w:pStyle w:val="ProductList-Body"/>
              <w:spacing w:before="20" w:after="20"/>
              <w:rPr>
                <w:b/>
              </w:rPr>
            </w:pPr>
            <w:r>
              <w:t xml:space="preserve">Idoneità al Servizio Esteso: </w:t>
            </w:r>
            <w:r>
              <w:rPr>
                <w:b/>
              </w:rPr>
              <w:t>Tutte</w:t>
            </w:r>
            <w:r w:rsidR="000C097D">
              <w:fldChar w:fldCharType="begin"/>
            </w:r>
            <w:r>
              <w:instrText>XE "Project Online"</w:instrText>
            </w:r>
            <w:r w:rsidR="000C097D">
              <w:fldChar w:fldCharType="end"/>
            </w:r>
          </w:p>
        </w:tc>
      </w:tr>
      <w:tr w:rsidR="00782C7B" w:rsidTr="00FD2BB6">
        <w:tc>
          <w:tcPr>
            <w:tcW w:w="3771" w:type="dxa"/>
          </w:tcPr>
          <w:p w:rsidR="00782C7B" w:rsidRDefault="001C3EDC" w:rsidP="001C3EDC">
            <w:pPr>
              <w:pStyle w:val="ProductList-Body"/>
              <w:spacing w:before="20" w:after="20"/>
            </w:pPr>
            <w:r>
              <w:t xml:space="preserve">Idoneità alla Procedura di Ordine True-up: </w:t>
            </w:r>
            <w:r>
              <w:rPr>
                <w:b/>
              </w:rPr>
              <w:t>Tutte</w:t>
            </w:r>
            <w:r w:rsidR="000C097D">
              <w:fldChar w:fldCharType="begin"/>
            </w:r>
            <w:r>
              <w:instrText>XE "Project Online"</w:instrText>
            </w:r>
            <w:r w:rsidR="000C097D">
              <w:fldChar w:fldCharType="end"/>
            </w:r>
          </w:p>
        </w:tc>
        <w:tc>
          <w:tcPr>
            <w:tcW w:w="3422" w:type="dxa"/>
          </w:tcPr>
          <w:p w:rsidR="00782C7B" w:rsidRPr="001C3EDC" w:rsidRDefault="001C3EDC" w:rsidP="001C3EDC">
            <w:pPr>
              <w:pStyle w:val="ProductList-Body"/>
              <w:spacing w:before="20" w:after="20"/>
              <w:rPr>
                <w:b/>
              </w:rPr>
            </w:pPr>
            <w:r>
              <w:t xml:space="preserve">Idoneità alla Transizione: </w:t>
            </w:r>
            <w:r>
              <w:rPr>
                <w:b/>
              </w:rPr>
              <w:t>Tutte</w:t>
            </w:r>
            <w:r w:rsidR="000C097D">
              <w:fldChar w:fldCharType="begin"/>
            </w:r>
            <w:r>
              <w:instrText>XE "Project Online"</w:instrText>
            </w:r>
            <w:r w:rsidR="000C097D">
              <w:fldChar w:fldCharType="end"/>
            </w:r>
          </w:p>
        </w:tc>
        <w:tc>
          <w:tcPr>
            <w:tcW w:w="3597" w:type="dxa"/>
          </w:tcPr>
          <w:p w:rsidR="00782C7B" w:rsidRDefault="00782C7B" w:rsidP="001C3EDC">
            <w:pPr>
              <w:pStyle w:val="ProductList-Body"/>
              <w:spacing w:before="20" w:after="20"/>
            </w:pPr>
          </w:p>
        </w:tc>
      </w:tr>
    </w:tbl>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EE40B5" w:rsidRDefault="00FA00BF" w:rsidP="00680B4D">
      <w:pPr>
        <w:pStyle w:val="ProductList-Offering2Heading"/>
        <w:outlineLvl w:val="2"/>
      </w:pPr>
      <w:r>
        <w:tab/>
      </w:r>
      <w:bookmarkStart w:id="1334" w:name="_Toc378147668"/>
      <w:bookmarkStart w:id="1335" w:name="_Toc378151565"/>
      <w:bookmarkStart w:id="1336" w:name="_Toc379797377"/>
      <w:bookmarkStart w:id="1337" w:name="_Toc380513409"/>
      <w:bookmarkStart w:id="1338" w:name="_Toc380655459"/>
      <w:bookmarkStart w:id="1339" w:name="SharePointOnline"/>
      <w:bookmarkStart w:id="1340" w:name="_Toc411101635"/>
      <w:r>
        <w:t>SharePoint Online</w:t>
      </w:r>
      <w:bookmarkEnd w:id="1334"/>
      <w:bookmarkEnd w:id="1335"/>
      <w:bookmarkEnd w:id="1336"/>
      <w:bookmarkEnd w:id="1337"/>
      <w:bookmarkEnd w:id="1338"/>
      <w:bookmarkEnd w:id="1339"/>
      <w:bookmarkEnd w:id="1340"/>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9445E" w:rsidTr="003414F3">
        <w:trPr>
          <w:cantSplit/>
          <w:tblHeader/>
        </w:trPr>
        <w:tc>
          <w:tcPr>
            <w:tcW w:w="3337" w:type="dxa"/>
            <w:tcBorders>
              <w:bottom w:val="nil"/>
            </w:tcBorders>
            <w:shd w:val="clear" w:color="auto" w:fill="00188F"/>
          </w:tcPr>
          <w:p w:rsidR="0099445E" w:rsidRPr="00EE0836" w:rsidRDefault="0099445E"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9445E" w:rsidRPr="00EE0836" w:rsidRDefault="0099445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9445E" w:rsidRPr="00EE0836"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9445E" w:rsidRPr="009040A6" w:rsidRDefault="0099445E" w:rsidP="0099445E">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9445E" w:rsidRPr="00EE0836" w:rsidRDefault="0099445E" w:rsidP="0099445E">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99445E" w:rsidTr="003414F3">
        <w:trPr>
          <w:cantSplit/>
          <w:tblHeader/>
        </w:trPr>
        <w:tc>
          <w:tcPr>
            <w:tcW w:w="3337" w:type="dxa"/>
            <w:tcBorders>
              <w:top w:val="nil"/>
              <w:left w:val="nil"/>
              <w:bottom w:val="dashSmallGap" w:sz="4" w:space="0" w:color="BFBFBF" w:themeColor="background1" w:themeShade="BF"/>
              <w:right w:val="nil"/>
            </w:tcBorders>
          </w:tcPr>
          <w:p w:rsidR="0099445E" w:rsidRPr="0021292E" w:rsidRDefault="0099445E" w:rsidP="00E366FD">
            <w:pPr>
              <w:pStyle w:val="ProductList-Offering2"/>
            </w:pPr>
            <w:bookmarkStart w:id="1341" w:name="_Toc379797378"/>
            <w:bookmarkStart w:id="1342" w:name="_Toc380513410"/>
            <w:bookmarkStart w:id="1343" w:name="_Toc380655460"/>
            <w:bookmarkStart w:id="1344" w:name="_Toc411101636"/>
            <w:r>
              <w:t>Office 365 Extra File Storage 1 GB</w:t>
            </w:r>
            <w:r>
              <w:fldChar w:fldCharType="begin"/>
            </w:r>
            <w:r>
              <w:instrText>XE "SharePoint Online Extra Storage 1 GB"</w:instrText>
            </w:r>
            <w:r>
              <w:fldChar w:fldCharType="end"/>
            </w:r>
            <w:r>
              <w:t xml:space="preserve"> (SL Add-on)</w:t>
            </w:r>
            <w:bookmarkEnd w:id="1341"/>
            <w:bookmarkEnd w:id="1342"/>
            <w:bookmarkEnd w:id="1343"/>
            <w:bookmarkEnd w:id="1344"/>
          </w:p>
        </w:tc>
        <w:tc>
          <w:tcPr>
            <w:tcW w:w="738" w:type="dxa"/>
            <w:tcBorders>
              <w:top w:val="nil"/>
              <w:left w:val="nil"/>
              <w:bottom w:val="dashSmallGap" w:sz="4" w:space="0" w:color="BFBFBF" w:themeColor="background1" w:themeShade="BF"/>
              <w:right w:val="nil"/>
            </w:tcBorders>
            <w:vAlign w:val="center"/>
          </w:tcPr>
          <w:p w:rsidR="0099445E" w:rsidRDefault="0099445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1C3EDC">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1C3EDC">
            <w:pPr>
              <w:pStyle w:val="ProductList-OfferingBody"/>
              <w:ind w:left="-113"/>
              <w:jc w:val="center"/>
            </w:pPr>
          </w:p>
        </w:tc>
        <w:tc>
          <w:tcPr>
            <w:tcW w:w="738"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1C3EDC" w:rsidTr="003414F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45" w:name="_Toc379797379"/>
            <w:bookmarkStart w:id="1346" w:name="_Toc380513411"/>
            <w:bookmarkStart w:id="1347" w:name="_Toc380655461"/>
            <w:bookmarkStart w:id="1348" w:name="_Toc411101637"/>
            <w:r>
              <w:t>Office 365 Extra File Storage 1 GB</w:t>
            </w:r>
            <w:r w:rsidR="000C097D">
              <w:fldChar w:fldCharType="begin"/>
            </w:r>
            <w:r>
              <w:instrText>XE "SharePoint Online Extra Storage 1 GB"</w:instrText>
            </w:r>
            <w:r w:rsidR="000C097D">
              <w:fldChar w:fldCharType="end"/>
            </w:r>
            <w:r>
              <w:t xml:space="preserve"> A</w:t>
            </w:r>
            <w:r w:rsidR="000C097D">
              <w:fldChar w:fldCharType="begin"/>
            </w:r>
            <w:r>
              <w:instrText>XE "SharePoint Online Extra Storage 1 GB A"</w:instrText>
            </w:r>
            <w:r w:rsidR="000C097D">
              <w:fldChar w:fldCharType="end"/>
            </w:r>
            <w:r>
              <w:t xml:space="preserve"> (SL Add-on)</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Pr="00355741" w:rsidRDefault="00355741" w:rsidP="00355741">
            <w:pPr>
              <w:pStyle w:val="ProductList-OfferingBody"/>
              <w:ind w:left="-113"/>
              <w:jc w:val="center"/>
            </w:pPr>
            <w:r w:rsidRPr="00355741">
              <w:fldChar w:fldCharType="begin"/>
            </w:r>
            <w:r w:rsidRPr="00355741">
              <w:instrText xml:space="preserve">AutoTextList  \s NoStyle \t "Additional Product" </w:instrText>
            </w:r>
            <w:r w:rsidRPr="00355741">
              <w:fldChar w:fldCharType="separate"/>
            </w:r>
            <w:r w:rsidRPr="00355741">
              <w:fldChar w:fldCharType="begin"/>
            </w:r>
            <w:r w:rsidRPr="00355741">
              <w:instrText xml:space="preserve">AutoTextList  \s NoStyle \t “Prodotto Aggiuntivo” </w:instrText>
            </w:r>
            <w:r w:rsidRPr="00355741">
              <w:fldChar w:fldCharType="separate"/>
            </w:r>
            <w:r w:rsidRPr="00355741">
              <w:t xml:space="preserve"> A,</w:t>
            </w:r>
            <w:r w:rsidRPr="00355741">
              <w:fldChar w:fldCharType="end"/>
            </w:r>
            <w:r w:rsidRPr="00355741">
              <w:fldChar w:fldCharType="end"/>
            </w:r>
            <w:r w:rsidRPr="00355741">
              <w:fldChar w:fldCharType="begin"/>
            </w:r>
            <w:r w:rsidRPr="00355741">
              <w:instrText xml:space="preserve"> AutoTextList  \s NoStyle \t “Offerta Studente Solo per EES”  </w:instrText>
            </w:r>
            <w:r w:rsidRPr="00355741">
              <w:fldChar w:fldCharType="separate"/>
            </w:r>
            <w:r w:rsidRPr="00355741">
              <w:t>SE</w:t>
            </w:r>
            <w:r w:rsidRPr="00355741">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r>
      <w:tr w:rsidR="0099445E" w:rsidTr="003414F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Pr="0021292E" w:rsidRDefault="0099445E" w:rsidP="001C3EDC">
            <w:pPr>
              <w:pStyle w:val="ProductList-Offering2"/>
            </w:pPr>
            <w:bookmarkStart w:id="1349" w:name="_Toc379797380"/>
            <w:bookmarkStart w:id="1350" w:name="_Toc380513412"/>
            <w:bookmarkStart w:id="1351" w:name="_Toc380655462"/>
            <w:bookmarkStart w:id="1352" w:name="_Toc411101638"/>
            <w:r>
              <w:t>SharePoint Online Piano 1</w:t>
            </w:r>
            <w:r>
              <w:fldChar w:fldCharType="begin"/>
            </w:r>
            <w:r>
              <w:instrText>XE "SharePoint Online Piano 1"</w:instrText>
            </w:r>
            <w:r>
              <w:fldChar w:fldCharType="end"/>
            </w:r>
            <w:r>
              <w:t xml:space="preserve"> (SL per Utente)</w:t>
            </w:r>
            <w:bookmarkEnd w:id="1349"/>
            <w:bookmarkEnd w:id="1350"/>
            <w:bookmarkEnd w:id="1351"/>
            <w:bookmarkEnd w:id="13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1C3EDC">
            <w:pPr>
              <w:pStyle w:val="ProductList-OfferingBody"/>
              <w:ind w:left="-113"/>
              <w:jc w:val="center"/>
            </w:pPr>
          </w:p>
        </w:tc>
        <w:tc>
          <w:tcPr>
            <w:tcW w:w="738" w:type="dxa"/>
            <w:shd w:val="clear" w:color="auto" w:fill="70AD47" w:themeFill="accent6"/>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1C3EDC">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99445E" w:rsidRDefault="0099445E" w:rsidP="000F0F28">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3414F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Pr="0021292E" w:rsidRDefault="0099445E" w:rsidP="00167128">
            <w:pPr>
              <w:pStyle w:val="ProductList-Offering2"/>
              <w:tabs>
                <w:tab w:val="right" w:pos="3312"/>
              </w:tabs>
            </w:pPr>
            <w:bookmarkStart w:id="1353" w:name="_Toc379797381"/>
            <w:bookmarkStart w:id="1354" w:name="_Toc380513413"/>
            <w:bookmarkStart w:id="1355" w:name="_Toc380655463"/>
            <w:bookmarkStart w:id="1356" w:name="_Toc411101639"/>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53"/>
            <w:bookmarkEnd w:id="1354"/>
            <w:bookmarkEnd w:id="1355"/>
            <w:bookmarkEnd w:id="135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9445E" w:rsidRDefault="0099445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8"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9445E" w:rsidTr="003414F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Pr="0021292E" w:rsidRDefault="0099445E" w:rsidP="00167128">
            <w:pPr>
              <w:pStyle w:val="ProductList-Offering2"/>
              <w:tabs>
                <w:tab w:val="right" w:pos="3312"/>
              </w:tabs>
            </w:pPr>
            <w:bookmarkStart w:id="1357" w:name="_Toc379797382"/>
            <w:bookmarkStart w:id="1358" w:name="_Toc380513414"/>
            <w:bookmarkStart w:id="1359" w:name="_Toc380655464"/>
            <w:bookmarkStart w:id="1360" w:name="_Toc411101640"/>
            <w:r>
              <w:t>SharePoint Online Piano 1G</w:t>
            </w:r>
            <w:r>
              <w:fldChar w:fldCharType="begin"/>
            </w:r>
            <w:r>
              <w:instrText>XE "SharePoint Online Piano 1G"</w:instrText>
            </w:r>
            <w:r>
              <w:fldChar w:fldCharType="end"/>
            </w:r>
            <w:r>
              <w:t xml:space="preserve"> (SL per Utente)</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9445E" w:rsidRDefault="0099445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8"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Pr="005A0966" w:rsidRDefault="0099445E" w:rsidP="001C3EDC">
            <w:pPr>
              <w:pStyle w:val="ProductList-OfferingBody"/>
              <w:ind w:left="-113"/>
              <w:jc w:val="center"/>
            </w:pPr>
          </w:p>
        </w:tc>
      </w:tr>
      <w:tr w:rsidR="0099445E" w:rsidTr="003414F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9445E" w:rsidRPr="0021292E" w:rsidRDefault="0099445E" w:rsidP="001C3EDC">
            <w:pPr>
              <w:pStyle w:val="ProductList-Offering2"/>
            </w:pPr>
            <w:bookmarkStart w:id="1361" w:name="_Toc379797384"/>
            <w:bookmarkStart w:id="1362" w:name="_Toc380513416"/>
            <w:bookmarkStart w:id="1363" w:name="_Toc380655466"/>
            <w:bookmarkStart w:id="1364" w:name="_Toc411101641"/>
            <w:r>
              <w:t>SharePoint Online Piano 2</w:t>
            </w:r>
            <w:r>
              <w:fldChar w:fldCharType="begin"/>
            </w:r>
            <w:r>
              <w:instrText>XE "SharePoint Online Piano 2"</w:instrText>
            </w:r>
            <w:r>
              <w:fldChar w:fldCharType="end"/>
            </w:r>
            <w:r>
              <w:t xml:space="preserve"> (SL per Utente)</w:t>
            </w:r>
            <w:bookmarkEnd w:id="1361"/>
            <w:bookmarkEnd w:id="1362"/>
            <w:bookmarkEnd w:id="1363"/>
            <w:bookmarkEnd w:id="13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9445E" w:rsidRDefault="0099445E"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1C3EDC">
            <w:pPr>
              <w:pStyle w:val="ProductList-OfferingBody"/>
              <w:ind w:left="-113"/>
              <w:jc w:val="center"/>
            </w:pPr>
          </w:p>
        </w:tc>
        <w:tc>
          <w:tcPr>
            <w:tcW w:w="738" w:type="dxa"/>
            <w:shd w:val="clear" w:color="auto" w:fill="70AD47" w:themeFill="accent6"/>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1C3EDC">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99445E" w:rsidRDefault="0099445E" w:rsidP="000F0F28">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Pr="005A0966" w:rsidRDefault="0099445E" w:rsidP="001C3EDC">
            <w:pPr>
              <w:pStyle w:val="ProductList-OfferingBody"/>
              <w:ind w:left="-113"/>
              <w:jc w:val="center"/>
            </w:pPr>
          </w:p>
        </w:tc>
      </w:tr>
      <w:tr w:rsidR="0099445E" w:rsidTr="003414F3">
        <w:trPr>
          <w:cantSplit/>
          <w:tblHeader/>
        </w:trPr>
        <w:tc>
          <w:tcPr>
            <w:tcW w:w="3337" w:type="dxa"/>
            <w:tcBorders>
              <w:top w:val="dashSmallGap" w:sz="4" w:space="0" w:color="BFBFBF" w:themeColor="background1" w:themeShade="BF"/>
              <w:left w:val="nil"/>
              <w:bottom w:val="nil"/>
              <w:right w:val="nil"/>
            </w:tcBorders>
          </w:tcPr>
          <w:p w:rsidR="0099445E" w:rsidRPr="0021292E" w:rsidRDefault="0099445E" w:rsidP="001C3EDC">
            <w:pPr>
              <w:pStyle w:val="ProductList-Offering2"/>
            </w:pPr>
            <w:bookmarkStart w:id="1365" w:name="_Toc379797385"/>
            <w:bookmarkStart w:id="1366" w:name="_Toc380513417"/>
            <w:bookmarkStart w:id="1367" w:name="_Toc380655467"/>
            <w:bookmarkStart w:id="1368" w:name="_Toc411101642"/>
            <w:r>
              <w:t>SharePoint Online Piano 2G</w:t>
            </w:r>
            <w:r>
              <w:fldChar w:fldCharType="begin"/>
            </w:r>
            <w:r>
              <w:instrText>XE "SharePoint Online Piano 2G"</w:instrText>
            </w:r>
            <w:r>
              <w:fldChar w:fldCharType="end"/>
            </w:r>
            <w:r>
              <w:t xml:space="preserve"> (SL per Utente)</w:t>
            </w:r>
            <w:bookmarkEnd w:id="1365"/>
            <w:bookmarkEnd w:id="1366"/>
            <w:bookmarkEnd w:id="1367"/>
            <w:bookmarkEnd w:id="1368"/>
          </w:p>
        </w:tc>
        <w:tc>
          <w:tcPr>
            <w:tcW w:w="738" w:type="dxa"/>
            <w:tcBorders>
              <w:top w:val="dashSmallGap" w:sz="4" w:space="0" w:color="BFBFBF" w:themeColor="background1" w:themeShade="BF"/>
              <w:left w:val="nil"/>
              <w:bottom w:val="nil"/>
              <w:right w:val="nil"/>
            </w:tcBorders>
            <w:shd w:val="clear" w:color="auto" w:fill="auto"/>
            <w:vAlign w:val="center"/>
          </w:tcPr>
          <w:p w:rsidR="0099445E" w:rsidRDefault="0099445E"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70AD47" w:themeFill="accent6"/>
            <w:vAlign w:val="center"/>
          </w:tcPr>
          <w:p w:rsidR="0099445E" w:rsidRDefault="0099445E" w:rsidP="0099445E">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8"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Default="0099445E" w:rsidP="001C3EDC">
            <w:pPr>
              <w:pStyle w:val="ProductList-OfferingBody"/>
              <w:ind w:left="-113"/>
              <w:jc w:val="center"/>
            </w:pPr>
          </w:p>
        </w:tc>
        <w:tc>
          <w:tcPr>
            <w:tcW w:w="739" w:type="dxa"/>
            <w:shd w:val="clear" w:color="auto" w:fill="BFBFBF" w:themeFill="background1" w:themeFillShade="BF"/>
            <w:vAlign w:val="center"/>
          </w:tcPr>
          <w:p w:rsidR="0099445E" w:rsidRPr="005A0966" w:rsidRDefault="0099445E" w:rsidP="001C3EDC">
            <w:pPr>
              <w:pStyle w:val="ProductList-OfferingBody"/>
              <w:ind w:left="-113"/>
              <w:jc w:val="center"/>
            </w:pPr>
          </w:p>
        </w:tc>
      </w:tr>
    </w:tbl>
    <w:p w:rsidR="00EE40B5"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6"/>
        <w:gridCol w:w="3415"/>
        <w:gridCol w:w="3562"/>
      </w:tblGrid>
      <w:tr w:rsidR="00782C7B" w:rsidTr="00BD1000">
        <w:tc>
          <w:tcPr>
            <w:tcW w:w="3744" w:type="dxa"/>
          </w:tcPr>
          <w:p w:rsidR="00782C7B" w:rsidRDefault="001C3EDC" w:rsidP="00DE44BF">
            <w:pPr>
              <w:pStyle w:val="ProductList-Body"/>
              <w:spacing w:before="20" w:after="20"/>
            </w:pPr>
            <w:r>
              <w:t xml:space="preserve">Idoneità alla Riduzione: </w:t>
            </w:r>
            <w:r>
              <w:rPr>
                <w:b/>
              </w:rPr>
              <w:t>Tutti</w:t>
            </w:r>
          </w:p>
        </w:tc>
        <w:tc>
          <w:tcPr>
            <w:tcW w:w="3449" w:type="dxa"/>
          </w:tcPr>
          <w:p w:rsidR="00782C7B" w:rsidRDefault="001C3EDC" w:rsidP="001C3EDC">
            <w:pPr>
              <w:pStyle w:val="ProductList-Body"/>
              <w:spacing w:before="20" w:after="20"/>
            </w:pPr>
            <w:r>
              <w:t xml:space="preserve">Pool di Prodotti: </w:t>
            </w:r>
            <w:r>
              <w:rPr>
                <w:b/>
              </w:rPr>
              <w:t>Server</w:t>
            </w:r>
          </w:p>
        </w:tc>
        <w:tc>
          <w:tcPr>
            <w:tcW w:w="3597" w:type="dxa"/>
          </w:tcPr>
          <w:p w:rsidR="00782C7B" w:rsidRDefault="00981B7C" w:rsidP="001C3EDC">
            <w:pPr>
              <w:pStyle w:val="ProductList-Body"/>
              <w:spacing w:before="20" w:after="20"/>
            </w:pPr>
            <w:r>
              <w:t xml:space="preserve">Esenzione per gli Utenti Qualificati: </w:t>
            </w:r>
            <w:r>
              <w:rPr>
                <w:b/>
              </w:rPr>
              <w:t>solo K</w:t>
            </w:r>
          </w:p>
        </w:tc>
      </w:tr>
      <w:tr w:rsidR="00782C7B" w:rsidTr="00BD1000">
        <w:tc>
          <w:tcPr>
            <w:tcW w:w="3744" w:type="dxa"/>
          </w:tcPr>
          <w:p w:rsidR="00782C7B" w:rsidRDefault="001C3EDC" w:rsidP="001C3EDC">
            <w:pPr>
              <w:pStyle w:val="ProductList-Body"/>
              <w:spacing w:before="20" w:after="20"/>
            </w:pPr>
            <w:r>
              <w:t xml:space="preserve">Idoneità alla Procedura di Ordine True-up: </w:t>
            </w:r>
            <w:r>
              <w:rPr>
                <w:b/>
              </w:rPr>
              <w:t>Tutti</w:t>
            </w:r>
          </w:p>
        </w:tc>
        <w:tc>
          <w:tcPr>
            <w:tcW w:w="3449" w:type="dxa"/>
          </w:tcPr>
          <w:p w:rsidR="00782C7B" w:rsidRDefault="001C3EDC" w:rsidP="000F0F28">
            <w:pPr>
              <w:pStyle w:val="ProductList-Body"/>
              <w:spacing w:before="20" w:after="20"/>
              <w:ind w:left="166" w:hanging="166"/>
            </w:pPr>
            <w:r>
              <w:t xml:space="preserve">Idoneità al Servizio Esteso: </w:t>
            </w:r>
            <w:r>
              <w:rPr>
                <w:b/>
              </w:rPr>
              <w:t>Tutti</w:t>
            </w:r>
          </w:p>
        </w:tc>
        <w:tc>
          <w:tcPr>
            <w:tcW w:w="3597"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1D7C37" w:rsidRDefault="001D7C37" w:rsidP="001D7C37">
      <w:pPr>
        <w:pStyle w:val="ProductList-Body"/>
      </w:pPr>
      <w:r>
        <w:t>SharePoint Online Piano 1</w:t>
      </w:r>
      <w:r w:rsidR="000C097D">
        <w:fldChar w:fldCharType="begin"/>
      </w:r>
      <w:r>
        <w:instrText>XE "SharePoint Online Piano 1"</w:instrText>
      </w:r>
      <w:r w:rsidR="000C097D">
        <w:fldChar w:fldCharType="end"/>
      </w:r>
      <w:r>
        <w:t xml:space="preserve"> era precedentemente noto come SharePoint Online Standard.</w:t>
      </w:r>
    </w:p>
    <w:p w:rsidR="001D7C37" w:rsidRDefault="001D7C37" w:rsidP="001D7C37">
      <w:pPr>
        <w:pStyle w:val="ProductList-Body"/>
      </w:pPr>
    </w:p>
    <w:p w:rsidR="00782C7B" w:rsidRDefault="001D7C37" w:rsidP="001D7C37">
      <w:pPr>
        <w:pStyle w:val="ProductList-Body"/>
      </w:pPr>
      <w:r>
        <w:t>Le società che, in Brasile o in Cile, acquisteranno SharePoint Online Piano 1</w:t>
      </w:r>
      <w:r w:rsidR="000C097D">
        <w:fldChar w:fldCharType="begin"/>
      </w:r>
      <w:r>
        <w:instrText>XE "SharePoint Online Piano 1"</w:instrText>
      </w:r>
      <w:r w:rsidR="000C097D">
        <w:fldChar w:fldCharType="end"/>
      </w:r>
      <w:r>
        <w:t xml:space="preserve"> riceveranno SharePoint Online Standard.</w:t>
      </w:r>
      <w:r w:rsidR="00CC1BFC">
        <w:t xml:space="preserve"> </w:t>
      </w:r>
      <w:r>
        <w:t>Tali società potranno migrare a SharePoint Online Piano 1 in un secondo momento.</w:t>
      </w:r>
    </w:p>
    <w:p w:rsidR="00450EF0" w:rsidRDefault="00450EF0" w:rsidP="00450EF0">
      <w:pPr>
        <w:pStyle w:val="ProductList-Body"/>
      </w:pPr>
    </w:p>
    <w:p w:rsidR="00450EF0"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rsidR="00AB66E8" w:rsidRDefault="00AB66E8" w:rsidP="00450EF0">
      <w:pPr>
        <w:pStyle w:val="ProductList-Body"/>
      </w:pPr>
    </w:p>
    <w:p w:rsidR="00AB66E8" w:rsidRDefault="00AB66E8" w:rsidP="00AB66E8">
      <w:pPr>
        <w:pStyle w:val="ProductList-Body"/>
        <w:rPr>
          <w:b/>
          <w:bCs/>
          <w:color w:val="00188F"/>
        </w:rPr>
      </w:pPr>
      <w:r>
        <w:rPr>
          <w:b/>
          <w:bCs/>
          <w:color w:val="00188F"/>
        </w:rPr>
        <w:t>SharePoint Online Piano 1 con Yammer e Informazioni relative al Riscatto del Codice per SharePoint Online Piano 2 con Yammer</w:t>
      </w:r>
    </w:p>
    <w:p w:rsidR="00AB66E8" w:rsidRDefault="00AB66E8" w:rsidP="00AB66E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comprensivo di tali servizi.</w:t>
      </w:r>
    </w:p>
    <w:bookmarkStart w:id="1369" w:name="_Toc378147669"/>
    <w:bookmarkStart w:id="1370" w:name="_Toc378151566"/>
    <w:p w:rsidR="00585A48" w:rsidRPr="00585A48" w:rsidRDefault="00E96DF4" w:rsidP="00585A48">
      <w:pPr>
        <w:pStyle w:val="ProductList-Body"/>
        <w:shd w:val="clear" w:color="auto" w:fill="A6A6A6" w:themeFill="background1" w:themeFillShade="A6"/>
        <w:spacing w:before="120" w:after="240"/>
        <w:jc w:val="right"/>
        <w:rPr>
          <w:sz w:val="16"/>
          <w:szCs w:val="16"/>
        </w:rPr>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EE40B5" w:rsidRDefault="00FA00BF" w:rsidP="00680B4D">
      <w:pPr>
        <w:pStyle w:val="ProductList-OfferingGroupHeading"/>
        <w:outlineLvl w:val="1"/>
      </w:pPr>
      <w:bookmarkStart w:id="1371" w:name="_Toc378147671"/>
      <w:bookmarkStart w:id="1372" w:name="_Toc378151568"/>
      <w:bookmarkStart w:id="1373" w:name="_Toc379797395"/>
      <w:bookmarkStart w:id="1374" w:name="_Toc380513427"/>
      <w:bookmarkStart w:id="1375" w:name="_Toc380655477"/>
      <w:bookmarkStart w:id="1376" w:name="_Toc411101643"/>
      <w:bookmarkEnd w:id="1369"/>
      <w:bookmarkEnd w:id="1370"/>
      <w:r>
        <w:t>Altri Servizi Online</w:t>
      </w:r>
      <w:bookmarkEnd w:id="1371"/>
      <w:bookmarkEnd w:id="1372"/>
      <w:bookmarkEnd w:id="1373"/>
      <w:bookmarkEnd w:id="1374"/>
      <w:bookmarkEnd w:id="1375"/>
      <w:bookmarkEnd w:id="1376"/>
    </w:p>
    <w:p w:rsidR="00EE40B5" w:rsidRDefault="00FA00BF" w:rsidP="00930D5E">
      <w:pPr>
        <w:pStyle w:val="ProductList-Offering2Heading"/>
        <w:outlineLvl w:val="2"/>
      </w:pPr>
      <w:r>
        <w:tab/>
      </w:r>
      <w:bookmarkStart w:id="1377" w:name="_Toc378147673"/>
      <w:bookmarkStart w:id="1378" w:name="_Toc378151570"/>
      <w:bookmarkStart w:id="1379" w:name="_Toc379797400"/>
      <w:bookmarkStart w:id="1380" w:name="_Toc380513432"/>
      <w:bookmarkStart w:id="1381" w:name="_Toc380655482"/>
      <w:bookmarkStart w:id="1382" w:name="_Toc411101644"/>
      <w:r>
        <w:t>Bing Maps</w:t>
      </w:r>
      <w:bookmarkEnd w:id="1377"/>
      <w:bookmarkEnd w:id="1378"/>
      <w:bookmarkEnd w:id="1379"/>
      <w:bookmarkEnd w:id="1380"/>
      <w:bookmarkEnd w:id="1381"/>
      <w:bookmarkEnd w:id="1382"/>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355741" w:rsidTr="008032BC">
        <w:trPr>
          <w:cantSplit/>
          <w:tblHeader/>
        </w:trPr>
        <w:tc>
          <w:tcPr>
            <w:tcW w:w="3367" w:type="dxa"/>
            <w:tcBorders>
              <w:bottom w:val="nil"/>
            </w:tcBorders>
            <w:shd w:val="clear" w:color="auto" w:fill="00188F"/>
          </w:tcPr>
          <w:p w:rsidR="00355741" w:rsidRPr="00EE0836" w:rsidRDefault="00355741"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55741" w:rsidRPr="00EE0836" w:rsidRDefault="00355741"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55741" w:rsidRPr="00EE0836" w:rsidRDefault="00355741"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55741" w:rsidRPr="009040A6" w:rsidRDefault="00355741" w:rsidP="005F58B0">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355741" w:rsidTr="008032BC">
        <w:trPr>
          <w:cantSplit/>
          <w:tblHeader/>
        </w:trPr>
        <w:tc>
          <w:tcPr>
            <w:tcW w:w="3367" w:type="dxa"/>
            <w:tcBorders>
              <w:top w:val="nil"/>
              <w:left w:val="nil"/>
              <w:bottom w:val="dashSmallGap" w:sz="4" w:space="0" w:color="BFBFBF" w:themeColor="background1" w:themeShade="BF"/>
              <w:right w:val="nil"/>
            </w:tcBorders>
          </w:tcPr>
          <w:p w:rsidR="00355741" w:rsidRPr="00C2472D" w:rsidRDefault="00355741" w:rsidP="00C2472D">
            <w:pPr>
              <w:pStyle w:val="ProductList-Offering2"/>
            </w:pPr>
            <w:bookmarkStart w:id="1383" w:name="_Toc379797401"/>
            <w:bookmarkStart w:id="1384" w:name="_Toc380513433"/>
            <w:bookmarkStart w:id="1385" w:name="_Toc380655483"/>
            <w:bookmarkStart w:id="1386" w:name="_Toc411101645"/>
            <w:r>
              <w:t>Sottoscrizione Mensile di Bing Maps Consumer Tracked Per Asset</w:t>
            </w:r>
            <w:bookmarkEnd w:id="1383"/>
            <w:bookmarkEnd w:id="1384"/>
            <w:bookmarkEnd w:id="1385"/>
            <w:bookmarkEnd w:id="1386"/>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C2472D">
            <w:pPr>
              <w:pStyle w:val="ProductList-Offering2"/>
            </w:pPr>
            <w:bookmarkStart w:id="1387" w:name="_Toc379797402"/>
            <w:bookmarkStart w:id="1388" w:name="_Toc380513434"/>
            <w:bookmarkStart w:id="1389" w:name="_Toc380655484"/>
            <w:bookmarkStart w:id="1390" w:name="_Toc411101646"/>
            <w:r>
              <w:t>Sottoscrizione Mensile della Commissione per Bing Maps Enterprise</w:t>
            </w:r>
            <w:bookmarkEnd w:id="1387"/>
            <w:bookmarkEnd w:id="1388"/>
            <w:bookmarkEnd w:id="1389"/>
            <w:bookmarkEnd w:id="1390"/>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C2472D">
            <w:pPr>
              <w:pStyle w:val="ProductList-Offering2"/>
            </w:pPr>
            <w:bookmarkStart w:id="1391" w:name="_Toc379797403"/>
            <w:bookmarkStart w:id="1392" w:name="_Toc380513435"/>
            <w:bookmarkStart w:id="1393" w:name="_Toc380655485"/>
            <w:bookmarkStart w:id="1394" w:name="_Toc411101647"/>
            <w:r>
              <w:t>Sottoscrizione Mensile di 100.000 Transazioni</w:t>
            </w:r>
            <w:r>
              <w:fldChar w:fldCharType="begin"/>
            </w:r>
            <w:r>
              <w:instrText>XE "Utilizzo del Sito Web Interno di Bing Maps"</w:instrText>
            </w:r>
            <w:r>
              <w:fldChar w:fldCharType="end"/>
            </w:r>
            <w:r>
              <w:t xml:space="preserve"> per l’Utilizzo del Sito Web Interno di Bing Maps</w:t>
            </w:r>
            <w:bookmarkEnd w:id="1391"/>
            <w:bookmarkEnd w:id="1392"/>
            <w:bookmarkEnd w:id="1393"/>
            <w:bookmarkEnd w:id="13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C2472D">
            <w:pPr>
              <w:pStyle w:val="ProductList-Offering2"/>
            </w:pPr>
            <w:bookmarkStart w:id="1395" w:name="_Toc379797404"/>
            <w:bookmarkStart w:id="1396" w:name="_Toc380513436"/>
            <w:bookmarkStart w:id="1397" w:name="_Toc380655486"/>
            <w:bookmarkStart w:id="1398" w:name="_Toc411101648"/>
            <w:r>
              <w:t>Sottoscrizione Mensile di 250.000 Transazioni (o quantità superiore)</w:t>
            </w:r>
            <w:r>
              <w:fldChar w:fldCharType="begin"/>
            </w:r>
            <w:r>
              <w:instrText>XE "Utilizzo del Sito Web Interno di Bing Maps"</w:instrText>
            </w:r>
            <w:r>
              <w:fldChar w:fldCharType="end"/>
            </w:r>
            <w:r>
              <w:t xml:space="preserve"> per l’Utilizzo del Sito Web Interno di Bing Maps</w:t>
            </w:r>
            <w:bookmarkEnd w:id="1395"/>
            <w:bookmarkEnd w:id="1396"/>
            <w:bookmarkEnd w:id="1397"/>
            <w:bookmarkEnd w:id="13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C2472D">
            <w:pPr>
              <w:pStyle w:val="ProductList-Offering2"/>
            </w:pPr>
            <w:bookmarkStart w:id="1399" w:name="_Toc379797405"/>
            <w:bookmarkStart w:id="1400" w:name="_Toc380513437"/>
            <w:bookmarkStart w:id="1401" w:name="_Toc380655487"/>
            <w:bookmarkStart w:id="1402" w:name="_Toc411101649"/>
            <w:r>
              <w:t>Sottoscrizione Mensile della Licenza Per Utente Conosciuto per Bing Maps</w:t>
            </w:r>
            <w:bookmarkEnd w:id="1399"/>
            <w:bookmarkEnd w:id="1400"/>
            <w:bookmarkEnd w:id="1401"/>
            <w:bookmarkEnd w:id="1402"/>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C2472D">
            <w:pPr>
              <w:pStyle w:val="ProductList-Offering2"/>
            </w:pPr>
            <w:bookmarkStart w:id="1403" w:name="_Toc379797406"/>
            <w:bookmarkStart w:id="1404" w:name="_Toc380513438"/>
            <w:bookmarkStart w:id="1405" w:name="_Toc380655488"/>
            <w:bookmarkStart w:id="1406" w:name="_Toc411101650"/>
            <w:r>
              <w:t>Sottoscrizione Mensile della Licenza Per Utente Conosciuto per Bing Maps (5.000)</w:t>
            </w:r>
            <w:bookmarkEnd w:id="1403"/>
            <w:bookmarkEnd w:id="1404"/>
            <w:bookmarkEnd w:id="1405"/>
            <w:bookmarkEnd w:id="1406"/>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C2472D">
            <w:pPr>
              <w:pStyle w:val="ProductList-Offering2"/>
            </w:pPr>
            <w:bookmarkStart w:id="1407" w:name="_Toc379797407"/>
            <w:bookmarkStart w:id="1408" w:name="_Toc380513439"/>
            <w:bookmarkStart w:id="1409" w:name="_Toc380655489"/>
            <w:bookmarkStart w:id="1410" w:name="_Toc411101651"/>
            <w:r>
              <w:t>Sottoscrizione Mensile della Licenza Per Utente Conosciuto per Bing Maps Light</w:t>
            </w:r>
            <w:bookmarkEnd w:id="1407"/>
            <w:bookmarkEnd w:id="1408"/>
            <w:bookmarkEnd w:id="1409"/>
            <w:bookmarkEnd w:id="1410"/>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C2472D">
            <w:pPr>
              <w:pStyle w:val="ProductList-Offering2"/>
            </w:pPr>
            <w:bookmarkStart w:id="1411" w:name="_Toc379797408"/>
            <w:bookmarkStart w:id="1412" w:name="_Toc380513440"/>
            <w:bookmarkStart w:id="1413" w:name="_Toc380655490"/>
            <w:bookmarkStart w:id="1414" w:name="_Toc411101652"/>
            <w:r>
              <w:t>Sottoscrizione Mensile della Licenza Per Utente Conosciuto per Bing Maps Light (5.000)</w:t>
            </w:r>
            <w:bookmarkEnd w:id="1411"/>
            <w:bookmarkEnd w:id="1412"/>
            <w:bookmarkEnd w:id="1413"/>
            <w:bookmarkEnd w:id="1414"/>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F9064F">
            <w:pPr>
              <w:pStyle w:val="ProductList-Offering2"/>
            </w:pPr>
            <w:bookmarkStart w:id="1415" w:name="_Toc411101653"/>
            <w:bookmarkStart w:id="1416" w:name="_Toc379797409"/>
            <w:bookmarkStart w:id="1417" w:name="_Toc380513441"/>
            <w:bookmarkStart w:id="1418" w:name="_Toc380655491"/>
            <w:r>
              <w:t>Bing Maps Asset Management per Windows Europa o Nord America</w:t>
            </w:r>
            <w:bookmarkEnd w:id="1415"/>
            <w:r>
              <w:fldChar w:fldCharType="begin"/>
            </w:r>
            <w:r>
              <w:instrText>XE "Bing Maps Mobile Asset Management Europe"</w:instrText>
            </w:r>
            <w:r>
              <w:fldChar w:fldCharType="end"/>
            </w:r>
            <w:bookmarkEnd w:id="1416"/>
            <w:bookmarkEnd w:id="1417"/>
            <w:bookmarkEnd w:id="14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F9064F">
            <w:pPr>
              <w:pStyle w:val="ProductList-Offering2"/>
            </w:pPr>
            <w:bookmarkStart w:id="1419" w:name="_Toc379797413"/>
            <w:bookmarkStart w:id="1420" w:name="_Toc380513445"/>
            <w:bookmarkStart w:id="1421" w:name="_Toc380655495"/>
            <w:bookmarkStart w:id="1422" w:name="_Toc411101654"/>
            <w:r>
              <w:t>Sottoscrizione Mensile della Commissione per Bing Maps Asset Management for Windows Platform</w:t>
            </w:r>
            <w:bookmarkEnd w:id="1419"/>
            <w:bookmarkEnd w:id="1420"/>
            <w:bookmarkEnd w:id="1421"/>
            <w:bookmarkEnd w:id="1422"/>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55741" w:rsidRPr="00C2472D" w:rsidRDefault="00355741" w:rsidP="00C2472D">
            <w:pPr>
              <w:pStyle w:val="ProductList-Offering2"/>
            </w:pPr>
            <w:bookmarkStart w:id="1423" w:name="_Toc379797414"/>
            <w:bookmarkStart w:id="1424" w:name="_Toc380513446"/>
            <w:bookmarkStart w:id="1425" w:name="_Toc380655496"/>
            <w:bookmarkStart w:id="1426" w:name="_Toc411101655"/>
            <w:r>
              <w:t>Sottoscrizione Mensile di 100.000 Transazioni per l’Utilizzo del Sito Web Pubblico di Bing Maps</w:t>
            </w:r>
            <w:bookmarkEnd w:id="1423"/>
            <w:bookmarkEnd w:id="1424"/>
            <w:bookmarkEnd w:id="1425"/>
            <w:bookmarkEnd w:id="1426"/>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55741" w:rsidRDefault="00355741"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355741" w:rsidTr="008032BC">
        <w:trPr>
          <w:cantSplit/>
          <w:tblHeader/>
        </w:trPr>
        <w:tc>
          <w:tcPr>
            <w:tcW w:w="3367" w:type="dxa"/>
            <w:tcBorders>
              <w:top w:val="dashSmallGap" w:sz="4" w:space="0" w:color="BFBFBF" w:themeColor="background1" w:themeShade="BF"/>
              <w:left w:val="nil"/>
              <w:bottom w:val="nil"/>
              <w:right w:val="nil"/>
            </w:tcBorders>
          </w:tcPr>
          <w:p w:rsidR="00355741" w:rsidRPr="00C2472D" w:rsidRDefault="00355741" w:rsidP="00C2472D">
            <w:pPr>
              <w:pStyle w:val="ProductList-Offering2"/>
            </w:pPr>
            <w:bookmarkStart w:id="1427" w:name="_Toc379797415"/>
            <w:bookmarkStart w:id="1428" w:name="_Toc380513447"/>
            <w:bookmarkStart w:id="1429" w:name="_Toc380655497"/>
            <w:bookmarkStart w:id="1430" w:name="_Toc411101656"/>
            <w:r>
              <w:t>Sottoscrizione Mensile di 420.000 Transazioni (e quantità superiore) per l’Utilizzo del Sito Web Pubblico di Bing Maps</w:t>
            </w:r>
            <w:bookmarkEnd w:id="1427"/>
            <w:bookmarkEnd w:id="1428"/>
            <w:bookmarkEnd w:id="1429"/>
            <w:bookmarkEnd w:id="1430"/>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355741" w:rsidRDefault="00355741"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355741" w:rsidRDefault="00355741" w:rsidP="008F2449">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p>
        </w:tc>
        <w:tc>
          <w:tcPr>
            <w:tcW w:w="738"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355741" w:rsidRDefault="00355741"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355741" w:rsidRDefault="00355741" w:rsidP="005F58B0">
            <w:pPr>
              <w:pStyle w:val="ProductList-OfferingBody"/>
              <w:ind w:left="-113"/>
              <w:jc w:val="center"/>
            </w:pPr>
          </w:p>
        </w:tc>
        <w:tc>
          <w:tcPr>
            <w:tcW w:w="739" w:type="dxa"/>
            <w:shd w:val="clear" w:color="auto" w:fill="70AD47" w:themeFill="accent6"/>
            <w:vAlign w:val="center"/>
          </w:tcPr>
          <w:p w:rsidR="00355741" w:rsidRDefault="00355741" w:rsidP="005F58B0">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di Prodotti: </w:t>
            </w:r>
            <w:r>
              <w:rPr>
                <w:b/>
              </w:rPr>
              <w:t>Server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2472D" w:rsidRDefault="00F9064F" w:rsidP="00C2472D">
      <w:pPr>
        <w:pStyle w:val="ProductList-Body"/>
      </w:pPr>
      <w:r>
        <w:t>Ciascuna offerta di SL Add-on per l’Utilizzo del Sito Web Pubblico di Bing Maps</w:t>
      </w:r>
      <w:r w:rsidR="000C097D">
        <w:fldChar w:fldCharType="begin"/>
      </w:r>
      <w:r>
        <w:instrText>XE "Utilizzo del Sito Web Interno di Bing Maps"</w:instrText>
      </w:r>
      <w:r w:rsidR="000C097D">
        <w:fldChar w:fldCharType="end"/>
      </w:r>
      <w:r>
        <w:t xml:space="preserve"> e di SL Add-on per l’Utilizzo del Sito Web Interno di Bing Maps</w:t>
      </w:r>
      <w:r w:rsidR="000C097D">
        <w:fldChar w:fldCharType="begin"/>
      </w:r>
      <w:r>
        <w:instrText>XE "Utilizzo del Sito Web Interno di Bing Maps"</w:instrText>
      </w:r>
      <w:r w:rsidR="000C097D">
        <w:fldChar w:fldCharType="end"/>
      </w:r>
      <w:r>
        <w:t xml:space="preserve"> autorizza la Società a effettuare un numero variabile di Transazione Fatturabili. Le Società possono ottenere Transazioni Fatturabili aggiuntive acquistando SL Add-on per l’Utilizzo del Sito Web Pubblico di Bing Maps o SL Add-on per l’Utilizzo del Sito Web Interno di Bing Maps</w:t>
      </w:r>
      <w:r w:rsidR="000C097D">
        <w:fldChar w:fldCharType="begin"/>
      </w:r>
      <w:r>
        <w:instrText>XE "Utilizzo del Sito Web Interno di Bing Maps"</w:instrText>
      </w:r>
      <w:r w:rsidR="000C097D">
        <w:fldChar w:fldCharType="end"/>
      </w:r>
      <w:r>
        <w:t xml:space="preserve"> durante l’iscrizione.</w:t>
      </w:r>
      <w:r w:rsidR="00CC1BFC">
        <w:t xml:space="preserve"> </w:t>
      </w:r>
      <w:r>
        <w:t>Le Transazioni Fatturabili mensili non utilizzate potranno essere cumulate su base mensile fino alla data di scadenza dell’iscrizione.</w:t>
      </w:r>
      <w:r w:rsidR="00CC1BFC">
        <w:t xml:space="preserve"> </w:t>
      </w:r>
      <w:r>
        <w:t>In tale data tutte le Transazioni Fatturabili acquistate e non utilizzate acquistate andranno perse.</w:t>
      </w:r>
      <w:r w:rsidR="00CC1BFC">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 cliente.</w:t>
      </w:r>
      <w:r w:rsidR="00505414">
        <w:t xml:space="preserve"> </w:t>
      </w:r>
      <w:r w:rsidR="00505414" w:rsidRPr="00505414">
        <w:t>L’offerta di SL Add-on per Bing Maps Platinum, che può essere acquistata solo una volta a iscrizione, presenta un limite di utilizzo di 400 milioni di Transazioni Fatturabili all’anno. Le Società che superano tale limite devono acquistare ulteriori Transazioni Fatturabili, in base a quanto descritto in precedenza.</w:t>
      </w:r>
    </w:p>
    <w:p w:rsidR="00C2472D" w:rsidRDefault="00C2472D" w:rsidP="00C2472D">
      <w:pPr>
        <w:pStyle w:val="ProductList-Body"/>
      </w:pPr>
    </w:p>
    <w:p w:rsidR="00C2472D" w:rsidRPr="00C2472D" w:rsidRDefault="00C2472D" w:rsidP="00C2472D">
      <w:pPr>
        <w:pStyle w:val="ProductList-Body"/>
        <w:rPr>
          <w:b/>
        </w:rPr>
      </w:pPr>
      <w:r>
        <w:rPr>
          <w:b/>
          <w:color w:val="00188F"/>
        </w:rPr>
        <w:t>Supporto Tecnico per Bing Maps</w:t>
      </w:r>
    </w:p>
    <w:p w:rsidR="00C2472D" w:rsidRDefault="00505414" w:rsidP="00C2472D">
      <w:pPr>
        <w:pStyle w:val="ProductList-Body"/>
      </w:pPr>
      <w:r>
        <w:rPr>
          <w:szCs w:val="18"/>
        </w:rPr>
        <w:t xml:space="preserve">Le query per il supporto tecnico possono essere inviate tramite la pagina al seguente indirizzo: </w:t>
      </w:r>
      <w:hyperlink r:id="rId59" w:history="1">
        <w:r>
          <w:rPr>
            <w:rStyle w:val="Hyperlink"/>
            <w:szCs w:val="18"/>
          </w:rPr>
          <w:t>http://go.microsoft.com/?linkid=9874830</w:t>
        </w:r>
      </w:hyperlink>
      <w:r w:rsidR="00C2472D">
        <w:t>.</w:t>
      </w:r>
    </w:p>
    <w:p w:rsidR="00C2472D" w:rsidRDefault="00C2472D" w:rsidP="00C2472D">
      <w:pPr>
        <w:pStyle w:val="ProductList-Body"/>
      </w:pPr>
    </w:p>
    <w:p w:rsidR="00C2472D" w:rsidRPr="00C2472D" w:rsidRDefault="00C2472D" w:rsidP="00C2472D">
      <w:pPr>
        <w:pStyle w:val="ProductList-Body"/>
        <w:rPr>
          <w:b/>
        </w:rPr>
      </w:pPr>
      <w:r>
        <w:rPr>
          <w:b/>
          <w:color w:val="00188F"/>
        </w:rPr>
        <w:t>Modalità di accesso al Servizio Bing Maps</w:t>
      </w:r>
    </w:p>
    <w:p w:rsidR="00C2472D" w:rsidRDefault="00AB1667" w:rsidP="00C2472D">
      <w:pPr>
        <w:pStyle w:val="ProductList-Body"/>
      </w:pPr>
      <w:r>
        <w:t>Una società può effettuare il provisioning degli ID Account di Bing Maps previsti dal Contratto Multilicenza tramite l’apposito modulo per l’accesso alla produzione disponibile presso il Bing Maps Account Center (</w:t>
      </w:r>
      <w:hyperlink r:id="rId60" w:history="1">
        <w:r>
          <w:rPr>
            <w:rStyle w:val="Hyperlink"/>
          </w:rPr>
          <w:t>https://www.bingmapsportal.com</w:t>
        </w:r>
      </w:hyperlink>
      <w:r>
        <w:t>).</w:t>
      </w:r>
      <w:r w:rsidR="00CC1BFC">
        <w:t xml:space="preserve"> </w:t>
      </w:r>
      <w:r>
        <w:t>L’accesso alla produzione per gli ID Account di Bing Maps verrà concesso dopo che avrà fornito il proprio numero dell’Iscrizione/Contratto Multilicenza e selezionato la famiglia di prodotti associata all’acquisto.</w:t>
      </w:r>
    </w:p>
    <w:p w:rsidR="00C2472D" w:rsidRDefault="00C2472D" w:rsidP="00C2472D">
      <w:pPr>
        <w:pStyle w:val="ProductList-Body"/>
      </w:pPr>
    </w:p>
    <w:p w:rsidR="00782C7B"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 un ID Account di Bing Maps specifico per ciascuna combinazione di regione (ad esempio Europa o Nord America).</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EA67D4" w:rsidRDefault="00FA00BF" w:rsidP="00930D5E">
      <w:pPr>
        <w:pStyle w:val="ProductList-Offering2Heading"/>
        <w:outlineLvl w:val="2"/>
      </w:pPr>
      <w:r>
        <w:tab/>
      </w:r>
      <w:bookmarkStart w:id="1431" w:name="_Toc378147674"/>
      <w:bookmarkStart w:id="1432" w:name="_Toc378151571"/>
      <w:bookmarkStart w:id="1433" w:name="_Toc379797416"/>
      <w:bookmarkStart w:id="1434" w:name="_Toc380513450"/>
      <w:bookmarkStart w:id="1435" w:name="_Toc380655500"/>
    </w:p>
    <w:p w:rsidR="00FA00BF" w:rsidRDefault="00FA00BF" w:rsidP="00930D5E">
      <w:pPr>
        <w:pStyle w:val="ProductList-Offering2Heading"/>
        <w:outlineLvl w:val="2"/>
      </w:pPr>
      <w:bookmarkStart w:id="1436" w:name="_Toc411101657"/>
      <w:r>
        <w:t>Forefront Online</w:t>
      </w:r>
      <w:bookmarkEnd w:id="1431"/>
      <w:bookmarkEnd w:id="1432"/>
      <w:bookmarkEnd w:id="1433"/>
      <w:bookmarkEnd w:id="1434"/>
      <w:bookmarkEnd w:id="1435"/>
      <w:bookmarkEnd w:id="1436"/>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355741" w:rsidTr="00B9283D">
        <w:trPr>
          <w:cantSplit/>
          <w:tblHeader/>
        </w:trPr>
        <w:tc>
          <w:tcPr>
            <w:tcW w:w="3352" w:type="dxa"/>
            <w:tcBorders>
              <w:bottom w:val="nil"/>
            </w:tcBorders>
            <w:shd w:val="clear" w:color="auto" w:fill="00188F"/>
          </w:tcPr>
          <w:p w:rsidR="00355741" w:rsidRPr="00EE0836" w:rsidRDefault="00355741"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55741" w:rsidRPr="00EE0836" w:rsidRDefault="00355741"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55741" w:rsidRPr="00EE0836" w:rsidRDefault="00355741"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355741" w:rsidRPr="009040A6" w:rsidRDefault="00355741" w:rsidP="005F58B0">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355741" w:rsidRPr="00EE0836" w:rsidRDefault="00355741" w:rsidP="005F58B0">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C913C2" w:rsidTr="00B9283D">
        <w:trPr>
          <w:cantSplit/>
          <w:tblHeader/>
        </w:trPr>
        <w:tc>
          <w:tcPr>
            <w:tcW w:w="3352" w:type="dxa"/>
            <w:tcBorders>
              <w:top w:val="dashSmallGap" w:sz="4" w:space="0" w:color="BFBFBF" w:themeColor="background1" w:themeShade="BF"/>
              <w:left w:val="nil"/>
              <w:bottom w:val="nil"/>
              <w:right w:val="nil"/>
            </w:tcBorders>
          </w:tcPr>
          <w:p w:rsidR="00C913C2" w:rsidRPr="00B01933" w:rsidRDefault="00C913C2" w:rsidP="002F3019">
            <w:pPr>
              <w:pStyle w:val="ProductList-Offering2"/>
            </w:pPr>
            <w:bookmarkStart w:id="1437" w:name="_Toc379797418"/>
            <w:bookmarkStart w:id="1438" w:name="_Toc380513452"/>
            <w:bookmarkStart w:id="1439" w:name="_Toc380655502"/>
            <w:bookmarkStart w:id="1440" w:name="_Toc411101658"/>
            <w:r>
              <w:t>Forefront Protection 2010 per SharePoint</w:t>
            </w:r>
            <w:r w:rsidR="000C097D">
              <w:fldChar w:fldCharType="begin"/>
            </w:r>
            <w:r>
              <w:instrText>XE "Forefront Protection 2010 for SharePoint"</w:instrText>
            </w:r>
            <w:r w:rsidR="000C097D">
              <w:fldChar w:fldCharType="end"/>
            </w:r>
            <w:r>
              <w:t xml:space="preserve"> per Siti Internet</w:t>
            </w:r>
            <w:r w:rsidR="000C097D">
              <w:fldChar w:fldCharType="begin"/>
            </w:r>
            <w:r>
              <w:instrText>XE "Forefront Protection 2010 per SharePoint per Siti Internet"</w:instrText>
            </w:r>
            <w:r w:rsidR="000C097D">
              <w:fldChar w:fldCharType="end"/>
            </w:r>
            <w:r>
              <w:t xml:space="preserve"> (SL Add-on)</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rsidR="00C913C2" w:rsidRDefault="00C913C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C913C2" w:rsidRDefault="00C913C2" w:rsidP="002F3019">
            <w:pPr>
              <w:pStyle w:val="ProductList-OfferingBody"/>
              <w:ind w:left="-113"/>
              <w:jc w:val="center"/>
            </w:pPr>
            <w:r>
              <w:t>25</w:t>
            </w:r>
          </w:p>
        </w:tc>
        <w:tc>
          <w:tcPr>
            <w:tcW w:w="739" w:type="dxa"/>
            <w:shd w:val="clear" w:color="auto" w:fill="70AD47" w:themeFill="accent6"/>
            <w:vAlign w:val="center"/>
          </w:tcPr>
          <w:p w:rsidR="00C913C2" w:rsidRDefault="000C097D" w:rsidP="002F3019">
            <w:pPr>
              <w:pStyle w:val="ProductList-OfferingBody"/>
              <w:ind w:left="-113"/>
              <w:jc w:val="center"/>
            </w:pPr>
            <w:r w:rsidRPr="00361D7C">
              <w:fldChar w:fldCharType="begin"/>
            </w:r>
            <w:r w:rsidR="00C913C2" w:rsidRPr="00361D7C">
              <w:instrText xml:space="preserve">AutoTextList  \s NoStyle \t "Additional Product" </w:instrText>
            </w:r>
            <w:r w:rsidRPr="00361D7C">
              <w:fldChar w:fldCharType="separate"/>
            </w:r>
            <w:r w:rsidRPr="00361D7C">
              <w:fldChar w:fldCharType="begin"/>
            </w:r>
            <w:r w:rsidR="00C913C2" w:rsidRPr="00361D7C">
              <w:instrText xml:space="preserve"> AutoTextList  \s NoStyle \t “Prodotto Aggiuntivo” </w:instrText>
            </w:r>
            <w:r w:rsidRPr="00361D7C">
              <w:fldChar w:fldCharType="separate"/>
            </w:r>
            <w:r w:rsidR="00C913C2" w:rsidRPr="00361D7C">
              <w:t xml:space="preserve"> A </w:t>
            </w:r>
            <w:r w:rsidRPr="00361D7C">
              <w:fldChar w:fldCharType="end"/>
            </w:r>
            <w:r w:rsidRPr="00361D7C">
              <w:fldChar w:fldCharType="end"/>
            </w:r>
          </w:p>
        </w:tc>
        <w:tc>
          <w:tcPr>
            <w:tcW w:w="739" w:type="dxa"/>
            <w:shd w:val="clear" w:color="auto" w:fill="70AD47" w:themeFill="accent6"/>
            <w:vAlign w:val="center"/>
          </w:tcPr>
          <w:p w:rsidR="00C913C2" w:rsidRDefault="000C097D" w:rsidP="002F3019">
            <w:pPr>
              <w:pStyle w:val="ProductList-OfferingBody"/>
              <w:ind w:left="-113"/>
              <w:jc w:val="center"/>
            </w:pPr>
            <w:r w:rsidRPr="00361D7C">
              <w:fldChar w:fldCharType="begin"/>
            </w:r>
            <w:r w:rsidR="00C913C2" w:rsidRPr="00361D7C">
              <w:instrText xml:space="preserve">AutoTextList  \s NoStyle \t "Additional Product" </w:instrText>
            </w:r>
            <w:r w:rsidRPr="00361D7C">
              <w:fldChar w:fldCharType="separate"/>
            </w:r>
            <w:r w:rsidRPr="00361D7C">
              <w:fldChar w:fldCharType="begin"/>
            </w:r>
            <w:r w:rsidR="00C913C2" w:rsidRPr="00361D7C">
              <w:instrText xml:space="preserve"> AutoTextList  \s NoStyle \t “Prodotto Aggiuntivo” </w:instrText>
            </w:r>
            <w:r w:rsidRPr="00361D7C">
              <w:fldChar w:fldCharType="separate"/>
            </w:r>
            <w:r w:rsidR="00C913C2"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C913C2" w:rsidRDefault="00C913C2" w:rsidP="002F3019">
            <w:pPr>
              <w:pStyle w:val="ProductList-OfferingBody"/>
              <w:ind w:left="-113"/>
              <w:jc w:val="center"/>
            </w:pPr>
          </w:p>
        </w:tc>
        <w:tc>
          <w:tcPr>
            <w:tcW w:w="738" w:type="dxa"/>
            <w:shd w:val="clear" w:color="auto" w:fill="BFBFBF" w:themeFill="background1" w:themeFillShade="BF"/>
            <w:vAlign w:val="center"/>
          </w:tcPr>
          <w:p w:rsidR="00C913C2" w:rsidRDefault="00C913C2" w:rsidP="002F3019">
            <w:pPr>
              <w:pStyle w:val="ProductList-OfferingBody"/>
              <w:ind w:left="-113"/>
              <w:jc w:val="center"/>
            </w:pPr>
          </w:p>
        </w:tc>
        <w:tc>
          <w:tcPr>
            <w:tcW w:w="739" w:type="dxa"/>
            <w:shd w:val="clear" w:color="auto" w:fill="70AD47" w:themeFill="accent6"/>
            <w:vAlign w:val="center"/>
          </w:tcPr>
          <w:p w:rsidR="00C913C2" w:rsidRPr="00C913C2" w:rsidRDefault="000C097D" w:rsidP="002F3019">
            <w:pPr>
              <w:pStyle w:val="ProductList-OfferingBody"/>
              <w:ind w:left="-113"/>
              <w:jc w:val="center"/>
            </w:pPr>
            <w:r w:rsidRPr="00C913C2">
              <w:rPr>
                <w:color w:val="000000" w:themeColor="text1"/>
              </w:rPr>
              <w:fldChar w:fldCharType="begin"/>
            </w:r>
            <w:r w:rsidR="00C913C2" w:rsidRPr="00C913C2">
              <w:rPr>
                <w:color w:val="000000" w:themeColor="text1"/>
              </w:rPr>
              <w:instrText>AutoTextList  \sNoStyle\t "Open Value"</w:instrText>
            </w:r>
            <w:r w:rsidRPr="00C913C2">
              <w:rPr>
                <w:color w:val="000000" w:themeColor="text1"/>
              </w:rPr>
              <w:fldChar w:fldCharType="separate"/>
            </w:r>
            <w:r w:rsidR="00C913C2" w:rsidRPr="00C913C2">
              <w:rPr>
                <w:color w:val="000000" w:themeColor="text1"/>
              </w:rPr>
              <w:t>OV</w:t>
            </w:r>
            <w:r w:rsidRPr="00C913C2">
              <w:fldChar w:fldCharType="end"/>
            </w:r>
          </w:p>
        </w:tc>
        <w:tc>
          <w:tcPr>
            <w:tcW w:w="739" w:type="dxa"/>
            <w:shd w:val="clear" w:color="auto" w:fill="70AD47" w:themeFill="accent6"/>
            <w:vAlign w:val="center"/>
          </w:tcPr>
          <w:p w:rsidR="00C913C2" w:rsidRPr="00B12B93" w:rsidRDefault="000C097D" w:rsidP="00355741">
            <w:pPr>
              <w:pStyle w:val="ProductList-OfferingBody"/>
              <w:ind w:left="-113"/>
              <w:jc w:val="center"/>
            </w:pPr>
            <w:r w:rsidRPr="00B12B93">
              <w:fldChar w:fldCharType="begin"/>
            </w:r>
            <w:r w:rsidR="00C913C2" w:rsidRPr="00B12B93">
              <w:instrText xml:space="preserve">AutoTextList  \s NoStyle \t "Additional Product" </w:instrText>
            </w:r>
            <w:r w:rsidRPr="00B12B93">
              <w:fldChar w:fldCharType="separate"/>
            </w:r>
            <w:r w:rsidRPr="00B12B93">
              <w:fldChar w:fldCharType="begin"/>
            </w:r>
            <w:r w:rsidR="00C913C2" w:rsidRPr="00B12B93">
              <w:instrText xml:space="preserve">AutoTextList  \s NoStyle \t “Prodotto Aggiuntivo” </w:instrText>
            </w:r>
            <w:r w:rsidRPr="00B12B93">
              <w:fldChar w:fldCharType="separate"/>
            </w:r>
            <w:r w:rsidR="00C913C2" w:rsidRPr="00B12B93">
              <w:t xml:space="preserve"> A</w:t>
            </w:r>
            <w:r w:rsidRPr="00B12B93">
              <w:fldChar w:fldCharType="end"/>
            </w:r>
            <w:r w:rsidRPr="00B12B93">
              <w:fldChar w:fldCharType="end"/>
            </w:r>
            <w:r w:rsidRPr="00B12B93">
              <w:fldChar w:fldCharType="begin"/>
            </w:r>
            <w:r w:rsidR="00C913C2" w:rsidRPr="00B12B93">
              <w:instrText>AutoTextList  \sNoStyle\t "Non-Company Wide in Open Value"</w:instrText>
            </w:r>
            <w:r w:rsidRPr="00B12B93">
              <w:fldChar w:fldCharType="separate"/>
            </w:r>
            <w:r w:rsidRPr="00B12B93">
              <w:fldChar w:fldCharType="begin"/>
            </w:r>
            <w:r w:rsidR="00C913C2" w:rsidRPr="00B12B93">
              <w:instrText>AutoTextList  \s NoStyle \t “Non per l’Intera Organizzazione in Open Value”</w:instrText>
            </w:r>
            <w:r w:rsidRPr="00B12B93">
              <w:fldChar w:fldCharType="separate"/>
            </w:r>
            <w:r w:rsidR="00C913C2" w:rsidRPr="00B12B93">
              <w:t xml:space="preserve">,P </w:t>
            </w:r>
            <w:r w:rsidRPr="00B12B93">
              <w:fldChar w:fldCharType="end"/>
            </w:r>
            <w:r w:rsidRPr="00B12B93">
              <w:fldChar w:fldCharType="end"/>
            </w:r>
          </w:p>
        </w:tc>
        <w:tc>
          <w:tcPr>
            <w:tcW w:w="739" w:type="dxa"/>
            <w:shd w:val="clear" w:color="auto" w:fill="70AD47" w:themeFill="accent6"/>
            <w:vAlign w:val="center"/>
          </w:tcPr>
          <w:p w:rsidR="00C913C2" w:rsidRDefault="00C913C2" w:rsidP="002F3019">
            <w:pPr>
              <w:pStyle w:val="ProductList-OfferingBody"/>
              <w:ind w:left="-113"/>
              <w:jc w:val="center"/>
            </w:pPr>
          </w:p>
        </w:tc>
        <w:tc>
          <w:tcPr>
            <w:tcW w:w="739" w:type="dxa"/>
            <w:shd w:val="clear" w:color="auto" w:fill="70AD47" w:themeFill="accent6"/>
            <w:vAlign w:val="center"/>
          </w:tcPr>
          <w:p w:rsidR="00C913C2" w:rsidRDefault="000C097D" w:rsidP="002F3019">
            <w:pPr>
              <w:pStyle w:val="ProductList-OfferingBody"/>
              <w:ind w:left="-113"/>
              <w:jc w:val="center"/>
            </w:pPr>
            <w:r w:rsidRPr="00361D7C">
              <w:fldChar w:fldCharType="begin"/>
            </w:r>
            <w:r w:rsidR="00C913C2" w:rsidRPr="00361D7C">
              <w:instrText xml:space="preserve">AutoTextList  \s NoStyle \t "Additional Product" </w:instrText>
            </w:r>
            <w:r w:rsidRPr="00361D7C">
              <w:fldChar w:fldCharType="separate"/>
            </w:r>
            <w:r w:rsidRPr="00361D7C">
              <w:fldChar w:fldCharType="begin"/>
            </w:r>
            <w:r w:rsidR="00C913C2" w:rsidRPr="00361D7C">
              <w:instrText xml:space="preserve"> AutoTextList  \s NoStyle \t “Prodotto Aggiuntivo” </w:instrText>
            </w:r>
            <w:r w:rsidRPr="00361D7C">
              <w:fldChar w:fldCharType="separate"/>
            </w:r>
            <w:r w:rsidR="00C913C2" w:rsidRPr="00361D7C">
              <w:t xml:space="preserve"> A </w:t>
            </w:r>
            <w:r w:rsidRPr="00361D7C">
              <w:fldChar w:fldCharType="end"/>
            </w:r>
            <w:r w:rsidRPr="00361D7C">
              <w:fldChar w:fldCharType="end"/>
            </w:r>
          </w:p>
        </w:tc>
      </w:tr>
    </w:tbl>
    <w:p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C2472D" w:rsidTr="00B9283D">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di Prodotti: </w:t>
            </w:r>
            <w:r>
              <w:rPr>
                <w:b/>
              </w:rPr>
              <w:t>Server</w:t>
            </w:r>
          </w:p>
        </w:tc>
        <w:tc>
          <w:tcPr>
            <w:tcW w:w="3597" w:type="dxa"/>
          </w:tcPr>
          <w:p w:rsidR="00C2472D" w:rsidRDefault="00C2472D" w:rsidP="00DC7CDF">
            <w:pPr>
              <w:pStyle w:val="ProductList-Body"/>
            </w:pPr>
          </w:p>
        </w:tc>
      </w:tr>
    </w:tbl>
    <w:p w:rsidR="00A0377F" w:rsidRPr="00113A89" w:rsidRDefault="0049004B" w:rsidP="00113A89">
      <w:pPr>
        <w:pStyle w:val="ProductList-Body"/>
        <w:shd w:val="clear" w:color="auto" w:fill="A6A6A6" w:themeFill="background1" w:themeFillShade="A6"/>
        <w:spacing w:before="120" w:after="240"/>
        <w:jc w:val="right"/>
        <w:rPr>
          <w:rStyle w:val="Hyperlink"/>
          <w:color w:val="auto"/>
          <w:sz w:val="16"/>
          <w:szCs w:val="16"/>
          <w:u w:val="none"/>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FA00BF" w:rsidRDefault="00FA00BF" w:rsidP="00930D5E">
      <w:pPr>
        <w:pStyle w:val="ProductList-Offering2Heading"/>
        <w:outlineLvl w:val="2"/>
      </w:pPr>
      <w:r>
        <w:tab/>
      </w:r>
      <w:bookmarkStart w:id="1441" w:name="_Toc378147675"/>
      <w:bookmarkStart w:id="1442" w:name="_Toc378151572"/>
      <w:bookmarkStart w:id="1443" w:name="_Toc379797419"/>
      <w:bookmarkStart w:id="1444" w:name="_Toc380513453"/>
      <w:bookmarkStart w:id="1445" w:name="_Toc380655503"/>
      <w:bookmarkStart w:id="1446" w:name="_Toc411101659"/>
      <w:r>
        <w:t>Microsoft Learning</w:t>
      </w:r>
      <w:bookmarkEnd w:id="1441"/>
      <w:bookmarkEnd w:id="1442"/>
      <w:bookmarkEnd w:id="1443"/>
      <w:bookmarkEnd w:id="1444"/>
      <w:bookmarkEnd w:id="1445"/>
      <w:bookmarkEnd w:id="144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040A6" w:rsidTr="000B7280">
        <w:trPr>
          <w:cantSplit/>
          <w:tblHeader/>
        </w:trPr>
        <w:tc>
          <w:tcPr>
            <w:tcW w:w="3367" w:type="dxa"/>
            <w:tcBorders>
              <w:bottom w:val="nil"/>
            </w:tcBorders>
            <w:shd w:val="clear" w:color="auto" w:fill="00188F"/>
          </w:tcPr>
          <w:p w:rsidR="009040A6" w:rsidRPr="00EE0836" w:rsidRDefault="009040A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040A6" w:rsidRPr="00EE0836" w:rsidRDefault="009040A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040A6" w:rsidRPr="009040A6" w:rsidRDefault="009040A6" w:rsidP="005F58B0">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C913C2" w:rsidTr="000B7280">
        <w:trPr>
          <w:cantSplit/>
          <w:tblHeader/>
        </w:trPr>
        <w:tc>
          <w:tcPr>
            <w:tcW w:w="3367" w:type="dxa"/>
            <w:tcBorders>
              <w:top w:val="nil"/>
              <w:left w:val="nil"/>
              <w:bottom w:val="dashSmallGap" w:sz="4" w:space="0" w:color="BFBFBF" w:themeColor="background1" w:themeShade="BF"/>
              <w:right w:val="nil"/>
            </w:tcBorders>
          </w:tcPr>
          <w:p w:rsidR="00C913C2" w:rsidRPr="009040A6" w:rsidRDefault="00C913C2" w:rsidP="00C2472D">
            <w:pPr>
              <w:pStyle w:val="ProductList-Offering2"/>
            </w:pPr>
            <w:bookmarkStart w:id="1447" w:name="_Toc379797420"/>
            <w:bookmarkStart w:id="1448" w:name="_Toc380513454"/>
            <w:bookmarkStart w:id="1449" w:name="_Toc380655504"/>
            <w:bookmarkStart w:id="1450" w:name="_Toc411101660"/>
            <w:r w:rsidRPr="009040A6">
              <w:t>Microsoft Learning E-Reference Library</w:t>
            </w:r>
            <w:r w:rsidR="000C097D" w:rsidRPr="009040A6">
              <w:fldChar w:fldCharType="begin"/>
            </w:r>
            <w:r w:rsidRPr="009040A6">
              <w:instrText>XE "Microsoft Learning E-Reference Library"</w:instrText>
            </w:r>
            <w:r w:rsidR="000C097D" w:rsidRPr="009040A6">
              <w:fldChar w:fldCharType="end"/>
            </w:r>
            <w:r w:rsidRPr="009040A6">
              <w:t xml:space="preserve"> (SL per Utente)</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rsidR="00C913C2" w:rsidRDefault="00C913C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913C2" w:rsidRDefault="00C913C2" w:rsidP="00C2472D">
            <w:pPr>
              <w:pStyle w:val="ProductList-OfferingBody"/>
              <w:ind w:left="-113"/>
              <w:jc w:val="center"/>
            </w:pPr>
          </w:p>
        </w:tc>
        <w:tc>
          <w:tcPr>
            <w:tcW w:w="739" w:type="dxa"/>
            <w:shd w:val="clear" w:color="auto" w:fill="70AD47" w:themeFill="accent6"/>
            <w:vAlign w:val="center"/>
          </w:tcPr>
          <w:p w:rsidR="00C913C2" w:rsidRDefault="000C097D" w:rsidP="00C2472D">
            <w:pPr>
              <w:pStyle w:val="ProductList-OfferingBody"/>
              <w:ind w:left="-113"/>
              <w:jc w:val="center"/>
            </w:pPr>
            <w:r w:rsidRPr="00361D7C">
              <w:fldChar w:fldCharType="begin"/>
            </w:r>
            <w:r w:rsidR="00C913C2" w:rsidRPr="00361D7C">
              <w:instrText xml:space="preserve">AutoTextList  \s NoStyle \t "Additional Product" </w:instrText>
            </w:r>
            <w:r w:rsidRPr="00361D7C">
              <w:fldChar w:fldCharType="separate"/>
            </w:r>
            <w:r w:rsidRPr="00361D7C">
              <w:fldChar w:fldCharType="begin"/>
            </w:r>
            <w:r w:rsidR="00C913C2" w:rsidRPr="00361D7C">
              <w:instrText xml:space="preserve"> AutoTextList  \s NoStyle \t “Prodotto Aggiuntivo” </w:instrText>
            </w:r>
            <w:r w:rsidRPr="00361D7C">
              <w:fldChar w:fldCharType="separate"/>
            </w:r>
            <w:r w:rsidR="00C913C2" w:rsidRPr="00361D7C">
              <w:t xml:space="preserve"> A </w:t>
            </w:r>
            <w:r w:rsidRPr="00361D7C">
              <w:fldChar w:fldCharType="end"/>
            </w:r>
            <w:r w:rsidRPr="00361D7C">
              <w:fldChar w:fldCharType="end"/>
            </w:r>
          </w:p>
        </w:tc>
        <w:tc>
          <w:tcPr>
            <w:tcW w:w="739" w:type="dxa"/>
            <w:shd w:val="clear" w:color="auto" w:fill="70AD47" w:themeFill="accent6"/>
            <w:vAlign w:val="center"/>
          </w:tcPr>
          <w:p w:rsidR="00C913C2" w:rsidRDefault="000C097D" w:rsidP="00C2472D">
            <w:pPr>
              <w:pStyle w:val="ProductList-OfferingBody"/>
              <w:ind w:left="-113"/>
              <w:jc w:val="center"/>
            </w:pPr>
            <w:r w:rsidRPr="00361D7C">
              <w:fldChar w:fldCharType="begin"/>
            </w:r>
            <w:r w:rsidR="00C913C2" w:rsidRPr="00361D7C">
              <w:instrText xml:space="preserve">AutoTextList  \s NoStyle \t "Additional Product" </w:instrText>
            </w:r>
            <w:r w:rsidRPr="00361D7C">
              <w:fldChar w:fldCharType="separate"/>
            </w:r>
            <w:r w:rsidRPr="00361D7C">
              <w:fldChar w:fldCharType="begin"/>
            </w:r>
            <w:r w:rsidR="00C913C2" w:rsidRPr="00361D7C">
              <w:instrText xml:space="preserve"> AutoTextList  \s NoStyle \t “Prodotto Aggiuntivo” </w:instrText>
            </w:r>
            <w:r w:rsidRPr="00361D7C">
              <w:fldChar w:fldCharType="separate"/>
            </w:r>
            <w:r w:rsidR="00C913C2" w:rsidRPr="00361D7C">
              <w:t xml:space="preserve"> A </w:t>
            </w:r>
            <w:r w:rsidRPr="00361D7C">
              <w:fldChar w:fldCharType="end"/>
            </w:r>
            <w:r w:rsidRPr="00361D7C">
              <w:fldChar w:fldCharType="end"/>
            </w:r>
          </w:p>
        </w:tc>
        <w:tc>
          <w:tcPr>
            <w:tcW w:w="739" w:type="dxa"/>
            <w:shd w:val="clear" w:color="auto" w:fill="70AD47" w:themeFill="accent6"/>
            <w:vAlign w:val="center"/>
          </w:tcPr>
          <w:p w:rsidR="00C913C2" w:rsidRDefault="00C913C2" w:rsidP="00C2472D">
            <w:pPr>
              <w:pStyle w:val="ProductList-OfferingBody"/>
              <w:ind w:left="-113"/>
              <w:jc w:val="center"/>
            </w:pPr>
          </w:p>
        </w:tc>
        <w:tc>
          <w:tcPr>
            <w:tcW w:w="738" w:type="dxa"/>
            <w:shd w:val="clear" w:color="auto" w:fill="BFBFBF" w:themeFill="background1" w:themeFillShade="BF"/>
            <w:vAlign w:val="center"/>
          </w:tcPr>
          <w:p w:rsidR="00C913C2" w:rsidRDefault="00C913C2" w:rsidP="00C2472D">
            <w:pPr>
              <w:pStyle w:val="ProductList-OfferingBody"/>
              <w:ind w:left="-113"/>
              <w:jc w:val="center"/>
            </w:pPr>
          </w:p>
        </w:tc>
        <w:tc>
          <w:tcPr>
            <w:tcW w:w="739" w:type="dxa"/>
            <w:shd w:val="clear" w:color="auto" w:fill="BFBFBF" w:themeFill="background1" w:themeFillShade="BF"/>
            <w:vAlign w:val="center"/>
          </w:tcPr>
          <w:p w:rsidR="00C913C2" w:rsidRDefault="00C913C2" w:rsidP="00C2472D">
            <w:pPr>
              <w:pStyle w:val="ProductList-OfferingBody"/>
              <w:ind w:left="-113"/>
              <w:jc w:val="center"/>
            </w:pPr>
          </w:p>
        </w:tc>
        <w:tc>
          <w:tcPr>
            <w:tcW w:w="739" w:type="dxa"/>
            <w:shd w:val="clear" w:color="auto" w:fill="BFBFBF" w:themeFill="background1" w:themeFillShade="BF"/>
            <w:vAlign w:val="center"/>
          </w:tcPr>
          <w:p w:rsidR="00C913C2" w:rsidRDefault="00C913C2" w:rsidP="00C2472D">
            <w:pPr>
              <w:pStyle w:val="ProductList-OfferingBody"/>
              <w:ind w:left="-113"/>
              <w:jc w:val="center"/>
            </w:pPr>
          </w:p>
        </w:tc>
        <w:tc>
          <w:tcPr>
            <w:tcW w:w="739" w:type="dxa"/>
            <w:shd w:val="clear" w:color="auto" w:fill="70AD47" w:themeFill="accent6"/>
            <w:vAlign w:val="center"/>
          </w:tcPr>
          <w:p w:rsidR="00C913C2" w:rsidRDefault="00C913C2" w:rsidP="00C2472D">
            <w:pPr>
              <w:pStyle w:val="ProductList-OfferingBody"/>
              <w:ind w:left="-113"/>
              <w:jc w:val="center"/>
            </w:pPr>
          </w:p>
        </w:tc>
        <w:tc>
          <w:tcPr>
            <w:tcW w:w="739" w:type="dxa"/>
            <w:shd w:val="clear" w:color="auto" w:fill="70AD47" w:themeFill="accent6"/>
            <w:vAlign w:val="center"/>
          </w:tcPr>
          <w:p w:rsidR="00C913C2" w:rsidRDefault="000C097D" w:rsidP="00C2472D">
            <w:pPr>
              <w:pStyle w:val="ProductList-OfferingBody"/>
              <w:ind w:left="-113"/>
              <w:jc w:val="center"/>
            </w:pPr>
            <w:r w:rsidRPr="00361D7C">
              <w:fldChar w:fldCharType="begin"/>
            </w:r>
            <w:r w:rsidR="00C913C2" w:rsidRPr="00361D7C">
              <w:instrText xml:space="preserve">AutoTextList  \s NoStyle \t "Additional Product" </w:instrText>
            </w:r>
            <w:r w:rsidRPr="00361D7C">
              <w:fldChar w:fldCharType="separate"/>
            </w:r>
            <w:r w:rsidRPr="00361D7C">
              <w:fldChar w:fldCharType="begin"/>
            </w:r>
            <w:r w:rsidR="00C913C2" w:rsidRPr="00361D7C">
              <w:instrText xml:space="preserve"> AutoTextList  \s NoStyle \t “Prodotto Aggiuntivo” </w:instrText>
            </w:r>
            <w:r w:rsidRPr="00361D7C">
              <w:fldChar w:fldCharType="separate"/>
            </w:r>
            <w:r w:rsidR="00C913C2" w:rsidRPr="00361D7C">
              <w:t xml:space="preserve"> A </w:t>
            </w:r>
            <w:r w:rsidRPr="00361D7C">
              <w:fldChar w:fldCharType="end"/>
            </w:r>
            <w:r w:rsidRPr="00361D7C">
              <w:fldChar w:fldCharType="end"/>
            </w:r>
          </w:p>
        </w:tc>
      </w:tr>
      <w:tr w:rsidR="00C913C2" w:rsidTr="000B72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913C2" w:rsidRPr="00762CEC" w:rsidRDefault="00C913C2" w:rsidP="00C2472D">
            <w:pPr>
              <w:pStyle w:val="ProductList-Offering2"/>
            </w:pPr>
            <w:bookmarkStart w:id="1451" w:name="_Toc379797421"/>
            <w:bookmarkStart w:id="1452" w:name="_Toc380513455"/>
            <w:bookmarkStart w:id="1453" w:name="_Toc380655505"/>
            <w:bookmarkStart w:id="1454" w:name="_Toc411101661"/>
            <w:r>
              <w:t>Microsoft Learning IT Academy</w:t>
            </w:r>
            <w:r w:rsidR="000C097D">
              <w:fldChar w:fldCharType="begin"/>
            </w:r>
            <w:r>
              <w:instrText>XE "Microsoft Learning IT Academy"</w:instrText>
            </w:r>
            <w:r w:rsidR="000C097D">
              <w:fldChar w:fldCharType="end"/>
            </w:r>
            <w:r>
              <w:t xml:space="preserve"> (SL per Utente)</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913C2" w:rsidRDefault="00C913C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913C2" w:rsidRDefault="00C913C2" w:rsidP="00C2472D">
            <w:pPr>
              <w:pStyle w:val="ProductList-OfferingBody"/>
              <w:ind w:left="-113"/>
              <w:jc w:val="center"/>
            </w:pPr>
            <w:r>
              <w:t>75</w:t>
            </w:r>
          </w:p>
        </w:tc>
        <w:tc>
          <w:tcPr>
            <w:tcW w:w="739" w:type="dxa"/>
            <w:shd w:val="clear" w:color="auto" w:fill="BFBFBF" w:themeFill="background1" w:themeFillShade="BF"/>
            <w:vAlign w:val="center"/>
          </w:tcPr>
          <w:p w:rsidR="00C913C2" w:rsidRDefault="00C913C2" w:rsidP="00C2472D">
            <w:pPr>
              <w:pStyle w:val="ProductList-OfferingBody"/>
              <w:ind w:left="-113"/>
              <w:jc w:val="center"/>
            </w:pPr>
          </w:p>
        </w:tc>
        <w:tc>
          <w:tcPr>
            <w:tcW w:w="739" w:type="dxa"/>
            <w:shd w:val="clear" w:color="auto" w:fill="70AD47" w:themeFill="accent6"/>
            <w:vAlign w:val="center"/>
          </w:tcPr>
          <w:p w:rsidR="00C913C2" w:rsidRDefault="000C097D" w:rsidP="00C2472D">
            <w:pPr>
              <w:pStyle w:val="ProductList-OfferingBody"/>
              <w:ind w:left="-113"/>
              <w:jc w:val="center"/>
            </w:pPr>
            <w:r w:rsidRPr="00361D7C">
              <w:fldChar w:fldCharType="begin"/>
            </w:r>
            <w:r w:rsidR="00C913C2" w:rsidRPr="00361D7C">
              <w:instrText xml:space="preserve">AutoTextList  \s NoStyle \t "Additional Product" </w:instrText>
            </w:r>
            <w:r w:rsidRPr="00361D7C">
              <w:fldChar w:fldCharType="separate"/>
            </w:r>
            <w:r w:rsidRPr="00361D7C">
              <w:fldChar w:fldCharType="begin"/>
            </w:r>
            <w:r w:rsidR="00C913C2" w:rsidRPr="00361D7C">
              <w:instrText xml:space="preserve"> AutoTextList  \s NoStyle \t “Prodotto Aggiuntivo” </w:instrText>
            </w:r>
            <w:r w:rsidRPr="00361D7C">
              <w:fldChar w:fldCharType="separate"/>
            </w:r>
            <w:r w:rsidR="00C913C2"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C913C2" w:rsidRDefault="00C913C2" w:rsidP="00C2472D">
            <w:pPr>
              <w:pStyle w:val="ProductList-OfferingBody"/>
              <w:ind w:left="-113"/>
              <w:jc w:val="center"/>
            </w:pPr>
          </w:p>
        </w:tc>
        <w:tc>
          <w:tcPr>
            <w:tcW w:w="738" w:type="dxa"/>
            <w:shd w:val="clear" w:color="auto" w:fill="BFBFBF" w:themeFill="background1" w:themeFillShade="BF"/>
            <w:vAlign w:val="center"/>
          </w:tcPr>
          <w:p w:rsidR="00C913C2" w:rsidRDefault="00C913C2" w:rsidP="00C2472D">
            <w:pPr>
              <w:pStyle w:val="ProductList-OfferingBody"/>
              <w:ind w:left="-113"/>
              <w:jc w:val="center"/>
            </w:pPr>
          </w:p>
        </w:tc>
        <w:tc>
          <w:tcPr>
            <w:tcW w:w="739" w:type="dxa"/>
            <w:shd w:val="clear" w:color="auto" w:fill="70AD47" w:themeFill="accent6"/>
            <w:vAlign w:val="center"/>
          </w:tcPr>
          <w:p w:rsidR="00C913C2" w:rsidRPr="007F2F54" w:rsidRDefault="000C097D" w:rsidP="00C2472D">
            <w:pPr>
              <w:pStyle w:val="ProductList-OfferingBody"/>
              <w:ind w:left="-113"/>
              <w:jc w:val="center"/>
            </w:pPr>
            <w:r w:rsidRPr="007F2F54">
              <w:rPr>
                <w:color w:val="000000" w:themeColor="text1"/>
              </w:rPr>
              <w:fldChar w:fldCharType="begin"/>
            </w:r>
            <w:r w:rsidR="007F2F54" w:rsidRPr="007F2F54">
              <w:rPr>
                <w:color w:val="000000" w:themeColor="text1"/>
              </w:rPr>
              <w:instrText xml:space="preserve"> AutoTextList  \s NoStyle \t “Open License”  </w:instrText>
            </w:r>
            <w:r w:rsidRPr="007F2F54">
              <w:rPr>
                <w:color w:val="000000" w:themeColor="text1"/>
              </w:rPr>
              <w:fldChar w:fldCharType="separate"/>
            </w:r>
            <w:r w:rsidR="007F2F54" w:rsidRPr="007F2F54">
              <w:rPr>
                <w:color w:val="000000" w:themeColor="text1"/>
              </w:rPr>
              <w:t>OL</w:t>
            </w:r>
            <w:r w:rsidRPr="007F2F54">
              <w:rPr>
                <w:color w:val="000000" w:themeColor="text1"/>
              </w:rPr>
              <w:fldChar w:fldCharType="end"/>
            </w:r>
          </w:p>
        </w:tc>
        <w:tc>
          <w:tcPr>
            <w:tcW w:w="739" w:type="dxa"/>
            <w:shd w:val="clear" w:color="auto" w:fill="BFBFBF" w:themeFill="background1" w:themeFillShade="BF"/>
            <w:vAlign w:val="center"/>
          </w:tcPr>
          <w:p w:rsidR="00C913C2" w:rsidRDefault="00C913C2" w:rsidP="00C2472D">
            <w:pPr>
              <w:pStyle w:val="ProductList-OfferingBody"/>
              <w:ind w:left="-113"/>
              <w:jc w:val="center"/>
            </w:pPr>
          </w:p>
        </w:tc>
        <w:tc>
          <w:tcPr>
            <w:tcW w:w="739" w:type="dxa"/>
            <w:shd w:val="clear" w:color="auto" w:fill="70AD47" w:themeFill="accent6"/>
            <w:vAlign w:val="center"/>
          </w:tcPr>
          <w:p w:rsidR="00C913C2" w:rsidRDefault="00C913C2" w:rsidP="00C2472D">
            <w:pPr>
              <w:pStyle w:val="ProductList-OfferingBody"/>
              <w:ind w:left="-113"/>
              <w:jc w:val="center"/>
            </w:pPr>
          </w:p>
        </w:tc>
        <w:tc>
          <w:tcPr>
            <w:tcW w:w="739" w:type="dxa"/>
            <w:shd w:val="clear" w:color="auto" w:fill="BFBFBF" w:themeFill="background1" w:themeFillShade="BF"/>
            <w:vAlign w:val="center"/>
          </w:tcPr>
          <w:p w:rsidR="00C913C2" w:rsidRDefault="00C913C2" w:rsidP="00C2472D">
            <w:pPr>
              <w:pStyle w:val="ProductList-OfferingBody"/>
              <w:ind w:left="-113"/>
              <w:jc w:val="center"/>
            </w:pPr>
          </w:p>
        </w:tc>
      </w:tr>
      <w:tr w:rsidR="009040A6" w:rsidTr="000B72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040A6" w:rsidRPr="00762CEC" w:rsidRDefault="009040A6" w:rsidP="00C2472D">
            <w:pPr>
              <w:pStyle w:val="ProductList-Offering2"/>
            </w:pPr>
            <w:bookmarkStart w:id="1455" w:name="_Toc379797422"/>
            <w:bookmarkStart w:id="1456" w:name="_Toc380513456"/>
            <w:bookmarkStart w:id="1457" w:name="_Toc380655506"/>
            <w:bookmarkStart w:id="1458" w:name="_Toc411101662"/>
            <w:r>
              <w:t>Microsoft Learning MCP</w:t>
            </w:r>
            <w:r>
              <w:fldChar w:fldCharType="begin"/>
            </w:r>
            <w:r>
              <w:instrText>XE "Microsoft Learning MCP"</w:instrText>
            </w:r>
            <w:r>
              <w:fldChar w:fldCharType="end"/>
            </w:r>
            <w:r>
              <w:t xml:space="preserve"> 1 Exam Vouchers (SL Servizi)</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040A6" w:rsidRDefault="009040A6"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040A6" w:rsidRDefault="009040A6" w:rsidP="00C2472D">
            <w:pPr>
              <w:pStyle w:val="ProductList-OfferingBody"/>
              <w:ind w:left="-113"/>
              <w:jc w:val="center"/>
            </w:pPr>
          </w:p>
        </w:tc>
        <w:tc>
          <w:tcPr>
            <w:tcW w:w="739" w:type="dxa"/>
            <w:shd w:val="clear" w:color="auto" w:fill="70AD47" w:themeFill="accent6"/>
            <w:vAlign w:val="center"/>
          </w:tcPr>
          <w:p w:rsidR="009040A6" w:rsidRDefault="009040A6" w:rsidP="00C2472D">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70AD47" w:themeFill="accent6"/>
            <w:vAlign w:val="center"/>
          </w:tcPr>
          <w:p w:rsidR="009040A6" w:rsidRDefault="009040A6" w:rsidP="00C2472D">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70AD47" w:themeFill="accent6"/>
            <w:vAlign w:val="center"/>
          </w:tcPr>
          <w:p w:rsidR="009040A6" w:rsidRDefault="009040A6" w:rsidP="00C2472D">
            <w:pPr>
              <w:pStyle w:val="ProductList-OfferingBody"/>
              <w:ind w:left="-113"/>
              <w:jc w:val="center"/>
            </w:pPr>
          </w:p>
        </w:tc>
        <w:tc>
          <w:tcPr>
            <w:tcW w:w="738" w:type="dxa"/>
            <w:shd w:val="clear" w:color="auto" w:fill="BFBFBF" w:themeFill="background1" w:themeFillShade="BF"/>
            <w:vAlign w:val="center"/>
          </w:tcPr>
          <w:p w:rsidR="009040A6" w:rsidRDefault="009040A6" w:rsidP="00C2472D">
            <w:pPr>
              <w:pStyle w:val="ProductList-OfferingBody"/>
              <w:ind w:left="-113"/>
              <w:jc w:val="center"/>
            </w:pPr>
          </w:p>
        </w:tc>
        <w:tc>
          <w:tcPr>
            <w:tcW w:w="739" w:type="dxa"/>
            <w:shd w:val="clear" w:color="auto" w:fill="BFBFBF" w:themeFill="background1" w:themeFillShade="BF"/>
            <w:vAlign w:val="center"/>
          </w:tcPr>
          <w:p w:rsidR="009040A6" w:rsidRPr="00A405CB" w:rsidRDefault="009040A6" w:rsidP="00C2472D">
            <w:pPr>
              <w:pStyle w:val="ProductList-OfferingBody"/>
              <w:ind w:left="-113"/>
              <w:jc w:val="center"/>
            </w:pPr>
          </w:p>
        </w:tc>
        <w:tc>
          <w:tcPr>
            <w:tcW w:w="739" w:type="dxa"/>
            <w:shd w:val="clear" w:color="auto" w:fill="70AD47" w:themeFill="accent6"/>
            <w:vAlign w:val="center"/>
          </w:tcPr>
          <w:p w:rsidR="009040A6" w:rsidRDefault="009040A6"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9040A6" w:rsidRDefault="009040A6" w:rsidP="00C2472D">
            <w:pPr>
              <w:pStyle w:val="ProductList-OfferingBody"/>
              <w:ind w:left="-113"/>
              <w:jc w:val="center"/>
            </w:pPr>
          </w:p>
        </w:tc>
        <w:tc>
          <w:tcPr>
            <w:tcW w:w="739" w:type="dxa"/>
            <w:shd w:val="clear" w:color="auto" w:fill="70AD47" w:themeFill="accent6"/>
            <w:vAlign w:val="center"/>
          </w:tcPr>
          <w:p w:rsidR="009040A6" w:rsidRDefault="009040A6" w:rsidP="00C2472D">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7F2F54" w:rsidTr="000B72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7F2F54" w:rsidRPr="00762CEC" w:rsidRDefault="007F2F54" w:rsidP="00C2472D">
            <w:pPr>
              <w:pStyle w:val="ProductList-Offering2"/>
            </w:pPr>
            <w:bookmarkStart w:id="1459" w:name="_Toc379797423"/>
            <w:bookmarkStart w:id="1460" w:name="_Toc380513457"/>
            <w:bookmarkStart w:id="1461" w:name="_Toc380655507"/>
            <w:bookmarkStart w:id="1462" w:name="_Toc411101663"/>
            <w:r>
              <w:t>Microsoft Learning MCP</w:t>
            </w:r>
            <w:r w:rsidR="000C097D">
              <w:fldChar w:fldCharType="begin"/>
            </w:r>
            <w:r>
              <w:instrText>XE "Microsoft Learning MCP"</w:instrText>
            </w:r>
            <w:r w:rsidR="000C097D">
              <w:fldChar w:fldCharType="end"/>
            </w:r>
            <w:r>
              <w:t xml:space="preserve"> 30 Exam Vouchers (SL per Utente)</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F2F54" w:rsidRDefault="007F2F54"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7F2F54" w:rsidRDefault="007F2F54" w:rsidP="00C2472D">
            <w:pPr>
              <w:pStyle w:val="ProductList-OfferingBody"/>
              <w:ind w:left="-113"/>
              <w:jc w:val="center"/>
            </w:pPr>
            <w:r>
              <w:t>75</w:t>
            </w:r>
          </w:p>
        </w:tc>
        <w:tc>
          <w:tcPr>
            <w:tcW w:w="739" w:type="dxa"/>
            <w:shd w:val="clear" w:color="auto" w:fill="BFBFBF" w:themeFill="background1" w:themeFillShade="BF"/>
            <w:vAlign w:val="center"/>
          </w:tcPr>
          <w:p w:rsidR="007F2F54" w:rsidRDefault="007F2F54" w:rsidP="00C2472D">
            <w:pPr>
              <w:pStyle w:val="ProductList-OfferingBody"/>
              <w:ind w:left="-113"/>
              <w:jc w:val="center"/>
            </w:pPr>
          </w:p>
        </w:tc>
        <w:tc>
          <w:tcPr>
            <w:tcW w:w="739" w:type="dxa"/>
            <w:shd w:val="clear" w:color="auto" w:fill="BFBFBF" w:themeFill="background1" w:themeFillShade="BF"/>
            <w:vAlign w:val="center"/>
          </w:tcPr>
          <w:p w:rsidR="007F2F54" w:rsidRDefault="007F2F54" w:rsidP="00C2472D">
            <w:pPr>
              <w:pStyle w:val="ProductList-OfferingBody"/>
              <w:ind w:left="-113"/>
              <w:jc w:val="center"/>
            </w:pPr>
          </w:p>
        </w:tc>
        <w:tc>
          <w:tcPr>
            <w:tcW w:w="739" w:type="dxa"/>
            <w:shd w:val="clear" w:color="auto" w:fill="BFBFBF" w:themeFill="background1" w:themeFillShade="BF"/>
            <w:vAlign w:val="center"/>
          </w:tcPr>
          <w:p w:rsidR="007F2F54" w:rsidRDefault="007F2F54" w:rsidP="00C2472D">
            <w:pPr>
              <w:pStyle w:val="ProductList-OfferingBody"/>
              <w:ind w:left="-113"/>
              <w:jc w:val="center"/>
            </w:pPr>
          </w:p>
        </w:tc>
        <w:tc>
          <w:tcPr>
            <w:tcW w:w="738" w:type="dxa"/>
            <w:shd w:val="clear" w:color="auto" w:fill="BFBFBF" w:themeFill="background1" w:themeFillShade="BF"/>
            <w:vAlign w:val="center"/>
          </w:tcPr>
          <w:p w:rsidR="007F2F54" w:rsidRDefault="007F2F54" w:rsidP="00C2472D">
            <w:pPr>
              <w:pStyle w:val="ProductList-OfferingBody"/>
              <w:ind w:left="-113"/>
              <w:jc w:val="center"/>
            </w:pPr>
          </w:p>
        </w:tc>
        <w:tc>
          <w:tcPr>
            <w:tcW w:w="739" w:type="dxa"/>
            <w:shd w:val="clear" w:color="auto" w:fill="70AD47" w:themeFill="accent6"/>
            <w:vAlign w:val="center"/>
          </w:tcPr>
          <w:p w:rsidR="007F2F54" w:rsidRPr="00A405CB" w:rsidRDefault="000C097D" w:rsidP="00C2472D">
            <w:pPr>
              <w:pStyle w:val="ProductList-OfferingBody"/>
              <w:ind w:left="-113"/>
              <w:jc w:val="center"/>
            </w:pPr>
            <w:r w:rsidRPr="007F2F54">
              <w:rPr>
                <w:color w:val="000000" w:themeColor="text1"/>
              </w:rPr>
              <w:fldChar w:fldCharType="begin"/>
            </w:r>
            <w:r w:rsidR="007F2F54" w:rsidRPr="007F2F54">
              <w:rPr>
                <w:color w:val="000000" w:themeColor="text1"/>
              </w:rPr>
              <w:instrText xml:space="preserve"> AutoTextList  \s NoStyle \t “Open License”  </w:instrText>
            </w:r>
            <w:r w:rsidRPr="007F2F54">
              <w:rPr>
                <w:color w:val="000000" w:themeColor="text1"/>
              </w:rPr>
              <w:fldChar w:fldCharType="separate"/>
            </w:r>
            <w:r w:rsidR="007F2F54" w:rsidRPr="007F2F54">
              <w:rPr>
                <w:color w:val="000000" w:themeColor="text1"/>
              </w:rPr>
              <w:t>OL</w:t>
            </w:r>
            <w:r w:rsidRPr="007F2F54">
              <w:rPr>
                <w:color w:val="000000" w:themeColor="text1"/>
              </w:rPr>
              <w:fldChar w:fldCharType="end"/>
            </w:r>
          </w:p>
        </w:tc>
        <w:tc>
          <w:tcPr>
            <w:tcW w:w="739" w:type="dxa"/>
            <w:shd w:val="clear" w:color="auto" w:fill="BFBFBF" w:themeFill="background1" w:themeFillShade="BF"/>
            <w:vAlign w:val="center"/>
          </w:tcPr>
          <w:p w:rsidR="007F2F54" w:rsidRDefault="007F2F54" w:rsidP="00C2472D">
            <w:pPr>
              <w:pStyle w:val="ProductList-OfferingBody"/>
              <w:ind w:left="-113"/>
              <w:jc w:val="center"/>
            </w:pPr>
          </w:p>
        </w:tc>
        <w:tc>
          <w:tcPr>
            <w:tcW w:w="739" w:type="dxa"/>
            <w:shd w:val="clear" w:color="auto" w:fill="70AD47" w:themeFill="accent6"/>
            <w:vAlign w:val="center"/>
          </w:tcPr>
          <w:p w:rsidR="007F2F54" w:rsidRDefault="007F2F54" w:rsidP="00C2472D">
            <w:pPr>
              <w:pStyle w:val="ProductList-OfferingBody"/>
              <w:ind w:left="-113"/>
              <w:jc w:val="center"/>
            </w:pPr>
          </w:p>
        </w:tc>
        <w:tc>
          <w:tcPr>
            <w:tcW w:w="739" w:type="dxa"/>
            <w:shd w:val="clear" w:color="auto" w:fill="BFBFBF" w:themeFill="background1" w:themeFillShade="BF"/>
            <w:vAlign w:val="center"/>
          </w:tcPr>
          <w:p w:rsidR="007F2F54" w:rsidRDefault="007F2F54" w:rsidP="00C2472D">
            <w:pPr>
              <w:pStyle w:val="ProductList-OfferingBody"/>
              <w:ind w:left="-113"/>
              <w:jc w:val="center"/>
            </w:pPr>
          </w:p>
        </w:tc>
      </w:tr>
      <w:tr w:rsidR="00C2472D" w:rsidTr="000B72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63" w:name="_Toc379797424"/>
            <w:bookmarkStart w:id="1464" w:name="_Toc380513458"/>
            <w:bookmarkStart w:id="1465" w:name="_Toc380655508"/>
            <w:bookmarkStart w:id="1466" w:name="_Toc411101664"/>
            <w:r>
              <w:t>Microsoft Learning MOS</w:t>
            </w:r>
            <w:r w:rsidR="000C097D">
              <w:fldChar w:fldCharType="begin"/>
            </w:r>
            <w:r>
              <w:instrText>XE "Microsoft Learning MOS"</w:instrText>
            </w:r>
            <w:r w:rsidR="000C097D">
              <w:fldChar w:fldCharType="end"/>
            </w:r>
            <w:r>
              <w:t xml:space="preserve"> 500 Exam Site License (SL Servizi)</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0B7280">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67" w:name="_Toc379797425"/>
            <w:bookmarkStart w:id="1468" w:name="_Toc380513459"/>
            <w:bookmarkStart w:id="1469" w:name="_Toc380655509"/>
            <w:bookmarkStart w:id="1470" w:name="_Toc411101665"/>
            <w:r>
              <w:t>Microsoft Learning MTA</w:t>
            </w:r>
            <w:r w:rsidR="000C097D">
              <w:fldChar w:fldCharType="begin"/>
            </w:r>
            <w:r>
              <w:instrText>XE "Microsoft Learning MTA"</w:instrText>
            </w:r>
            <w:r w:rsidR="000C097D">
              <w:fldChar w:fldCharType="end"/>
            </w:r>
            <w:r>
              <w:t xml:space="preserve"> 250 Exam Site License (SL Servizi)</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64"/>
        <w:gridCol w:w="3556"/>
      </w:tblGrid>
      <w:tr w:rsidR="00782C7B" w:rsidTr="0070778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di Prodotti: </w:t>
            </w:r>
            <w:r>
              <w:rPr>
                <w:b/>
              </w:rPr>
              <w:t>Server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C2472D" w:rsidRDefault="00C2472D" w:rsidP="00C2472D">
      <w:pPr>
        <w:pStyle w:val="ProductList-Body"/>
      </w:pPr>
      <w:r>
        <w:t xml:space="preserve">Tutti i voucher verranno consegna anticipatamente e potranno essere utilizzati in qualunque momento entro 12 mesi dalla data di acquisto. </w:t>
      </w:r>
    </w:p>
    <w:p w:rsidR="00C2472D" w:rsidRDefault="00C2472D" w:rsidP="00C2472D">
      <w:pPr>
        <w:pStyle w:val="ProductList-Body"/>
      </w:pPr>
    </w:p>
    <w:p w:rsidR="00C2472D" w:rsidRPr="00C2472D" w:rsidRDefault="00C2472D" w:rsidP="00C2472D">
      <w:pPr>
        <w:pStyle w:val="ProductList-Body"/>
        <w:rPr>
          <w:b/>
        </w:rPr>
      </w:pPr>
      <w:r>
        <w:rPr>
          <w:b/>
          <w:color w:val="00188F"/>
        </w:rPr>
        <w:t>Licenza per il Sito degli Esami per le Certificazioni MOS (Microsoft Office Specialist) e MTA (Microsoft Technology Associate)</w:t>
      </w:r>
    </w:p>
    <w:p w:rsidR="00782C7B" w:rsidRDefault="00AB1667" w:rsidP="00C2472D">
      <w:pPr>
        <w:pStyle w:val="ProductList-Body"/>
      </w:pPr>
      <w:r>
        <w:t>A una società verrà chiesto di fungere da centro di test autorizzato Certiport per poter utilizzare la licenza per il sito.</w:t>
      </w:r>
      <w:r w:rsidR="00CC1BFC">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FA00BF" w:rsidRDefault="00FA00BF" w:rsidP="00930D5E">
      <w:pPr>
        <w:pStyle w:val="ProductList-Offering2Heading"/>
        <w:outlineLvl w:val="2"/>
      </w:pPr>
      <w:r>
        <w:tab/>
      </w:r>
      <w:bookmarkStart w:id="1471" w:name="_Toc378147676"/>
      <w:bookmarkStart w:id="1472" w:name="_Toc378151573"/>
      <w:bookmarkStart w:id="1473" w:name="_Toc379797426"/>
      <w:bookmarkStart w:id="1474" w:name="_Toc380513460"/>
      <w:bookmarkStart w:id="1475" w:name="_Toc380655510"/>
      <w:bookmarkStart w:id="1476" w:name="_Toc411101666"/>
      <w:r>
        <w:t>Microsoft Translator</w:t>
      </w:r>
      <w:bookmarkEnd w:id="1471"/>
      <w:bookmarkEnd w:id="1472"/>
      <w:bookmarkEnd w:id="1473"/>
      <w:bookmarkEnd w:id="1474"/>
      <w:bookmarkEnd w:id="1475"/>
      <w:bookmarkEnd w:id="147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040A6" w:rsidTr="00E802F8">
        <w:trPr>
          <w:cantSplit/>
          <w:tblHeader/>
        </w:trPr>
        <w:tc>
          <w:tcPr>
            <w:tcW w:w="3367" w:type="dxa"/>
            <w:tcBorders>
              <w:bottom w:val="nil"/>
            </w:tcBorders>
            <w:shd w:val="clear" w:color="auto" w:fill="00188F"/>
          </w:tcPr>
          <w:p w:rsidR="009040A6" w:rsidRPr="00EE0836" w:rsidRDefault="009040A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040A6" w:rsidRPr="00EE0836" w:rsidRDefault="009040A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040A6" w:rsidRPr="009040A6" w:rsidRDefault="009040A6" w:rsidP="005F58B0">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4B242F" w:rsidTr="00E802F8">
        <w:trPr>
          <w:cantSplit/>
          <w:tblHeader/>
        </w:trPr>
        <w:tc>
          <w:tcPr>
            <w:tcW w:w="3367" w:type="dxa"/>
            <w:tcBorders>
              <w:top w:val="nil"/>
              <w:left w:val="nil"/>
              <w:bottom w:val="nil"/>
              <w:right w:val="nil"/>
            </w:tcBorders>
          </w:tcPr>
          <w:p w:rsidR="004B242F" w:rsidRDefault="004B242F" w:rsidP="00C2472D">
            <w:pPr>
              <w:pStyle w:val="ProductList-Offering2"/>
            </w:pPr>
            <w:bookmarkStart w:id="1477" w:name="_Toc379797427"/>
            <w:bookmarkStart w:id="1478" w:name="_Toc380513461"/>
            <w:bookmarkStart w:id="1479" w:name="_Toc380655511"/>
            <w:bookmarkStart w:id="1480" w:name="_Toc411101667"/>
            <w:r>
              <w:t>Microsoft Translator API</w:t>
            </w:r>
            <w:bookmarkEnd w:id="1477"/>
            <w:bookmarkEnd w:id="1478"/>
            <w:bookmarkEnd w:id="1479"/>
            <w:bookmarkEnd w:id="1480"/>
            <w:r w:rsidR="000C097D">
              <w:fldChar w:fldCharType="begin"/>
            </w:r>
            <w:r>
              <w:instrText>XE "Microsoft Translator API"</w:instrText>
            </w:r>
            <w:r w:rsidR="000C097D">
              <w:fldChar w:fldCharType="end"/>
            </w:r>
          </w:p>
        </w:tc>
        <w:tc>
          <w:tcPr>
            <w:tcW w:w="738" w:type="dxa"/>
            <w:tcBorders>
              <w:top w:val="nil"/>
              <w:left w:val="nil"/>
              <w:bottom w:val="nil"/>
              <w:right w:val="nil"/>
            </w:tcBorders>
            <w:vAlign w:val="center"/>
          </w:tcPr>
          <w:p w:rsidR="004B242F" w:rsidRDefault="004B242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B242F" w:rsidRDefault="004B242F" w:rsidP="00C4636F">
            <w:pPr>
              <w:pStyle w:val="ProductList-OfferingBody"/>
              <w:ind w:left="-113"/>
              <w:jc w:val="center"/>
            </w:pPr>
          </w:p>
        </w:tc>
        <w:tc>
          <w:tcPr>
            <w:tcW w:w="739" w:type="dxa"/>
            <w:shd w:val="clear" w:color="auto" w:fill="70AD47" w:themeFill="accent6"/>
            <w:vAlign w:val="center"/>
          </w:tcPr>
          <w:p w:rsidR="004B242F" w:rsidRDefault="000C097D" w:rsidP="00C4636F">
            <w:pPr>
              <w:pStyle w:val="ProductList-OfferingBody"/>
              <w:ind w:left="-113"/>
              <w:jc w:val="center"/>
            </w:pPr>
            <w:r w:rsidRPr="00361D7C">
              <w:fldChar w:fldCharType="begin"/>
            </w:r>
            <w:r w:rsidR="004B242F" w:rsidRPr="00361D7C">
              <w:instrText xml:space="preserve">AutoTextList  \s NoStyle \t "Additional Product" </w:instrText>
            </w:r>
            <w:r w:rsidRPr="00361D7C">
              <w:fldChar w:fldCharType="separate"/>
            </w:r>
            <w:r w:rsidRPr="00361D7C">
              <w:fldChar w:fldCharType="begin"/>
            </w:r>
            <w:r w:rsidR="004B242F" w:rsidRPr="00361D7C">
              <w:instrText xml:space="preserve"> AutoTextList  \s NoStyle \t “Prodotto Aggiuntivo” </w:instrText>
            </w:r>
            <w:r w:rsidRPr="00361D7C">
              <w:fldChar w:fldCharType="separate"/>
            </w:r>
            <w:r w:rsidR="004B242F"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4B242F" w:rsidRDefault="004B242F" w:rsidP="00C4636F">
            <w:pPr>
              <w:pStyle w:val="ProductList-OfferingBody"/>
              <w:ind w:left="-113"/>
              <w:jc w:val="center"/>
            </w:pPr>
          </w:p>
        </w:tc>
        <w:tc>
          <w:tcPr>
            <w:tcW w:w="739" w:type="dxa"/>
            <w:shd w:val="clear" w:color="auto" w:fill="BFBFBF" w:themeFill="background1" w:themeFillShade="BF"/>
            <w:vAlign w:val="center"/>
          </w:tcPr>
          <w:p w:rsidR="004B242F" w:rsidRDefault="004B242F" w:rsidP="00C4636F">
            <w:pPr>
              <w:pStyle w:val="ProductList-OfferingBody"/>
              <w:ind w:left="-113"/>
              <w:jc w:val="center"/>
            </w:pPr>
          </w:p>
        </w:tc>
        <w:tc>
          <w:tcPr>
            <w:tcW w:w="738" w:type="dxa"/>
            <w:shd w:val="clear" w:color="auto" w:fill="BFBFBF" w:themeFill="background1" w:themeFillShade="BF"/>
            <w:vAlign w:val="center"/>
          </w:tcPr>
          <w:p w:rsidR="004B242F" w:rsidRDefault="004B242F" w:rsidP="00C4636F">
            <w:pPr>
              <w:pStyle w:val="ProductList-OfferingBody"/>
              <w:ind w:left="-113"/>
              <w:jc w:val="center"/>
            </w:pPr>
          </w:p>
        </w:tc>
        <w:tc>
          <w:tcPr>
            <w:tcW w:w="739" w:type="dxa"/>
            <w:shd w:val="clear" w:color="auto" w:fill="BFBFBF" w:themeFill="background1" w:themeFillShade="BF"/>
            <w:vAlign w:val="center"/>
          </w:tcPr>
          <w:p w:rsidR="004B242F" w:rsidRDefault="004B242F" w:rsidP="00C4636F">
            <w:pPr>
              <w:pStyle w:val="ProductList-OfferingBody"/>
              <w:ind w:left="-113"/>
              <w:jc w:val="center"/>
            </w:pPr>
          </w:p>
        </w:tc>
        <w:tc>
          <w:tcPr>
            <w:tcW w:w="739" w:type="dxa"/>
            <w:shd w:val="clear" w:color="auto" w:fill="BFBFBF" w:themeFill="background1" w:themeFillShade="BF"/>
            <w:vAlign w:val="center"/>
          </w:tcPr>
          <w:p w:rsidR="004B242F" w:rsidRDefault="004B242F" w:rsidP="00C4636F">
            <w:pPr>
              <w:pStyle w:val="ProductList-OfferingBody"/>
              <w:ind w:left="-113"/>
              <w:jc w:val="center"/>
            </w:pPr>
          </w:p>
        </w:tc>
        <w:tc>
          <w:tcPr>
            <w:tcW w:w="739" w:type="dxa"/>
            <w:shd w:val="clear" w:color="auto" w:fill="BFBFBF" w:themeFill="background1" w:themeFillShade="BF"/>
            <w:vAlign w:val="center"/>
          </w:tcPr>
          <w:p w:rsidR="004B242F" w:rsidRDefault="004B242F" w:rsidP="00C4636F">
            <w:pPr>
              <w:pStyle w:val="ProductList-OfferingBody"/>
              <w:ind w:left="-113"/>
              <w:jc w:val="center"/>
            </w:pPr>
          </w:p>
        </w:tc>
        <w:tc>
          <w:tcPr>
            <w:tcW w:w="739" w:type="dxa"/>
            <w:shd w:val="clear" w:color="auto" w:fill="70AD47" w:themeFill="accent6"/>
            <w:vAlign w:val="center"/>
          </w:tcPr>
          <w:p w:rsidR="004B242F" w:rsidRDefault="000C097D" w:rsidP="00C4636F">
            <w:pPr>
              <w:pStyle w:val="ProductList-OfferingBody"/>
              <w:ind w:left="-113"/>
              <w:jc w:val="center"/>
            </w:pPr>
            <w:r w:rsidRPr="00361D7C">
              <w:fldChar w:fldCharType="begin"/>
            </w:r>
            <w:r w:rsidR="004B242F" w:rsidRPr="00361D7C">
              <w:instrText xml:space="preserve">AutoTextList  \s NoStyle \t "Additional Product" </w:instrText>
            </w:r>
            <w:r w:rsidRPr="00361D7C">
              <w:fldChar w:fldCharType="separate"/>
            </w:r>
            <w:r w:rsidRPr="00361D7C">
              <w:fldChar w:fldCharType="begin"/>
            </w:r>
            <w:r w:rsidR="004B242F" w:rsidRPr="00361D7C">
              <w:instrText xml:space="preserve"> AutoTextList  \s NoStyle \t “Prodotto Aggiuntivo” </w:instrText>
            </w:r>
            <w:r w:rsidRPr="00361D7C">
              <w:fldChar w:fldCharType="separate"/>
            </w:r>
            <w:r w:rsidR="004B242F" w:rsidRPr="00361D7C">
              <w:t xml:space="preserve"> A </w:t>
            </w:r>
            <w:r w:rsidRPr="00361D7C">
              <w:fldChar w:fldCharType="end"/>
            </w:r>
            <w:r w:rsidRPr="00361D7C">
              <w:fldChar w:fldCharType="end"/>
            </w:r>
          </w:p>
        </w:tc>
      </w:tr>
    </w:tbl>
    <w:p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rsidTr="00E802F8">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di Prodotti: </w:t>
            </w:r>
            <w:r>
              <w:rPr>
                <w:b/>
              </w:rPr>
              <w:t>Server</w:t>
            </w:r>
          </w:p>
        </w:tc>
        <w:tc>
          <w:tcPr>
            <w:tcW w:w="3597" w:type="dxa"/>
          </w:tcPr>
          <w:p w:rsidR="00782C7B" w:rsidRDefault="00782C7B" w:rsidP="00434703">
            <w:pPr>
              <w:pStyle w:val="ProductList-Body"/>
              <w:spacing w:before="20" w:after="20"/>
            </w:pPr>
          </w:p>
        </w:tc>
      </w:tr>
    </w:tbl>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592806" w:rsidRDefault="00592806" w:rsidP="00592806">
      <w:pPr>
        <w:pStyle w:val="ProductList-Offering2Heading"/>
        <w:pBdr>
          <w:bottom w:val="none" w:sz="0" w:space="0" w:color="auto"/>
        </w:pBdr>
        <w:outlineLvl w:val="2"/>
      </w:pPr>
    </w:p>
    <w:p w:rsidR="00C55E46" w:rsidRDefault="00C55E46" w:rsidP="00C55E46">
      <w:pPr>
        <w:pStyle w:val="ProductList-Offering2Heading"/>
        <w:outlineLvl w:val="2"/>
      </w:pPr>
      <w:r>
        <w:tab/>
      </w:r>
      <w:bookmarkStart w:id="1481" w:name="_Toc411101668"/>
      <w:r>
        <w:t>Power BI per Office 365</w:t>
      </w:r>
      <w:bookmarkEnd w:id="1481"/>
      <w:r w:rsidR="000C097D">
        <w:fldChar w:fldCharType="begin"/>
      </w:r>
      <w:r>
        <w:instrText>XE "Power BI per Office 365"</w:instrText>
      </w:r>
      <w:r w:rsidR="000C097D">
        <w:fldChar w:fldCharType="end"/>
      </w:r>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040A6" w:rsidTr="00E802F8">
        <w:trPr>
          <w:cantSplit/>
          <w:tblHeader/>
        </w:trPr>
        <w:tc>
          <w:tcPr>
            <w:tcW w:w="3367" w:type="dxa"/>
            <w:tcBorders>
              <w:bottom w:val="nil"/>
            </w:tcBorders>
            <w:shd w:val="clear" w:color="auto" w:fill="00188F"/>
          </w:tcPr>
          <w:p w:rsidR="009040A6" w:rsidRPr="00EE0836" w:rsidRDefault="009040A6"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040A6" w:rsidRPr="00EE0836" w:rsidRDefault="009040A6"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040A6" w:rsidRPr="009040A6" w:rsidRDefault="009040A6" w:rsidP="005F58B0">
            <w:pPr>
              <w:pStyle w:val="ProductList-OfferingBody"/>
              <w:ind w:left="-113"/>
              <w:jc w:val="center"/>
              <w:rPr>
                <w:color w:val="FFFFFF" w:themeColor="background1"/>
              </w:rPr>
            </w:pPr>
            <w:r w:rsidRPr="009040A6">
              <w:rPr>
                <w:color w:val="FFFFFF" w:themeColor="background1"/>
              </w:rPr>
              <w:fldChar w:fldCharType="begin"/>
            </w:r>
            <w:r w:rsidRPr="009040A6">
              <w:rPr>
                <w:color w:val="FFFFFF" w:themeColor="background1"/>
              </w:rPr>
              <w:instrText xml:space="preserve"> AutoTextList  \sNoStyle\t”Enrollment for Education Solutions” </w:instrText>
            </w:r>
            <w:r w:rsidRPr="009040A6">
              <w:rPr>
                <w:color w:val="FFFFFF" w:themeColor="background1"/>
              </w:rPr>
              <w:fldChar w:fldCharType="separate"/>
            </w:r>
            <w:r w:rsidRPr="009040A6">
              <w:rPr>
                <w:color w:val="FFFFFF" w:themeColor="background1"/>
              </w:rPr>
              <w:t>EES</w:t>
            </w:r>
            <w:r w:rsidRPr="009040A6">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9040A6" w:rsidTr="00E802F8">
        <w:trPr>
          <w:cantSplit/>
          <w:tblHeader/>
        </w:trPr>
        <w:tc>
          <w:tcPr>
            <w:tcW w:w="3367" w:type="dxa"/>
            <w:tcBorders>
              <w:top w:val="nil"/>
              <w:left w:val="nil"/>
              <w:bottom w:val="dashSmallGap" w:sz="4" w:space="0" w:color="BFBFBF" w:themeColor="background1" w:themeShade="BF"/>
              <w:right w:val="nil"/>
            </w:tcBorders>
          </w:tcPr>
          <w:p w:rsidR="009040A6" w:rsidRDefault="009040A6" w:rsidP="000137E9">
            <w:pPr>
              <w:pStyle w:val="ProductList-Offering2"/>
            </w:pPr>
            <w:bookmarkStart w:id="1482" w:name="_Toc411101669"/>
            <w:r>
              <w:t>Power BI per Office 365</w:t>
            </w:r>
            <w:bookmarkEnd w:id="1482"/>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040A6" w:rsidRDefault="009040A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040A6" w:rsidRDefault="009040A6" w:rsidP="000137E9">
            <w:pPr>
              <w:pStyle w:val="ProductList-OfferingBody"/>
              <w:ind w:left="-113"/>
              <w:jc w:val="center"/>
            </w:pPr>
          </w:p>
        </w:tc>
        <w:tc>
          <w:tcPr>
            <w:tcW w:w="739" w:type="dxa"/>
            <w:shd w:val="clear" w:color="auto" w:fill="70AD47" w:themeFill="accent6"/>
            <w:vAlign w:val="center"/>
          </w:tcPr>
          <w:p w:rsidR="009040A6" w:rsidRDefault="009040A6" w:rsidP="000137E9">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9040A6" w:rsidRDefault="009040A6" w:rsidP="000137E9">
            <w:pPr>
              <w:pStyle w:val="ProductList-OfferingBody"/>
              <w:ind w:left="-113"/>
              <w:jc w:val="center"/>
            </w:pPr>
          </w:p>
        </w:tc>
        <w:tc>
          <w:tcPr>
            <w:tcW w:w="739" w:type="dxa"/>
            <w:shd w:val="clear" w:color="auto" w:fill="70AD47" w:themeFill="accent6"/>
            <w:vAlign w:val="center"/>
          </w:tcPr>
          <w:p w:rsidR="009040A6" w:rsidRDefault="009040A6" w:rsidP="000137E9">
            <w:pPr>
              <w:pStyle w:val="ProductList-OfferingBody"/>
              <w:ind w:left="-113"/>
              <w:jc w:val="center"/>
            </w:pPr>
          </w:p>
        </w:tc>
        <w:tc>
          <w:tcPr>
            <w:tcW w:w="738" w:type="dxa"/>
            <w:shd w:val="clear" w:color="auto" w:fill="70AD47" w:themeFill="accent6"/>
            <w:vAlign w:val="center"/>
          </w:tcPr>
          <w:p w:rsidR="009040A6" w:rsidRDefault="009040A6" w:rsidP="000137E9">
            <w:pPr>
              <w:pStyle w:val="ProductList-OfferingBody"/>
              <w:ind w:left="-113"/>
              <w:jc w:val="center"/>
            </w:pPr>
          </w:p>
        </w:tc>
        <w:tc>
          <w:tcPr>
            <w:tcW w:w="739" w:type="dxa"/>
            <w:shd w:val="clear" w:color="auto" w:fill="70AD47" w:themeFill="accent6"/>
            <w:vAlign w:val="center"/>
          </w:tcPr>
          <w:p w:rsidR="009040A6" w:rsidRDefault="009040A6" w:rsidP="000137E9">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9040A6" w:rsidRDefault="009040A6"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BFBFBF" w:themeFill="background1" w:themeFillShade="BF"/>
            <w:vAlign w:val="center"/>
          </w:tcPr>
          <w:p w:rsidR="009040A6" w:rsidRDefault="009040A6" w:rsidP="000137E9">
            <w:pPr>
              <w:pStyle w:val="ProductList-OfferingBody"/>
              <w:ind w:left="-113"/>
              <w:jc w:val="center"/>
            </w:pPr>
          </w:p>
        </w:tc>
        <w:tc>
          <w:tcPr>
            <w:tcW w:w="739" w:type="dxa"/>
            <w:shd w:val="clear" w:color="auto" w:fill="70AD47" w:themeFill="accent6"/>
            <w:vAlign w:val="center"/>
          </w:tcPr>
          <w:p w:rsidR="009040A6" w:rsidRDefault="009040A6" w:rsidP="000137E9">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r w:rsidR="009040A6" w:rsidTr="00E802F8">
        <w:trPr>
          <w:cantSplit/>
          <w:tblHeader/>
        </w:trPr>
        <w:tc>
          <w:tcPr>
            <w:tcW w:w="3367" w:type="dxa"/>
            <w:tcBorders>
              <w:top w:val="dashSmallGap" w:sz="4" w:space="0" w:color="BFBFBF" w:themeColor="background1" w:themeShade="BF"/>
              <w:left w:val="nil"/>
              <w:bottom w:val="nil"/>
              <w:right w:val="nil"/>
            </w:tcBorders>
          </w:tcPr>
          <w:p w:rsidR="009040A6" w:rsidRDefault="009040A6" w:rsidP="000137E9">
            <w:pPr>
              <w:pStyle w:val="ProductList-Offering2"/>
            </w:pPr>
            <w:bookmarkStart w:id="1483" w:name="_Toc411101670"/>
            <w:r>
              <w:t>Power BI per Office 365</w:t>
            </w:r>
            <w:r>
              <w:fldChar w:fldCharType="begin"/>
            </w:r>
            <w:r>
              <w:instrText>XE "Power BI per Office 365"</w:instrText>
            </w:r>
            <w:r>
              <w:fldChar w:fldCharType="end"/>
            </w:r>
            <w:r>
              <w:t xml:space="preserve"> A</w:t>
            </w:r>
            <w:bookmarkEnd w:id="1483"/>
            <w:r>
              <w:fldChar w:fldCharType="begin"/>
            </w:r>
            <w: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040A6" w:rsidRDefault="009040A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040A6" w:rsidRDefault="009040A6" w:rsidP="000137E9">
            <w:pPr>
              <w:pStyle w:val="ProductList-OfferingBody"/>
              <w:ind w:left="-113"/>
              <w:jc w:val="center"/>
            </w:pPr>
            <w:r>
              <w:t>1</w:t>
            </w:r>
          </w:p>
        </w:tc>
        <w:tc>
          <w:tcPr>
            <w:tcW w:w="739" w:type="dxa"/>
            <w:shd w:val="clear" w:color="auto" w:fill="70AD47" w:themeFill="accent6"/>
            <w:vAlign w:val="center"/>
          </w:tcPr>
          <w:p w:rsidR="009040A6" w:rsidRDefault="009040A6" w:rsidP="000137E9">
            <w:pPr>
              <w:pStyle w:val="ProductList-OfferingBody"/>
              <w:ind w:left="-113"/>
              <w:jc w:val="center"/>
            </w:pPr>
          </w:p>
        </w:tc>
        <w:tc>
          <w:tcPr>
            <w:tcW w:w="739" w:type="dxa"/>
            <w:shd w:val="clear" w:color="auto" w:fill="70AD47" w:themeFill="accent6"/>
            <w:vAlign w:val="center"/>
          </w:tcPr>
          <w:p w:rsidR="009040A6" w:rsidRPr="000351C9" w:rsidRDefault="009040A6" w:rsidP="000137E9">
            <w:pPr>
              <w:pStyle w:val="ProductList-OfferingBody"/>
              <w:ind w:left="-113"/>
              <w:jc w:val="center"/>
            </w:pPr>
            <w:r w:rsidRPr="000351C9">
              <w:fldChar w:fldCharType="begin"/>
            </w:r>
            <w:r w:rsidRPr="000351C9">
              <w:instrText xml:space="preserve"> AutoTextList  \s NoStyle \t “Prodotto Aggiuntivo Solo per OVS-ES”  </w:instrText>
            </w:r>
            <w:r w:rsidRPr="000351C9">
              <w:fldChar w:fldCharType="separate"/>
            </w:r>
            <w:r w:rsidRPr="000351C9">
              <w:t>AV</w:t>
            </w:r>
            <w:r w:rsidRPr="000351C9">
              <w:fldChar w:fldCharType="end"/>
            </w:r>
            <w:r w:rsidRPr="000351C9">
              <w:t>,</w:t>
            </w:r>
            <w:r w:rsidRPr="000351C9">
              <w:fldChar w:fldCharType="begin"/>
            </w:r>
            <w:r w:rsidRPr="000351C9">
              <w:instrText xml:space="preserve"> AutoTextList  \s NoStyle \t “Offerta Studente Solo per EES”  </w:instrText>
            </w:r>
            <w:r w:rsidRPr="000351C9">
              <w:fldChar w:fldCharType="separate"/>
            </w:r>
            <w:r w:rsidRPr="000351C9">
              <w:t>SE</w:t>
            </w:r>
            <w:r w:rsidRPr="000351C9">
              <w:fldChar w:fldCharType="end"/>
            </w:r>
          </w:p>
        </w:tc>
        <w:tc>
          <w:tcPr>
            <w:tcW w:w="739" w:type="dxa"/>
            <w:shd w:val="clear" w:color="auto" w:fill="BFBFBF" w:themeFill="background1" w:themeFillShade="BF"/>
            <w:vAlign w:val="center"/>
          </w:tcPr>
          <w:p w:rsidR="009040A6" w:rsidRDefault="009040A6" w:rsidP="000137E9">
            <w:pPr>
              <w:pStyle w:val="ProductList-OfferingBody"/>
              <w:ind w:left="-113"/>
              <w:jc w:val="center"/>
            </w:pPr>
          </w:p>
        </w:tc>
        <w:tc>
          <w:tcPr>
            <w:tcW w:w="738" w:type="dxa"/>
            <w:shd w:val="clear" w:color="auto" w:fill="70AD47" w:themeFill="accent6"/>
            <w:vAlign w:val="center"/>
          </w:tcPr>
          <w:p w:rsidR="009040A6" w:rsidRDefault="009040A6" w:rsidP="000137E9">
            <w:pPr>
              <w:pStyle w:val="ProductList-OfferingBody"/>
              <w:ind w:left="-113"/>
              <w:jc w:val="center"/>
            </w:pPr>
          </w:p>
        </w:tc>
        <w:tc>
          <w:tcPr>
            <w:tcW w:w="739" w:type="dxa"/>
            <w:shd w:val="clear" w:color="auto" w:fill="70AD47" w:themeFill="accent6"/>
            <w:vAlign w:val="center"/>
          </w:tcPr>
          <w:p w:rsidR="009040A6" w:rsidRDefault="009040A6" w:rsidP="000137E9">
            <w:pPr>
              <w:pStyle w:val="ProductList-OfferingBody"/>
              <w:ind w:left="-113"/>
              <w:jc w:val="center"/>
            </w:pPr>
            <w:r w:rsidRPr="00FE3A6B">
              <w:fldChar w:fldCharType="begin"/>
            </w:r>
            <w:r w:rsidRPr="00FE3A6B">
              <w:instrText xml:space="preserve"> AutoTextList  \s NoStyle \t “Open License e Open Value”  </w:instrText>
            </w:r>
            <w:r w:rsidRPr="00FE3A6B">
              <w:fldChar w:fldCharType="separate"/>
            </w:r>
            <w:r w:rsidRPr="00FE3A6B">
              <w:t>OF</w:t>
            </w:r>
            <w:r w:rsidRPr="00FE3A6B">
              <w:fldChar w:fldCharType="end"/>
            </w:r>
          </w:p>
        </w:tc>
        <w:tc>
          <w:tcPr>
            <w:tcW w:w="739" w:type="dxa"/>
            <w:shd w:val="clear" w:color="auto" w:fill="70AD47" w:themeFill="accent6"/>
            <w:vAlign w:val="center"/>
          </w:tcPr>
          <w:p w:rsidR="009040A6" w:rsidRDefault="009040A6"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BFBFBF" w:themeFill="background1" w:themeFillShade="BF"/>
            <w:vAlign w:val="center"/>
          </w:tcPr>
          <w:p w:rsidR="009040A6" w:rsidRDefault="009040A6" w:rsidP="000137E9">
            <w:pPr>
              <w:pStyle w:val="ProductList-OfferingBody"/>
              <w:ind w:left="-113"/>
              <w:jc w:val="center"/>
            </w:pPr>
          </w:p>
        </w:tc>
        <w:tc>
          <w:tcPr>
            <w:tcW w:w="739" w:type="dxa"/>
            <w:shd w:val="clear" w:color="auto" w:fill="70AD47" w:themeFill="accent6"/>
            <w:vAlign w:val="center"/>
          </w:tcPr>
          <w:p w:rsidR="009040A6" w:rsidRDefault="009040A6" w:rsidP="000137E9">
            <w:pPr>
              <w:pStyle w:val="ProductList-OfferingBody"/>
              <w:ind w:left="-113"/>
              <w:jc w:val="center"/>
            </w:pPr>
            <w:r w:rsidRPr="00361D7C">
              <w:fldChar w:fldCharType="begin"/>
            </w:r>
            <w:r w:rsidRPr="00361D7C">
              <w:instrText xml:space="preserve">AutoTextList  \s NoStyle \t "Additional Product" </w:instrText>
            </w:r>
            <w:r w:rsidRPr="00361D7C">
              <w:fldChar w:fldCharType="separate"/>
            </w:r>
            <w:r w:rsidRPr="00361D7C">
              <w:fldChar w:fldCharType="begin"/>
            </w:r>
            <w:r w:rsidRPr="00361D7C">
              <w:instrText xml:space="preserve"> AutoTextList  \s NoStyle \t “Prodotto Aggiuntivo” </w:instrText>
            </w:r>
            <w:r w:rsidRPr="00361D7C">
              <w:fldChar w:fldCharType="separate"/>
            </w:r>
            <w:r w:rsidRPr="00361D7C">
              <w:t xml:space="preserve"> A </w:t>
            </w:r>
            <w:r w:rsidRPr="00361D7C">
              <w:fldChar w:fldCharType="end"/>
            </w:r>
            <w:r w:rsidRPr="00361D7C">
              <w:fldChar w:fldCharType="end"/>
            </w:r>
          </w:p>
        </w:tc>
      </w:tr>
    </w:tbl>
    <w:p w:rsidR="00C55E46"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3"/>
        <w:gridCol w:w="3444"/>
        <w:gridCol w:w="3556"/>
      </w:tblGrid>
      <w:tr w:rsidR="00C55E46" w:rsidTr="008C5CDA">
        <w:tc>
          <w:tcPr>
            <w:tcW w:w="3717" w:type="dxa"/>
          </w:tcPr>
          <w:p w:rsidR="00C55E46" w:rsidRDefault="00C55E46" w:rsidP="000137E9">
            <w:pPr>
              <w:pStyle w:val="ProductList-Body"/>
              <w:spacing w:before="20" w:after="20"/>
            </w:pPr>
            <w:r>
              <w:t>Idoneità alla Riduzione:</w:t>
            </w:r>
            <w:r>
              <w:rPr>
                <w:b/>
              </w:rPr>
              <w:t xml:space="preserve"> Tutte</w:t>
            </w:r>
          </w:p>
          <w:p w:rsidR="00C55E46" w:rsidRDefault="00C55E46" w:rsidP="000137E9">
            <w:pPr>
              <w:pStyle w:val="ProductList-Body"/>
              <w:spacing w:before="20" w:after="20"/>
            </w:pPr>
            <w:r>
              <w:t xml:space="preserve">Idoneità alla Procedura di Ordine True-up: </w:t>
            </w:r>
            <w:r>
              <w:rPr>
                <w:b/>
              </w:rPr>
              <w:t>Tutti</w:t>
            </w:r>
          </w:p>
        </w:tc>
        <w:tc>
          <w:tcPr>
            <w:tcW w:w="3476" w:type="dxa"/>
          </w:tcPr>
          <w:p w:rsidR="00C55E46" w:rsidRPr="001C3EDC" w:rsidRDefault="00C55E46" w:rsidP="000137E9">
            <w:pPr>
              <w:pStyle w:val="ProductList-Body"/>
              <w:spacing w:before="20" w:after="20"/>
              <w:rPr>
                <w:b/>
              </w:rPr>
            </w:pPr>
            <w:r>
              <w:t xml:space="preserve">Pool di Prodotti: </w:t>
            </w:r>
            <w:r>
              <w:rPr>
                <w:b/>
              </w:rPr>
              <w:t>Server</w:t>
            </w:r>
          </w:p>
        </w:tc>
        <w:tc>
          <w:tcPr>
            <w:tcW w:w="3597" w:type="dxa"/>
          </w:tcPr>
          <w:p w:rsidR="00C55E46" w:rsidRPr="001C3EDC" w:rsidRDefault="00C55E46" w:rsidP="000137E9">
            <w:pPr>
              <w:pStyle w:val="ProductList-Body"/>
              <w:spacing w:before="20" w:after="20"/>
              <w:rPr>
                <w:b/>
              </w:rPr>
            </w:pPr>
          </w:p>
        </w:tc>
      </w:tr>
    </w:tbl>
    <w:p w:rsidR="00C55E46" w:rsidRPr="00585A48" w:rsidRDefault="0049004B" w:rsidP="00C55E46">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FA00BF" w:rsidRDefault="005442A2" w:rsidP="00930D5E">
      <w:pPr>
        <w:pStyle w:val="ProductList-Offering2Heading"/>
        <w:outlineLvl w:val="2"/>
      </w:pPr>
      <w:bookmarkStart w:id="1484" w:name="_Toc378147677"/>
      <w:bookmarkStart w:id="1485" w:name="_Toc378151574"/>
      <w:bookmarkStart w:id="1486" w:name="_Toc379797428"/>
      <w:bookmarkStart w:id="1487" w:name="_Toc380513462"/>
      <w:bookmarkStart w:id="1488" w:name="_Toc380655512"/>
      <w:r>
        <w:tab/>
      </w:r>
      <w:bookmarkStart w:id="1489" w:name="_Toc411101671"/>
      <w:r>
        <w:t>System Center Endpoint Protection</w:t>
      </w:r>
      <w:bookmarkEnd w:id="1484"/>
      <w:bookmarkEnd w:id="1485"/>
      <w:bookmarkEnd w:id="1486"/>
      <w:bookmarkEnd w:id="1487"/>
      <w:bookmarkEnd w:id="1488"/>
      <w:bookmarkEnd w:id="1489"/>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4E44" w:rsidTr="00DD0103">
        <w:trPr>
          <w:cantSplit/>
          <w:tblHeader/>
        </w:trPr>
        <w:tc>
          <w:tcPr>
            <w:tcW w:w="3367" w:type="dxa"/>
            <w:tcBorders>
              <w:bottom w:val="nil"/>
            </w:tcBorders>
            <w:shd w:val="clear" w:color="auto" w:fill="00188F"/>
          </w:tcPr>
          <w:p w:rsidR="00524E44" w:rsidRPr="00EE0836" w:rsidRDefault="00524E44"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524E44" w:rsidRPr="00EE0836" w:rsidRDefault="00524E4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24E44" w:rsidRPr="00EE0836" w:rsidRDefault="000C097D" w:rsidP="00C4636F">
            <w:pPr>
              <w:pStyle w:val="ProductList-OfferingBody"/>
              <w:ind w:left="-113"/>
              <w:jc w:val="center"/>
              <w:rPr>
                <w:color w:val="FFFFFF" w:themeColor="background1"/>
              </w:rPr>
            </w:pPr>
            <w:r w:rsidRPr="00D92C41">
              <w:rPr>
                <w:color w:val="FFFFFF" w:themeColor="background1"/>
              </w:rPr>
              <w:fldChar w:fldCharType="begin"/>
            </w:r>
            <w:r w:rsidR="00524E44" w:rsidRPr="00D92C41">
              <w:rPr>
                <w:color w:val="FFFFFF" w:themeColor="background1"/>
              </w:rPr>
              <w:instrText xml:space="preserve"> AutoTextList  \s NoStyle \t “Contratto Campus e School” </w:instrText>
            </w:r>
            <w:r w:rsidRPr="00D92C41">
              <w:rPr>
                <w:color w:val="FFFFFF" w:themeColor="background1"/>
              </w:rPr>
              <w:fldChar w:fldCharType="separate"/>
            </w:r>
            <w:r w:rsidR="00524E44"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D92C41">
              <w:rPr>
                <w:color w:val="FFFFFF" w:themeColor="background1"/>
              </w:rPr>
              <w:fldChar w:fldCharType="begin"/>
            </w:r>
            <w:r w:rsidR="00524E44"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00524E44"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D92C41">
              <w:rPr>
                <w:color w:val="FFFFFF" w:themeColor="background1"/>
              </w:rPr>
              <w:fldChar w:fldCharType="begin"/>
            </w:r>
            <w:r w:rsidR="00524E44" w:rsidRPr="00077CEE">
              <w:rPr>
                <w:color w:val="FFFFFF" w:themeColor="background1"/>
              </w:rPr>
              <w:instrText xml:space="preserve"> AutoTextList  \sNoStyle\t”Enrollment for Education Solutions” </w:instrText>
            </w:r>
            <w:r w:rsidRPr="00D92C41">
              <w:rPr>
                <w:color w:val="FFFFFF" w:themeColor="background1"/>
              </w:rPr>
              <w:fldChar w:fldCharType="separate"/>
            </w:r>
            <w:r w:rsidR="00524E44" w:rsidRPr="00077CEE">
              <w:rPr>
                <w:color w:val="FFFFFF" w:themeColor="background1"/>
              </w:rPr>
              <w:t>EES</w:t>
            </w:r>
            <w:r w:rsidRPr="00D92C41">
              <w:rPr>
                <w:color w:val="FFFFFF" w:themeColor="background1"/>
              </w:rPr>
              <w:fldChar w:fldCharType="end"/>
            </w:r>
          </w:p>
        </w:tc>
        <w:tc>
          <w:tcPr>
            <w:tcW w:w="739"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00524E44"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 NoStyle \t “Open License”  </w:instrText>
            </w:r>
            <w:r w:rsidRPr="00774545">
              <w:rPr>
                <w:color w:val="FFFFFF" w:themeColor="background1"/>
              </w:rPr>
              <w:fldChar w:fldCharType="separate"/>
            </w:r>
            <w:r w:rsidR="00524E44"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00524E44"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00524E44"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774545">
              <w:rPr>
                <w:color w:val="FFFFFF" w:themeColor="background1"/>
              </w:rPr>
              <w:fldChar w:fldCharType="begin"/>
            </w:r>
            <w:r w:rsidR="00524E44" w:rsidRPr="00774545">
              <w:rPr>
                <w:color w:val="FFFFFF" w:themeColor="background1"/>
              </w:rPr>
              <w:instrText xml:space="preserve"> AutoTextList  \s NoStyle \t “Select e Select Plus” </w:instrText>
            </w:r>
            <w:r w:rsidRPr="00774545">
              <w:rPr>
                <w:color w:val="FFFFFF" w:themeColor="background1"/>
              </w:rPr>
              <w:fldChar w:fldCharType="separate"/>
            </w:r>
            <w:r w:rsidR="00524E44"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524E44" w:rsidRPr="00EE0836" w:rsidRDefault="000C097D" w:rsidP="00C4636F">
            <w:pPr>
              <w:pStyle w:val="ProductList-OfferingBody"/>
              <w:ind w:left="-113"/>
              <w:jc w:val="center"/>
              <w:rPr>
                <w:color w:val="FFFFFF" w:themeColor="background1"/>
              </w:rPr>
            </w:pPr>
            <w:r w:rsidRPr="00CE5A47">
              <w:rPr>
                <w:color w:val="FFFFFF" w:themeColor="background1"/>
              </w:rPr>
              <w:fldChar w:fldCharType="begin"/>
            </w:r>
            <w:r w:rsidR="00524E44" w:rsidRPr="00CE5A47">
              <w:rPr>
                <w:color w:val="FFFFFF" w:themeColor="background1"/>
              </w:rPr>
              <w:instrText xml:space="preserve"> AutoTextList  \s NoStyle \t “Iscrizione Server and Cloud”  </w:instrText>
            </w:r>
            <w:r w:rsidRPr="00CE5A47">
              <w:rPr>
                <w:color w:val="FFFFFF" w:themeColor="background1"/>
              </w:rPr>
              <w:fldChar w:fldCharType="separate"/>
            </w:r>
            <w:r w:rsidR="00524E44" w:rsidRPr="00CE5A47">
              <w:rPr>
                <w:color w:val="FFFFFF" w:themeColor="background1"/>
              </w:rPr>
              <w:t>SCE</w:t>
            </w:r>
            <w:r w:rsidRPr="00CE5A47">
              <w:rPr>
                <w:color w:val="FFFFFF" w:themeColor="background1"/>
              </w:rPr>
              <w:fldChar w:fldCharType="end"/>
            </w:r>
          </w:p>
        </w:tc>
      </w:tr>
      <w:tr w:rsidR="009040A6" w:rsidTr="00DD0103">
        <w:trPr>
          <w:cantSplit/>
          <w:tblHeader/>
        </w:trPr>
        <w:tc>
          <w:tcPr>
            <w:tcW w:w="3367" w:type="dxa"/>
            <w:tcBorders>
              <w:top w:val="nil"/>
              <w:left w:val="nil"/>
              <w:bottom w:val="nil"/>
              <w:right w:val="nil"/>
            </w:tcBorders>
          </w:tcPr>
          <w:p w:rsidR="009040A6" w:rsidRDefault="009040A6" w:rsidP="00C2472D">
            <w:pPr>
              <w:pStyle w:val="ProductList-Offering2"/>
            </w:pPr>
            <w:bookmarkStart w:id="1490" w:name="_Toc379797429"/>
            <w:bookmarkStart w:id="1491" w:name="_Toc380513463"/>
            <w:bookmarkStart w:id="1492" w:name="_Toc380655513"/>
            <w:bookmarkStart w:id="1493" w:name="_Toc411101672"/>
            <w:r>
              <w:t>System Center 2012 R2 Endpoint Protection</w:t>
            </w:r>
            <w:r>
              <w:fldChar w:fldCharType="begin"/>
            </w:r>
            <w:r>
              <w:instrText>XE "System Center 2012 R2 Endpoint Protection"</w:instrText>
            </w:r>
            <w:r>
              <w:fldChar w:fldCharType="end"/>
            </w:r>
            <w:r>
              <w:t xml:space="preserve"> </w:t>
            </w:r>
            <w:r w:rsidR="0048531A">
              <w:br/>
            </w:r>
            <w:r>
              <w:t>(SL per Dispositivo o Utente)</w:t>
            </w:r>
            <w:bookmarkEnd w:id="1490"/>
            <w:bookmarkEnd w:id="1491"/>
            <w:bookmarkEnd w:id="1492"/>
            <w:bookmarkEnd w:id="1493"/>
          </w:p>
        </w:tc>
        <w:tc>
          <w:tcPr>
            <w:tcW w:w="738" w:type="dxa"/>
            <w:tcBorders>
              <w:top w:val="nil"/>
              <w:left w:val="nil"/>
              <w:bottom w:val="nil"/>
              <w:right w:val="nil"/>
            </w:tcBorders>
            <w:vAlign w:val="center"/>
          </w:tcPr>
          <w:p w:rsidR="009040A6" w:rsidRDefault="009040A6"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040A6" w:rsidRDefault="009040A6" w:rsidP="00C4636F">
            <w:pPr>
              <w:pStyle w:val="ProductList-OfferingBody"/>
              <w:ind w:left="-113"/>
              <w:jc w:val="center"/>
            </w:pPr>
            <w:r>
              <w:t>1</w:t>
            </w:r>
          </w:p>
        </w:tc>
        <w:tc>
          <w:tcPr>
            <w:tcW w:w="739" w:type="dxa"/>
            <w:shd w:val="clear" w:color="auto" w:fill="70AD47" w:themeFill="accent6"/>
            <w:vAlign w:val="center"/>
          </w:tcPr>
          <w:p w:rsidR="009040A6" w:rsidRPr="00B63FE2" w:rsidRDefault="009040A6" w:rsidP="00C4636F">
            <w:pPr>
              <w:pStyle w:val="ProductList-OfferingBody"/>
              <w:ind w:left="-113"/>
              <w:jc w:val="center"/>
            </w:pPr>
            <w:r w:rsidRPr="00B63FE2">
              <w:fldChar w:fldCharType="begin"/>
            </w:r>
            <w:r w:rsidRPr="00B63FE2">
              <w:instrText xml:space="preserve"> AutoTextList  \s NoStyle \t “Prodotto Aggiuntivo per l’Intera Organizzazione”  </w:instrText>
            </w:r>
            <w:r w:rsidRPr="00B63FE2">
              <w:fldChar w:fldCharType="separate"/>
            </w:r>
            <w:r w:rsidRPr="00B63FE2">
              <w:t>AO</w:t>
            </w:r>
            <w:r w:rsidRPr="00B63FE2">
              <w:fldChar w:fldCharType="end"/>
            </w:r>
            <w:r w:rsidRPr="00B63FE2">
              <w:t>,</w:t>
            </w:r>
            <w:r w:rsidRPr="00B63FE2">
              <w:fldChar w:fldCharType="begin"/>
            </w:r>
            <w:r w:rsidRPr="00B63FE2">
              <w:instrText xml:space="preserve"> AutoTextList  \s NoStyle \t “Offerta Studente”  </w:instrText>
            </w:r>
            <w:r w:rsidRPr="00B63FE2">
              <w:fldChar w:fldCharType="separate"/>
            </w:r>
            <w:r w:rsidRPr="00B63FE2">
              <w:t>ST</w:t>
            </w:r>
            <w:r w:rsidRPr="00B63FE2">
              <w:fldChar w:fldCharType="end"/>
            </w:r>
          </w:p>
        </w:tc>
        <w:tc>
          <w:tcPr>
            <w:tcW w:w="739" w:type="dxa"/>
            <w:shd w:val="clear" w:color="auto" w:fill="BFBFBF" w:themeFill="background1" w:themeFillShade="BF"/>
            <w:vAlign w:val="center"/>
          </w:tcPr>
          <w:p w:rsidR="009040A6" w:rsidRDefault="009040A6" w:rsidP="00C4636F">
            <w:pPr>
              <w:pStyle w:val="ProductList-OfferingBody"/>
              <w:ind w:left="-113"/>
              <w:jc w:val="center"/>
            </w:pPr>
          </w:p>
        </w:tc>
        <w:tc>
          <w:tcPr>
            <w:tcW w:w="739" w:type="dxa"/>
            <w:shd w:val="clear" w:color="auto" w:fill="70AD47" w:themeFill="accent6"/>
            <w:vAlign w:val="center"/>
          </w:tcPr>
          <w:p w:rsidR="009040A6" w:rsidRDefault="009040A6" w:rsidP="00C4636F">
            <w:pPr>
              <w:pStyle w:val="ProductList-OfferingBody"/>
              <w:ind w:left="-113"/>
              <w:jc w:val="center"/>
            </w:pPr>
          </w:p>
        </w:tc>
        <w:tc>
          <w:tcPr>
            <w:tcW w:w="738" w:type="dxa"/>
            <w:shd w:val="clear" w:color="auto" w:fill="BFBFBF" w:themeFill="background1" w:themeFillShade="BF"/>
            <w:vAlign w:val="center"/>
          </w:tcPr>
          <w:p w:rsidR="009040A6" w:rsidRDefault="009040A6" w:rsidP="00C4636F">
            <w:pPr>
              <w:pStyle w:val="ProductList-OfferingBody"/>
              <w:ind w:left="-113"/>
              <w:jc w:val="center"/>
            </w:pPr>
          </w:p>
        </w:tc>
        <w:tc>
          <w:tcPr>
            <w:tcW w:w="739" w:type="dxa"/>
            <w:shd w:val="clear" w:color="auto" w:fill="BFBFBF" w:themeFill="background1" w:themeFillShade="BF"/>
            <w:vAlign w:val="center"/>
          </w:tcPr>
          <w:p w:rsidR="009040A6" w:rsidRDefault="009040A6" w:rsidP="00C4636F">
            <w:pPr>
              <w:pStyle w:val="ProductList-OfferingBody"/>
              <w:ind w:left="-113"/>
              <w:jc w:val="center"/>
            </w:pPr>
          </w:p>
        </w:tc>
        <w:tc>
          <w:tcPr>
            <w:tcW w:w="739" w:type="dxa"/>
            <w:shd w:val="clear" w:color="auto" w:fill="70AD47" w:themeFill="accent6"/>
            <w:vAlign w:val="center"/>
          </w:tcPr>
          <w:p w:rsidR="009040A6" w:rsidRDefault="009040A6" w:rsidP="005F58B0">
            <w:pPr>
              <w:pStyle w:val="ProductList-OfferingBody"/>
              <w:ind w:left="-113"/>
              <w:jc w:val="center"/>
            </w:pPr>
            <w:r w:rsidRPr="00005FDC">
              <w:fldChar w:fldCharType="begin"/>
            </w:r>
            <w:r w:rsidRPr="00005FDC">
              <w:instrText xml:space="preserve"> AutoTextList  \sNoStyle\t "Non-Company Wide in Open Value"</w:instrText>
            </w:r>
            <w:r w:rsidRPr="00005FDC">
              <w:fldChar w:fldCharType="separate"/>
            </w:r>
            <w:r w:rsidRPr="00005FDC">
              <w:fldChar w:fldCharType="begin"/>
            </w:r>
            <w:r w:rsidRPr="00005FDC">
              <w:instrText xml:space="preserve"> AutoTextList  \s NoStyle \t “Non per l’Intera Organizzazione in Open Value”  </w:instrText>
            </w:r>
            <w:r w:rsidRPr="00005FDC">
              <w:fldChar w:fldCharType="separate"/>
            </w:r>
            <w:r w:rsidRPr="00005FDC">
              <w:t xml:space="preserve"> P </w:t>
            </w:r>
            <w:r w:rsidRPr="00005FDC">
              <w:fldChar w:fldCharType="end"/>
            </w:r>
            <w:r w:rsidRPr="00005FDC">
              <w:fldChar w:fldCharType="end"/>
            </w:r>
          </w:p>
        </w:tc>
        <w:tc>
          <w:tcPr>
            <w:tcW w:w="739" w:type="dxa"/>
            <w:shd w:val="clear" w:color="auto" w:fill="70AD47" w:themeFill="accent6"/>
            <w:vAlign w:val="center"/>
          </w:tcPr>
          <w:p w:rsidR="009040A6" w:rsidRDefault="009040A6" w:rsidP="00C4636F">
            <w:pPr>
              <w:pStyle w:val="ProductList-OfferingBody"/>
              <w:ind w:left="-113"/>
              <w:jc w:val="center"/>
            </w:pPr>
          </w:p>
        </w:tc>
        <w:tc>
          <w:tcPr>
            <w:tcW w:w="739" w:type="dxa"/>
            <w:shd w:val="clear" w:color="auto" w:fill="BFBFBF" w:themeFill="background1" w:themeFillShade="BF"/>
            <w:vAlign w:val="center"/>
          </w:tcPr>
          <w:p w:rsidR="009040A6" w:rsidRDefault="009040A6" w:rsidP="00C4636F">
            <w:pPr>
              <w:pStyle w:val="ProductList-OfferingBody"/>
              <w:ind w:left="-113"/>
              <w:jc w:val="center"/>
            </w:pPr>
          </w:p>
        </w:tc>
      </w:tr>
    </w:tbl>
    <w:p w:rsidR="00FA00BF"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rsidTr="00DD0103">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di Prodotti: </w:t>
            </w:r>
            <w:r>
              <w:rPr>
                <w:b/>
              </w:rPr>
              <w:t>Server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Informazioni Aggiuntive</w:t>
      </w:r>
    </w:p>
    <w:p w:rsidR="00434703" w:rsidRPr="00434703" w:rsidRDefault="00434703" w:rsidP="00434703">
      <w:pPr>
        <w:pStyle w:val="ProductList-Body"/>
        <w:rPr>
          <w:b/>
        </w:rPr>
      </w:pPr>
      <w:r>
        <w:rPr>
          <w:b/>
          <w:color w:val="00188F"/>
        </w:rPr>
        <w:t>Aggiornamenti/Downgrade</w:t>
      </w:r>
    </w:p>
    <w:p w:rsidR="00434703" w:rsidRDefault="00434703" w:rsidP="00434703">
      <w:pPr>
        <w:pStyle w:val="ProductList-Body"/>
      </w:pPr>
      <w:r>
        <w:t>A decorrere dal 1° aprile 2012 Forefront Endpoint Protection è diventato System Center 2012 Endpoint Protection</w:t>
      </w:r>
      <w:r w:rsidR="000C097D">
        <w:fldChar w:fldCharType="begin"/>
      </w:r>
      <w:r>
        <w:instrText>XE "System Center 2012 Endpoint Protection"</w:instrText>
      </w:r>
      <w:r w:rsidR="000C097D">
        <w:fldChar w:fldCharType="end"/>
      </w:r>
      <w:r>
        <w:t>. System Center 2012 R2 Endpoint Protection</w:t>
      </w:r>
      <w:r w:rsidR="000C097D">
        <w:fldChar w:fldCharType="begin"/>
      </w:r>
      <w:r>
        <w:instrText>XE "System Center 2012 R2 Endpoint Protection"</w:instrText>
      </w:r>
      <w:r w:rsidR="000C097D">
        <w:fldChar w:fldCharType="end"/>
      </w:r>
      <w:r>
        <w:t>, trattandosi di un’offerta standalone, conferisce diritti sull’utilizzo solo per proteggere i dispositivi client. I diritti sull’utilizzo per la protezione dei dispositivi server possono essere acquistati solo tramite l’acquisto di licenze di gestione server per System Center 2012 R2 Standard o Datacenter.</w:t>
      </w:r>
    </w:p>
    <w:p w:rsidR="00434703" w:rsidRDefault="00434703" w:rsidP="00434703">
      <w:pPr>
        <w:pStyle w:val="ProductList-Body"/>
      </w:pPr>
    </w:p>
    <w:p w:rsidR="00434703" w:rsidRDefault="00434703" w:rsidP="00434703">
      <w:pPr>
        <w:pStyle w:val="ProductList-Body"/>
      </w:pPr>
      <w:r>
        <w:t>Gli utenti con sottoscrizioni di Forefront Endpoint Protection attive che si servono del servizio per proteggere i dispositivi client possono effettuare l’aggiornamento a System Center 2012 Endpoint Protection</w:t>
      </w:r>
      <w:r w:rsidR="000C097D">
        <w:fldChar w:fldCharType="begin"/>
      </w:r>
      <w:r>
        <w:instrText>XE "System Center 2012 Endpoint Protection"</w:instrText>
      </w:r>
      <w:r w:rsidR="000C097D">
        <w:fldChar w:fldCharType="end"/>
      </w:r>
      <w:r>
        <w:t>, nonché utilizzarlo per lo stesso scopo. Le società in possesso di sottoscrizioni di System Center 2012 Endpoint Protection potranno anche effettuare il downgrade a Forefront Endpoint Protection.</w:t>
      </w:r>
    </w:p>
    <w:p w:rsidR="00434703" w:rsidRDefault="00434703" w:rsidP="00434703">
      <w:pPr>
        <w:pStyle w:val="ProductList-Body"/>
      </w:pPr>
    </w:p>
    <w:p w:rsidR="00434703" w:rsidRDefault="00434703" w:rsidP="00434703">
      <w:pPr>
        <w:pStyle w:val="ProductList-Body"/>
      </w:pPr>
      <w:r>
        <w:t>System Center 2012 R2 Configuration Manager è la console di gestione di System Center 2012 Endpoint Protection</w:t>
      </w:r>
      <w:r w:rsidR="000C097D">
        <w:fldChar w:fldCharType="begin"/>
      </w:r>
      <w:r>
        <w:instrText>XE "System Center 2012 Endpoint Protection"</w:instrText>
      </w:r>
      <w:r w:rsidR="000C097D">
        <w:fldChar w:fldCharType="end"/>
      </w:r>
      <w:r>
        <w:t>.</w:t>
      </w:r>
      <w:r w:rsidR="00CC1BFC">
        <w:t xml:space="preserve"> </w:t>
      </w:r>
      <w:r>
        <w:t>Le società dovranno avere la licenza per System Center 2012 R2 Configuration Manager per fornire funzionalità di gestione a System Center 2012 R2 Endpoint Protection</w:t>
      </w:r>
      <w:r w:rsidR="000C097D">
        <w:fldChar w:fldCharType="begin"/>
      </w:r>
      <w:r>
        <w:instrText>XE "System Center 2012 R2 Endpoint Protection"</w:instrText>
      </w:r>
      <w:r w:rsidR="000C097D">
        <w:fldChar w:fldCharType="end"/>
      </w:r>
      <w:r>
        <w:t>.</w:t>
      </w:r>
      <w:r w:rsidR="00CC1BFC">
        <w:t xml:space="preserve"> </w:t>
      </w:r>
      <w:r>
        <w:t>In alternativa, System Center 2012 R2 Endpoint Protection può essere utilizzato senza funzionalità di gestione e senza dovere acquistare la licenza per System Center 2012 R2 Configuration Manager.</w:t>
      </w:r>
      <w:r w:rsidR="00CC1BFC">
        <w:t xml:space="preserve"> </w:t>
      </w:r>
    </w:p>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A0C93" w:rsidRDefault="0014192B" w:rsidP="0014192B">
      <w:pPr>
        <w:pStyle w:val="ProductList-Offering2Heading"/>
        <w:outlineLvl w:val="2"/>
      </w:pPr>
      <w:bookmarkStart w:id="1494" w:name="_Toc378147678"/>
      <w:bookmarkStart w:id="1495" w:name="_Toc378151575"/>
      <w:bookmarkStart w:id="1496" w:name="_Toc379797430"/>
      <w:r>
        <w:tab/>
      </w:r>
      <w:bookmarkStart w:id="1497" w:name="_Toc380513466"/>
      <w:bookmarkStart w:id="1498" w:name="_Toc380655516"/>
      <w:bookmarkStart w:id="1499" w:name="Yammer"/>
      <w:bookmarkStart w:id="1500" w:name="_Toc411101673"/>
      <w:r>
        <w:t>Yammer</w:t>
      </w:r>
      <w:bookmarkEnd w:id="1494"/>
      <w:bookmarkEnd w:id="1495"/>
      <w:bookmarkEnd w:id="1496"/>
      <w:r>
        <w:t xml:space="preserve"> Enterprise</w:t>
      </w:r>
      <w:bookmarkEnd w:id="1497"/>
      <w:bookmarkEnd w:id="1498"/>
      <w:bookmarkEnd w:id="1499"/>
      <w:bookmarkEnd w:id="1500"/>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040A6" w:rsidTr="00990D80">
        <w:trPr>
          <w:cantSplit/>
          <w:tblHeader/>
        </w:trPr>
        <w:tc>
          <w:tcPr>
            <w:tcW w:w="3367" w:type="dxa"/>
            <w:tcBorders>
              <w:bottom w:val="nil"/>
            </w:tcBorders>
            <w:shd w:val="clear" w:color="auto" w:fill="00188F"/>
          </w:tcPr>
          <w:p w:rsidR="009040A6" w:rsidRPr="00EE0836" w:rsidRDefault="009040A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9040A6" w:rsidRPr="00EE0836" w:rsidRDefault="009040A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Campus e School” </w:instrText>
            </w:r>
            <w:r w:rsidRPr="00D92C41">
              <w:rPr>
                <w:color w:val="FFFFFF" w:themeColor="background1"/>
              </w:rPr>
              <w:fldChar w:fldCharType="separate"/>
            </w:r>
            <w:r w:rsidRPr="00D92C41">
              <w:rPr>
                <w:color w:val="FFFFFF" w:themeColor="background1"/>
              </w:rPr>
              <w:t>CA/SA</w:t>
            </w:r>
            <w:r w:rsidRPr="00D92C41">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D92C41">
              <w:rPr>
                <w:color w:val="FFFFFF" w:themeColor="background1"/>
              </w:rPr>
              <w:instrText xml:space="preserve"> AutoTextList  \s NoStyle \t “Contratto Enterprise e Contratto Enterprise Subscription”  </w:instrText>
            </w:r>
            <w:r w:rsidRPr="00D92C41">
              <w:rPr>
                <w:color w:val="FFFFFF" w:themeColor="background1"/>
              </w:rPr>
              <w:fldChar w:fldCharType="separate"/>
            </w:r>
            <w:r w:rsidRPr="00D92C41">
              <w:rPr>
                <w:color w:val="FFFFFF" w:themeColor="background1"/>
              </w:rPr>
              <w:t>EA/EAS</w:t>
            </w:r>
            <w:r w:rsidRPr="00D92C41">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D92C41">
              <w:rPr>
                <w:color w:val="FFFFFF" w:themeColor="background1"/>
              </w:rPr>
              <w:fldChar w:fldCharType="begin"/>
            </w:r>
            <w:r w:rsidRPr="00077CEE">
              <w:rPr>
                <w:color w:val="FFFFFF" w:themeColor="background1"/>
              </w:rPr>
              <w:instrText xml:space="preserve"> AutoTextList  \sNoStyle\t”Enrollment for Education Solutions” </w:instrText>
            </w:r>
            <w:r w:rsidRPr="00D92C41">
              <w:rPr>
                <w:color w:val="FFFFFF" w:themeColor="background1"/>
              </w:rPr>
              <w:fldChar w:fldCharType="separate"/>
            </w:r>
            <w:r w:rsidRPr="00077CEE">
              <w:rPr>
                <w:color w:val="FFFFFF" w:themeColor="background1"/>
              </w:rPr>
              <w:t>EES</w:t>
            </w:r>
            <w:r w:rsidRPr="00D92C41">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“Contratto per i Prodotti e i Servizi Microsoft” </w:instrText>
            </w:r>
            <w:r w:rsidRPr="00774545">
              <w:rPr>
                <w:color w:val="FFFFFF" w:themeColor="background1"/>
              </w:rPr>
              <w:fldChar w:fldCharType="separate"/>
            </w:r>
            <w:r w:rsidRPr="00774545">
              <w:rPr>
                <w:color w:val="FFFFFF" w:themeColor="background1"/>
              </w:rPr>
              <w:t>MPSA</w:t>
            </w:r>
            <w:r w:rsidRPr="00774545">
              <w:rPr>
                <w:color w:val="FFFFFF" w:themeColor="background1"/>
              </w:rPr>
              <w:fldChar w:fldCharType="end"/>
            </w:r>
          </w:p>
        </w:tc>
        <w:tc>
          <w:tcPr>
            <w:tcW w:w="738"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“Open License”  </w:instrText>
            </w:r>
            <w:r w:rsidRPr="00774545">
              <w:rPr>
                <w:color w:val="FFFFFF" w:themeColor="background1"/>
              </w:rPr>
              <w:fldChar w:fldCharType="separate"/>
            </w:r>
            <w:r w:rsidRPr="00774545">
              <w:rPr>
                <w:color w:val="FFFFFF" w:themeColor="background1"/>
              </w:rPr>
              <w:t>OL</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“Requisito minimo per i Programmi Open” </w:instrText>
            </w:r>
            <w:r w:rsidRPr="00774545">
              <w:rPr>
                <w:color w:val="FFFFFF" w:themeColor="background1"/>
              </w:rPr>
              <w:fldChar w:fldCharType="separate"/>
            </w:r>
            <w:r w:rsidRPr="00774545">
              <w:rPr>
                <w:color w:val="FFFFFF" w:themeColor="background1"/>
              </w:rPr>
              <w:t>OM</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\s\NoStyle\t “Open Value and Open Value Subscription” </w:instrText>
            </w:r>
            <w:r w:rsidRPr="00774545">
              <w:rPr>
                <w:color w:val="FFFFFF" w:themeColor="background1"/>
              </w:rPr>
              <w:fldChar w:fldCharType="separate"/>
            </w:r>
            <w:r w:rsidRPr="00774545">
              <w:rPr>
                <w:color w:val="FFFFFF" w:themeColor="background1"/>
              </w:rPr>
              <w:t>OV/OVS</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774545">
              <w:rPr>
                <w:color w:val="FFFFFF" w:themeColor="background1"/>
              </w:rPr>
              <w:fldChar w:fldCharType="begin"/>
            </w:r>
            <w:r w:rsidRPr="00774545">
              <w:rPr>
                <w:color w:val="FFFFFF" w:themeColor="background1"/>
              </w:rPr>
              <w:instrText xml:space="preserve"> AutoTextList  \s NoStyle \t “Select e Select Plus” </w:instrText>
            </w:r>
            <w:r w:rsidRPr="00774545">
              <w:rPr>
                <w:color w:val="FFFFFF" w:themeColor="background1"/>
              </w:rPr>
              <w:fldChar w:fldCharType="separate"/>
            </w:r>
            <w:r w:rsidRPr="00774545">
              <w:rPr>
                <w:color w:val="FFFFFF" w:themeColor="background1"/>
              </w:rPr>
              <w:t>S/S+</w:t>
            </w:r>
            <w:r w:rsidRPr="00774545">
              <w:rPr>
                <w:color w:val="FFFFFF" w:themeColor="background1"/>
              </w:rPr>
              <w:fldChar w:fldCharType="end"/>
            </w:r>
          </w:p>
        </w:tc>
        <w:tc>
          <w:tcPr>
            <w:tcW w:w="739" w:type="dxa"/>
            <w:shd w:val="clear" w:color="auto" w:fill="00188F"/>
            <w:vAlign w:val="center"/>
          </w:tcPr>
          <w:p w:rsidR="009040A6" w:rsidRPr="00EE0836" w:rsidRDefault="009040A6" w:rsidP="005F58B0">
            <w:pPr>
              <w:pStyle w:val="ProductList-OfferingBody"/>
              <w:ind w:left="-113"/>
              <w:jc w:val="center"/>
              <w:rPr>
                <w:color w:val="FFFFFF" w:themeColor="background1"/>
              </w:rPr>
            </w:pPr>
            <w:r w:rsidRPr="00CE5A47">
              <w:rPr>
                <w:color w:val="FFFFFF" w:themeColor="background1"/>
              </w:rPr>
              <w:fldChar w:fldCharType="begin"/>
            </w:r>
            <w:r w:rsidRPr="00CE5A47">
              <w:rPr>
                <w:color w:val="FFFFFF" w:themeColor="background1"/>
              </w:rPr>
              <w:instrText xml:space="preserve"> AutoTextList  \s NoStyle \t “Iscrizione Server and Cloud”  </w:instrText>
            </w:r>
            <w:r w:rsidRPr="00CE5A47">
              <w:rPr>
                <w:color w:val="FFFFFF" w:themeColor="background1"/>
              </w:rPr>
              <w:fldChar w:fldCharType="separate"/>
            </w:r>
            <w:r w:rsidRPr="00CE5A47">
              <w:rPr>
                <w:color w:val="FFFFFF" w:themeColor="background1"/>
              </w:rPr>
              <w:t>SCE</w:t>
            </w:r>
            <w:r w:rsidRPr="00CE5A47">
              <w:rPr>
                <w:color w:val="FFFFFF" w:themeColor="background1"/>
              </w:rPr>
              <w:fldChar w:fldCharType="end"/>
            </w:r>
          </w:p>
        </w:tc>
      </w:tr>
      <w:tr w:rsidR="00332F4C" w:rsidTr="00990D80">
        <w:trPr>
          <w:cantSplit/>
          <w:tblHeader/>
        </w:trPr>
        <w:tc>
          <w:tcPr>
            <w:tcW w:w="3367" w:type="dxa"/>
            <w:tcBorders>
              <w:top w:val="nil"/>
              <w:left w:val="nil"/>
              <w:bottom w:val="nil"/>
              <w:right w:val="nil"/>
            </w:tcBorders>
          </w:tcPr>
          <w:p w:rsidR="00332F4C" w:rsidRDefault="00332F4C" w:rsidP="001D7C37">
            <w:pPr>
              <w:pStyle w:val="ProductList-Offering2"/>
            </w:pPr>
            <w:bookmarkStart w:id="1501" w:name="_Toc379797431"/>
            <w:bookmarkStart w:id="1502" w:name="_Toc380513467"/>
            <w:bookmarkStart w:id="1503" w:name="_Toc380655517"/>
            <w:bookmarkStart w:id="1504" w:name="_Toc411101674"/>
            <w:r>
              <w:t>Yammer Enterprise</w:t>
            </w:r>
            <w:bookmarkEnd w:id="1501"/>
            <w:bookmarkEnd w:id="1502"/>
            <w:bookmarkEnd w:id="1503"/>
            <w:bookmarkEnd w:id="1504"/>
            <w:r w:rsidR="000C097D">
              <w:fldChar w:fldCharType="begin"/>
            </w:r>
            <w:r>
              <w:instrText>XE "Yammer Enterprise"</w:instrText>
            </w:r>
            <w:r w:rsidR="000C097D">
              <w:fldChar w:fldCharType="end"/>
            </w:r>
          </w:p>
        </w:tc>
        <w:tc>
          <w:tcPr>
            <w:tcW w:w="738" w:type="dxa"/>
            <w:tcBorders>
              <w:top w:val="nil"/>
              <w:left w:val="nil"/>
              <w:bottom w:val="nil"/>
              <w:right w:val="nil"/>
            </w:tcBorders>
            <w:vAlign w:val="center"/>
          </w:tcPr>
          <w:p w:rsidR="00332F4C" w:rsidRDefault="00332F4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32F4C" w:rsidRDefault="00332F4C" w:rsidP="00C4636F">
            <w:pPr>
              <w:pStyle w:val="ProductList-OfferingBody"/>
              <w:ind w:left="-113"/>
              <w:jc w:val="center"/>
            </w:pPr>
          </w:p>
        </w:tc>
        <w:tc>
          <w:tcPr>
            <w:tcW w:w="739" w:type="dxa"/>
            <w:shd w:val="clear" w:color="auto" w:fill="70AD47" w:themeFill="accent6"/>
            <w:vAlign w:val="center"/>
          </w:tcPr>
          <w:p w:rsidR="00332F4C" w:rsidRDefault="000C097D" w:rsidP="00C4636F">
            <w:pPr>
              <w:pStyle w:val="ProductList-OfferingBody"/>
              <w:ind w:left="-113"/>
              <w:jc w:val="center"/>
            </w:pPr>
            <w:r w:rsidRPr="00361D7C">
              <w:fldChar w:fldCharType="begin"/>
            </w:r>
            <w:r w:rsidR="00332F4C" w:rsidRPr="00361D7C">
              <w:instrText xml:space="preserve">AutoTextList  \s NoStyle \t "Additional Product" </w:instrText>
            </w:r>
            <w:r w:rsidRPr="00361D7C">
              <w:fldChar w:fldCharType="separate"/>
            </w:r>
            <w:r w:rsidRPr="00361D7C">
              <w:fldChar w:fldCharType="begin"/>
            </w:r>
            <w:r w:rsidR="00332F4C" w:rsidRPr="00361D7C">
              <w:instrText xml:space="preserve"> AutoTextList  \s NoStyle \t “Prodotto Aggiuntivo” </w:instrText>
            </w:r>
            <w:r w:rsidRPr="00361D7C">
              <w:fldChar w:fldCharType="separate"/>
            </w:r>
            <w:r w:rsidR="00332F4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32F4C" w:rsidRDefault="00332F4C" w:rsidP="00C4636F">
            <w:pPr>
              <w:pStyle w:val="ProductList-OfferingBody"/>
              <w:ind w:left="-113"/>
              <w:jc w:val="center"/>
            </w:pPr>
          </w:p>
        </w:tc>
        <w:tc>
          <w:tcPr>
            <w:tcW w:w="739" w:type="dxa"/>
            <w:shd w:val="clear" w:color="auto" w:fill="70AD47" w:themeFill="accent6"/>
            <w:vAlign w:val="center"/>
          </w:tcPr>
          <w:p w:rsidR="00332F4C" w:rsidRDefault="00332F4C" w:rsidP="00C4636F">
            <w:pPr>
              <w:pStyle w:val="ProductList-OfferingBody"/>
              <w:ind w:left="-113"/>
              <w:jc w:val="center"/>
            </w:pPr>
          </w:p>
        </w:tc>
        <w:tc>
          <w:tcPr>
            <w:tcW w:w="738" w:type="dxa"/>
            <w:shd w:val="clear" w:color="auto" w:fill="70AD47" w:themeFill="accent6"/>
            <w:vAlign w:val="center"/>
          </w:tcPr>
          <w:p w:rsidR="00332F4C" w:rsidRDefault="00332F4C" w:rsidP="00C4636F">
            <w:pPr>
              <w:pStyle w:val="ProductList-OfferingBody"/>
              <w:ind w:left="-113"/>
              <w:jc w:val="center"/>
            </w:pPr>
          </w:p>
        </w:tc>
        <w:tc>
          <w:tcPr>
            <w:tcW w:w="739" w:type="dxa"/>
            <w:shd w:val="clear" w:color="auto" w:fill="70AD47" w:themeFill="accent6"/>
            <w:vAlign w:val="center"/>
          </w:tcPr>
          <w:p w:rsidR="00332F4C" w:rsidRDefault="000C097D" w:rsidP="00C4636F">
            <w:pPr>
              <w:pStyle w:val="ProductList-OfferingBody"/>
              <w:ind w:left="-113"/>
              <w:jc w:val="center"/>
            </w:pPr>
            <w:r w:rsidRPr="00FE3A6B">
              <w:fldChar w:fldCharType="begin"/>
            </w:r>
            <w:r w:rsidR="00332F4C" w:rsidRPr="00FE3A6B">
              <w:instrText xml:space="preserve"> AutoTextList  \s NoStyle \t “Open License e Open Value”  </w:instrText>
            </w:r>
            <w:r w:rsidRPr="00FE3A6B">
              <w:fldChar w:fldCharType="separate"/>
            </w:r>
            <w:r w:rsidR="00332F4C" w:rsidRPr="00FE3A6B">
              <w:t>OF</w:t>
            </w:r>
            <w:r w:rsidRPr="00FE3A6B">
              <w:fldChar w:fldCharType="end"/>
            </w:r>
          </w:p>
        </w:tc>
        <w:tc>
          <w:tcPr>
            <w:tcW w:w="739" w:type="dxa"/>
            <w:shd w:val="clear" w:color="auto" w:fill="70AD47" w:themeFill="accent6"/>
            <w:vAlign w:val="center"/>
          </w:tcPr>
          <w:p w:rsidR="00332F4C" w:rsidRDefault="000C097D" w:rsidP="00C4636F">
            <w:pPr>
              <w:pStyle w:val="ProductList-OfferingBody"/>
              <w:ind w:left="-113"/>
              <w:jc w:val="center"/>
            </w:pPr>
            <w:r w:rsidRPr="00361D7C">
              <w:fldChar w:fldCharType="begin"/>
            </w:r>
            <w:r w:rsidR="00332F4C" w:rsidRPr="00361D7C">
              <w:instrText xml:space="preserve">AutoTextList  \s NoStyle \t "Additional Product" </w:instrText>
            </w:r>
            <w:r w:rsidRPr="00361D7C">
              <w:fldChar w:fldCharType="separate"/>
            </w:r>
            <w:r w:rsidRPr="00361D7C">
              <w:fldChar w:fldCharType="begin"/>
            </w:r>
            <w:r w:rsidR="00332F4C" w:rsidRPr="00361D7C">
              <w:instrText xml:space="preserve"> AutoTextList  \s NoStyle \t “Prodotto Aggiuntivo” </w:instrText>
            </w:r>
            <w:r w:rsidRPr="00361D7C">
              <w:fldChar w:fldCharType="separate"/>
            </w:r>
            <w:r w:rsidR="00332F4C" w:rsidRPr="00361D7C">
              <w:t xml:space="preserve"> A </w:t>
            </w:r>
            <w:r w:rsidRPr="00361D7C">
              <w:fldChar w:fldCharType="end"/>
            </w:r>
            <w:r w:rsidRPr="00361D7C">
              <w:fldChar w:fldCharType="end"/>
            </w:r>
          </w:p>
        </w:tc>
        <w:tc>
          <w:tcPr>
            <w:tcW w:w="739" w:type="dxa"/>
            <w:shd w:val="clear" w:color="auto" w:fill="BFBFBF" w:themeFill="background1" w:themeFillShade="BF"/>
            <w:vAlign w:val="center"/>
          </w:tcPr>
          <w:p w:rsidR="00332F4C" w:rsidRDefault="00332F4C" w:rsidP="00C4636F">
            <w:pPr>
              <w:pStyle w:val="ProductList-OfferingBody"/>
              <w:ind w:left="-113"/>
              <w:jc w:val="center"/>
            </w:pPr>
          </w:p>
        </w:tc>
        <w:tc>
          <w:tcPr>
            <w:tcW w:w="739" w:type="dxa"/>
            <w:shd w:val="clear" w:color="auto" w:fill="BFBFBF" w:themeFill="background1" w:themeFillShade="BF"/>
            <w:vAlign w:val="center"/>
          </w:tcPr>
          <w:p w:rsidR="00332F4C" w:rsidRDefault="00332F4C" w:rsidP="00C4636F">
            <w:pPr>
              <w:pStyle w:val="ProductList-OfferingBody"/>
              <w:ind w:left="-113"/>
              <w:jc w:val="center"/>
            </w:pPr>
          </w:p>
        </w:tc>
      </w:tr>
    </w:tbl>
    <w:p w:rsidR="00FA00BF" w:rsidRDefault="00FA00BF" w:rsidP="0001272B">
      <w:pPr>
        <w:pStyle w:val="ProductList-Body"/>
        <w:jc w:val="right"/>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15"/>
        <w:gridCol w:w="3560"/>
      </w:tblGrid>
      <w:tr w:rsidR="00782C7B" w:rsidTr="00383774">
        <w:tc>
          <w:tcPr>
            <w:tcW w:w="3744" w:type="dxa"/>
          </w:tcPr>
          <w:p w:rsidR="00782C7B" w:rsidRPr="001D7C37" w:rsidRDefault="001D7C37" w:rsidP="001D7C37">
            <w:pPr>
              <w:pStyle w:val="ProductList-Body"/>
              <w:spacing w:before="20" w:after="20"/>
              <w:rPr>
                <w:b/>
              </w:rPr>
            </w:pPr>
            <w:r>
              <w:t xml:space="preserve">Idoneità alla Riduzione: </w:t>
            </w:r>
            <w:r>
              <w:rPr>
                <w:b/>
              </w:rPr>
              <w:t>Tutti</w:t>
            </w:r>
          </w:p>
        </w:tc>
        <w:tc>
          <w:tcPr>
            <w:tcW w:w="3449" w:type="dxa"/>
          </w:tcPr>
          <w:p w:rsidR="00782C7B" w:rsidRPr="001D7C37" w:rsidRDefault="001D7C37" w:rsidP="001D7C37">
            <w:pPr>
              <w:pStyle w:val="ProductList-Body"/>
              <w:spacing w:before="20" w:after="20"/>
              <w:rPr>
                <w:b/>
              </w:rPr>
            </w:pPr>
            <w:r>
              <w:t xml:space="preserve">Pool di Prodotti: </w:t>
            </w:r>
            <w:r>
              <w:rPr>
                <w:b/>
              </w:rPr>
              <w:t>Server</w:t>
            </w:r>
          </w:p>
        </w:tc>
        <w:tc>
          <w:tcPr>
            <w:tcW w:w="3597" w:type="dxa"/>
          </w:tcPr>
          <w:p w:rsidR="00782C7B" w:rsidRPr="001D7C37" w:rsidRDefault="001D7C37" w:rsidP="001D7C37">
            <w:pPr>
              <w:pStyle w:val="ProductList-Body"/>
              <w:spacing w:before="20" w:after="20"/>
              <w:rPr>
                <w:b/>
              </w:rPr>
            </w:pPr>
            <w:r>
              <w:t xml:space="preserve">Idoneità al Periodo di Validità Esteso: </w:t>
            </w:r>
            <w:r>
              <w:rPr>
                <w:b/>
              </w:rPr>
              <w:t>Tutti</w:t>
            </w:r>
          </w:p>
        </w:tc>
      </w:tr>
      <w:tr w:rsidR="00782C7B" w:rsidTr="00383774">
        <w:tc>
          <w:tcPr>
            <w:tcW w:w="3744" w:type="dxa"/>
          </w:tcPr>
          <w:p w:rsidR="00782C7B" w:rsidRPr="001D7C37" w:rsidRDefault="001D7C37" w:rsidP="001D7C37">
            <w:pPr>
              <w:pStyle w:val="ProductList-Body"/>
              <w:spacing w:before="20" w:after="20"/>
              <w:rPr>
                <w:b/>
              </w:rPr>
            </w:pPr>
            <w:r>
              <w:t xml:space="preserve">Idoneità alla Procedura di Ordine True-up: </w:t>
            </w:r>
            <w:r>
              <w:rPr>
                <w:b/>
              </w:rPr>
              <w:t>Tutti</w:t>
            </w:r>
          </w:p>
        </w:tc>
        <w:tc>
          <w:tcPr>
            <w:tcW w:w="3449"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585A48" w:rsidRDefault="0049004B" w:rsidP="00585A48">
      <w:pPr>
        <w:pStyle w:val="ProductList-Body"/>
        <w:shd w:val="clear" w:color="auto" w:fill="A6A6A6" w:themeFill="background1" w:themeFillShade="A6"/>
        <w:spacing w:before="120" w:after="240"/>
        <w:jc w:val="right"/>
        <w:rPr>
          <w:sz w:val="16"/>
          <w:szCs w:val="16"/>
        </w:rPr>
      </w:pPr>
      <w:hyperlink w:anchor="Sommario" w:history="1">
        <w:r w:rsidR="00E96DF4">
          <w:rPr>
            <w:rStyle w:val="Hyperlink"/>
            <w:sz w:val="16"/>
            <w:szCs w:val="16"/>
          </w:rPr>
          <w:t>Sommario</w:t>
        </w:r>
      </w:hyperlink>
      <w:r w:rsidR="00E96DF4">
        <w:rPr>
          <w:sz w:val="16"/>
          <w:szCs w:val="16"/>
        </w:rPr>
        <w:t xml:space="preserve"> / </w:t>
      </w:r>
      <w:hyperlink w:anchor="ChartKey" w:history="1">
        <w:r w:rsidR="00E96DF4">
          <w:rPr>
            <w:rStyle w:val="Hyperlink"/>
            <w:sz w:val="16"/>
            <w:szCs w:val="16"/>
          </w:rPr>
          <w:t>Codici Tabella</w:t>
        </w:r>
      </w:hyperlink>
      <w:r w:rsidR="00E96DF4">
        <w:rPr>
          <w:sz w:val="16"/>
          <w:szCs w:val="16"/>
        </w:rPr>
        <w:t xml:space="preserve"> / </w:t>
      </w:r>
      <w:hyperlink w:anchor="Index" w:history="1">
        <w:r w:rsidR="00E96DF4">
          <w:rPr>
            <w:rStyle w:val="Hyperlink"/>
            <w:sz w:val="16"/>
            <w:szCs w:val="16"/>
          </w:rPr>
          <w:t>Indice</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61"/>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505" w:name="SoftwareAssurance"/>
      <w:bookmarkStart w:id="1506" w:name="_Toc378147679"/>
      <w:bookmarkStart w:id="1507" w:name="_Toc378151576"/>
      <w:bookmarkStart w:id="1508" w:name="_Toc379797432"/>
      <w:bookmarkStart w:id="1509" w:name="_Toc380513468"/>
      <w:bookmarkStart w:id="1510" w:name="_Toc380655518"/>
      <w:bookmarkStart w:id="1511" w:name="_Toc411101675"/>
      <w:r>
        <w:t>Software Assurance</w:t>
      </w:r>
      <w:bookmarkEnd w:id="1505"/>
      <w:bookmarkEnd w:id="1506"/>
      <w:bookmarkEnd w:id="1507"/>
      <w:bookmarkEnd w:id="1508"/>
      <w:bookmarkEnd w:id="1509"/>
      <w:bookmarkEnd w:id="1510"/>
      <w:bookmarkEnd w:id="1511"/>
    </w:p>
    <w:p w:rsidR="00AA0B21" w:rsidRPr="00AA0B21" w:rsidRDefault="00AA0B21" w:rsidP="00692F0C">
      <w:pPr>
        <w:pStyle w:val="ProductList-Body"/>
      </w:pPr>
      <w:bookmarkStart w:id="1512" w:name="_Toc379797433"/>
      <w:bookmarkStart w:id="1513" w:name="_Toc380513469"/>
      <w:bookmarkStart w:id="1514" w:name="_Toc380655519"/>
      <w:bookmarkStart w:id="1515" w:name="_Toc378147680"/>
      <w:bookmarkStart w:id="1516" w:name="_Toc378151577"/>
      <w:r>
        <w:t>Microsoft Software Assurance per Contratti Multilicenza (SA) è una gamma di strumenti e risorse che agevolano la distribuzione e la gestione dei Prodotti Microsoft.</w:t>
      </w:r>
      <w:bookmarkEnd w:id="1512"/>
      <w:bookmarkEnd w:id="1513"/>
      <w:bookmarkEnd w:id="1514"/>
    </w:p>
    <w:p w:rsidR="009A0C93" w:rsidRDefault="00FA00BF" w:rsidP="002E202B">
      <w:pPr>
        <w:pStyle w:val="ProductList-Offering1Heading"/>
        <w:outlineLvl w:val="1"/>
      </w:pPr>
      <w:bookmarkStart w:id="1517" w:name="_Toc379797434"/>
      <w:bookmarkStart w:id="1518" w:name="_Toc380513470"/>
      <w:bookmarkStart w:id="1519" w:name="_Toc380655520"/>
      <w:bookmarkStart w:id="1520" w:name="_Toc411101676"/>
      <w:r>
        <w:t>Acquisto di Software Assurance</w:t>
      </w:r>
      <w:bookmarkEnd w:id="1515"/>
      <w:bookmarkEnd w:id="1516"/>
      <w:bookmarkEnd w:id="1517"/>
      <w:bookmarkEnd w:id="1518"/>
      <w:bookmarkEnd w:id="1519"/>
      <w:bookmarkEnd w:id="1520"/>
    </w:p>
    <w:p w:rsidR="00AA0B21" w:rsidRDefault="00AA0B21" w:rsidP="00AA0B21">
      <w:pPr>
        <w:pStyle w:val="ProductList-Body"/>
      </w:pPr>
      <w:r>
        <w:t>Esistono tre diversi livelli di impegno che una società può scegliere quando acquista SA. Tali livelli possono variare in base al programma.</w:t>
      </w:r>
      <w:r w:rsidR="00CC1BFC">
        <w:t xml:space="preserve"> </w:t>
      </w:r>
      <w:r>
        <w:t xml:space="preserve">Una società può: </w:t>
      </w:r>
    </w:p>
    <w:p w:rsidR="00362758" w:rsidRDefault="00362758" w:rsidP="00D73C40">
      <w:pPr>
        <w:pStyle w:val="ProductList-Body"/>
        <w:numPr>
          <w:ilvl w:val="0"/>
          <w:numId w:val="77"/>
        </w:numPr>
        <w:ind w:left="450" w:hanging="270"/>
      </w:pPr>
      <w:r>
        <w:t>Impegnarsi ad assegnare SA a tutti i prodotti della piattaforma.</w:t>
      </w:r>
      <w:r w:rsidR="00CC1BFC">
        <w:t xml:space="preserve"> </w:t>
      </w:r>
    </w:p>
    <w:p w:rsidR="00362758" w:rsidRDefault="00362758" w:rsidP="00D73C40">
      <w:pPr>
        <w:pStyle w:val="ProductList-Body"/>
        <w:numPr>
          <w:ilvl w:val="0"/>
          <w:numId w:val="77"/>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rsidR="00362758" w:rsidRDefault="00362758" w:rsidP="00D73C40">
      <w:pPr>
        <w:pStyle w:val="ProductList-Body"/>
        <w:numPr>
          <w:ilvl w:val="0"/>
          <w:numId w:val="77"/>
        </w:numPr>
        <w:ind w:left="450" w:hanging="270"/>
      </w:pPr>
      <w:r>
        <w:t>Acquistare SA per i singoli Prodotti senza alcun impegno a estendere SA ad altri Prodotti.</w:t>
      </w:r>
    </w:p>
    <w:p w:rsidR="00362758" w:rsidRDefault="00362758" w:rsidP="00362758">
      <w:pPr>
        <w:pStyle w:val="ProductList-Body"/>
      </w:pPr>
    </w:p>
    <w:p w:rsidR="00362758" w:rsidRDefault="00ED080D" w:rsidP="00362758">
      <w:pPr>
        <w:pStyle w:val="ProductList-Body"/>
      </w:pPr>
      <w:r>
        <w:t>SA dovrà essere acquistata al momento dell’acquisto della Licenza o al rinnovo di un periodo di validità della copertura SA in essere.</w:t>
      </w:r>
      <w:r w:rsidR="00CC1BFC">
        <w:t xml:space="preserve"> </w:t>
      </w:r>
      <w:r>
        <w:t>Salvo quanto diversamente stabilito, solo le licenze per l’ultima versione di un Prodotto sono idonee per SA. Le società in possesso di EAP che hanno in precedenza rimandato l’acquisto delle Licenze tramite SKU (SA prior L) dovranno eseguire il buy-out delle loro Licenze prima di poter rinnovare la copertura SA.</w:t>
      </w:r>
    </w:p>
    <w:p w:rsidR="00362758" w:rsidRDefault="00362758" w:rsidP="00362758">
      <w:pPr>
        <w:pStyle w:val="ProductList-Body"/>
      </w:pPr>
    </w:p>
    <w:p w:rsidR="00362758" w:rsidRDefault="00362758" w:rsidP="00362758">
      <w:pPr>
        <w:pStyle w:val="ProductList-Body"/>
      </w:pPr>
      <w:r>
        <w:t>Nell’eventualità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CC1BFC">
        <w:t xml:space="preserve"> </w:t>
      </w:r>
    </w:p>
    <w:p w:rsidR="00362758" w:rsidRDefault="00362758" w:rsidP="00362758">
      <w:pPr>
        <w:pStyle w:val="ProductList-Body"/>
      </w:pPr>
    </w:p>
    <w:p w:rsidR="009A0C93" w:rsidRPr="00362758" w:rsidRDefault="00ED080D" w:rsidP="00362758">
      <w:pPr>
        <w:pStyle w:val="ProductList-Body"/>
        <w:rPr>
          <w:color w:val="000000" w:themeColor="text1"/>
        </w:rPr>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CC1BFC">
        <w:t xml:space="preserve"> </w:t>
      </w:r>
      <w:r>
        <w:t>Ai sensi del programma Open Value, questa opzione si applica solo ai prodotti con l’opzione non a livello Aziendale/per l’intera Organizzazione.</w:t>
      </w:r>
      <w:r w:rsidR="00CC1BFC">
        <w:t xml:space="preserve"> </w:t>
      </w:r>
      <w:r>
        <w:t>Ai sensi dei Contratti Enterprise si applica solo ai Prodotti Aggiuntivi entro 90 giorni dalla data dell’acquisto.</w:t>
      </w:r>
      <w:r w:rsidR="00CC1BFC">
        <w:t xml:space="preserve"> </w:t>
      </w:r>
      <w:r>
        <w:t>Le società che acquistano SA per licenze OEM o al dettaglio avranno la possibilità di installare e utilizzare in qualsiasi momento il software dei Contratti Multilicenza per la versione attuale.</w:t>
      </w:r>
    </w:p>
    <w:p w:rsidR="009A0C93" w:rsidRPr="00362758" w:rsidRDefault="009A0C93" w:rsidP="004F3C6D">
      <w:pPr>
        <w:pStyle w:val="ProductList-Body"/>
        <w:rPr>
          <w:color w:val="000000" w:themeColor="text1"/>
        </w:rPr>
      </w:pPr>
    </w:p>
    <w:tbl>
      <w:tblPr>
        <w:tblStyle w:val="TableGrid"/>
        <w:tblW w:w="0" w:type="auto"/>
        <w:tblInd w:w="117" w:type="dxa"/>
        <w:tblLook w:val="04A0" w:firstRow="1" w:lastRow="0" w:firstColumn="1" w:lastColumn="0" w:noHBand="0" w:noVBand="1"/>
      </w:tblPr>
      <w:tblGrid>
        <w:gridCol w:w="1699"/>
        <w:gridCol w:w="1961"/>
        <w:gridCol w:w="1626"/>
        <w:gridCol w:w="5387"/>
      </w:tblGrid>
      <w:tr w:rsidR="00362758" w:rsidRPr="00362758" w:rsidTr="002312EF">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1638"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467"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rsidTr="002312EF">
        <w:tc>
          <w:tcPr>
            <w:tcW w:w="1710" w:type="dxa"/>
          </w:tcPr>
          <w:p w:rsidR="00362758" w:rsidRPr="00362758" w:rsidRDefault="00362758" w:rsidP="00362758">
            <w:pPr>
              <w:pStyle w:val="ProductList-Body"/>
              <w:rPr>
                <w:b/>
              </w:rPr>
            </w:pPr>
            <w:r>
              <w:rPr>
                <w:b/>
              </w:rPr>
              <w:t>Pool di Applicazioni</w:t>
            </w:r>
          </w:p>
        </w:tc>
        <w:tc>
          <w:tcPr>
            <w:tcW w:w="1980" w:type="dxa"/>
          </w:tcPr>
          <w:p w:rsidR="00362758" w:rsidRDefault="00362758" w:rsidP="004F3C6D">
            <w:pPr>
              <w:pStyle w:val="ProductList-Body"/>
            </w:pPr>
            <w:r>
              <w:t>N/D</w:t>
            </w:r>
          </w:p>
        </w:tc>
        <w:tc>
          <w:tcPr>
            <w:tcW w:w="1638" w:type="dxa"/>
          </w:tcPr>
          <w:p w:rsidR="00362758" w:rsidRDefault="00362758" w:rsidP="004F3C6D">
            <w:pPr>
              <w:pStyle w:val="ProductList-Body"/>
            </w:pPr>
            <w:r>
              <w:t>SA disponibile solo nella modalità delineata sotto</w:t>
            </w:r>
          </w:p>
        </w:tc>
        <w:tc>
          <w:tcPr>
            <w:tcW w:w="5467" w:type="dxa"/>
            <w:vMerge w:val="restart"/>
          </w:tcPr>
          <w:p w:rsidR="00362758" w:rsidRDefault="00362758" w:rsidP="00692548">
            <w:pPr>
              <w:pStyle w:val="ProductList-Body"/>
            </w:pPr>
            <w:r>
              <w:t xml:space="preserve">Si applica a Open License, Select, Select Plus, all’opzione non per l’intera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62" w:history="1">
              <w:r>
                <w:rPr>
                  <w:rStyle w:val="Hyperlink"/>
                </w:rPr>
                <w:t>Manuale delle Licenze MPSA</w:t>
              </w:r>
            </w:hyperlink>
            <w:r>
              <w:t>.</w:t>
            </w:r>
          </w:p>
        </w:tc>
      </w:tr>
      <w:tr w:rsidR="00362758" w:rsidTr="002312EF">
        <w:tc>
          <w:tcPr>
            <w:tcW w:w="1710" w:type="dxa"/>
          </w:tcPr>
          <w:p w:rsidR="00362758" w:rsidRPr="00362758" w:rsidRDefault="00362758" w:rsidP="00362758">
            <w:pPr>
              <w:pStyle w:val="ProductList-Body"/>
              <w:rPr>
                <w:b/>
              </w:rPr>
            </w:pPr>
            <w:r>
              <w:rPr>
                <w:b/>
              </w:rPr>
              <w:t>Pool di Sistemi</w:t>
            </w:r>
          </w:p>
        </w:tc>
        <w:tc>
          <w:tcPr>
            <w:tcW w:w="1980" w:type="dxa"/>
          </w:tcPr>
          <w:p w:rsidR="00362758" w:rsidRDefault="00362758" w:rsidP="004F3C6D">
            <w:pPr>
              <w:pStyle w:val="ProductList-Body"/>
            </w:pPr>
            <w:r>
              <w:t>SA disponibile</w:t>
            </w:r>
          </w:p>
        </w:tc>
        <w:tc>
          <w:tcPr>
            <w:tcW w:w="1638" w:type="dxa"/>
          </w:tcPr>
          <w:p w:rsidR="00362758" w:rsidRDefault="00362758" w:rsidP="00D8533F">
            <w:pPr>
              <w:pStyle w:val="ProductList-Body"/>
            </w:pPr>
            <w:r>
              <w:t>SA disponibile</w:t>
            </w:r>
          </w:p>
        </w:tc>
        <w:tc>
          <w:tcPr>
            <w:tcW w:w="5467" w:type="dxa"/>
            <w:vMerge/>
          </w:tcPr>
          <w:p w:rsidR="00362758" w:rsidRDefault="00362758" w:rsidP="004F3C6D">
            <w:pPr>
              <w:pStyle w:val="ProductList-Body"/>
            </w:pPr>
          </w:p>
        </w:tc>
      </w:tr>
      <w:tr w:rsidR="00362758" w:rsidTr="002312EF">
        <w:tc>
          <w:tcPr>
            <w:tcW w:w="1710" w:type="dxa"/>
          </w:tcPr>
          <w:p w:rsidR="00362758" w:rsidRPr="00362758" w:rsidRDefault="00362758" w:rsidP="004F3C6D">
            <w:pPr>
              <w:pStyle w:val="ProductList-Body"/>
              <w:rPr>
                <w:b/>
              </w:rPr>
            </w:pPr>
            <w:r>
              <w:rPr>
                <w:b/>
              </w:rPr>
              <w:t>Pool di Server</w:t>
            </w:r>
          </w:p>
        </w:tc>
        <w:tc>
          <w:tcPr>
            <w:tcW w:w="1980" w:type="dxa"/>
          </w:tcPr>
          <w:p w:rsidR="00362758" w:rsidRDefault="00362758" w:rsidP="004F3C6D">
            <w:pPr>
              <w:pStyle w:val="ProductList-Body"/>
            </w:pPr>
            <w:r>
              <w:t>SA disponibile</w:t>
            </w:r>
          </w:p>
        </w:tc>
        <w:tc>
          <w:tcPr>
            <w:tcW w:w="1638" w:type="dxa"/>
          </w:tcPr>
          <w:p w:rsidR="00362758" w:rsidRDefault="00362758" w:rsidP="004F3C6D">
            <w:pPr>
              <w:pStyle w:val="ProductList-Body"/>
            </w:pPr>
            <w:r>
              <w:t>SA disponibile</w:t>
            </w:r>
          </w:p>
        </w:tc>
        <w:tc>
          <w:tcPr>
            <w:tcW w:w="5467" w:type="dxa"/>
            <w:vMerge/>
          </w:tcPr>
          <w:p w:rsidR="00362758" w:rsidRDefault="00362758" w:rsidP="004F3C6D">
            <w:pPr>
              <w:pStyle w:val="ProductList-Body"/>
            </w:pPr>
          </w:p>
        </w:tc>
      </w:tr>
    </w:tbl>
    <w:p w:rsidR="00362758" w:rsidRDefault="00362758" w:rsidP="004F3C6D">
      <w:pPr>
        <w:pStyle w:val="ProductList-Body"/>
      </w:pPr>
    </w:p>
    <w:p w:rsidR="00362758" w:rsidRDefault="00362758" w:rsidP="004F3C6D">
      <w:pPr>
        <w:pStyle w:val="ProductList-Body"/>
      </w:pPr>
      <w:r>
        <w:t>Le società che acquistano Microsoft Office Professional 2013 da un OEM potranno acquistare Software Assurance per Microsoft Office Standard 2013</w:t>
      </w:r>
      <w:r w:rsidR="000C097D">
        <w:fldChar w:fldCharType="begin"/>
      </w:r>
      <w:r>
        <w:instrText>XE "Office Standard 2013"</w:instrText>
      </w:r>
      <w:r w:rsidR="000C097D">
        <w:fldChar w:fldCharType="end"/>
      </w:r>
      <w:r>
        <w:t xml:space="preserve"> nell’ambito dei programmi Open License, Select e Select Plus e l’opzione non a livello aziendale ai sensi del programma Open Value entro 90 giorni dalla data di acquisto presso l’OEM. Le Product Key Card (PKC) Office sono considerate un’offerta Full Packaged Product (Dettaglio) e pertanto non sono idonee a beneficiare dell’opzione di acquisto di SA.</w:t>
      </w:r>
    </w:p>
    <w:p w:rsidR="00BE318B" w:rsidRDefault="00BE318B" w:rsidP="004F3C6D">
      <w:pPr>
        <w:pStyle w:val="ProductList-Body"/>
      </w:pPr>
    </w:p>
    <w:p w:rsidR="00BE318B" w:rsidRDefault="00BE318B" w:rsidP="004F3C6D">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3" w:history="1">
        <w:r>
          <w:rPr>
            <w:rStyle w:val="Hyperlink"/>
          </w:rPr>
          <w:t>http://www.microsoftvolumelicensing.com/DocumentSearch.aspx?Mode=1&amp;Category=3</w:t>
        </w:r>
      </w:hyperlink>
    </w:p>
    <w:p w:rsidR="00362758" w:rsidRDefault="00362758" w:rsidP="004F3C6D">
      <w:pPr>
        <w:pStyle w:val="ProductList-Body"/>
      </w:pPr>
    </w:p>
    <w:p w:rsidR="009A0C93" w:rsidRDefault="00FA00BF" w:rsidP="002E202B">
      <w:pPr>
        <w:pStyle w:val="ProductList-Offering1Heading"/>
        <w:outlineLvl w:val="1"/>
      </w:pPr>
      <w:bookmarkStart w:id="1521" w:name="_Toc378147681"/>
      <w:bookmarkStart w:id="1522" w:name="_Toc378151578"/>
      <w:bookmarkStart w:id="1523" w:name="_Toc379797435"/>
      <w:bookmarkStart w:id="1524" w:name="_Toc380513471"/>
      <w:bookmarkStart w:id="1525" w:name="_Toc380655521"/>
      <w:bookmarkStart w:id="1526" w:name="_Toc411101677"/>
      <w:r>
        <w:t>Rinnovo di Software Assurance</w:t>
      </w:r>
      <w:bookmarkEnd w:id="1521"/>
      <w:bookmarkEnd w:id="1522"/>
      <w:bookmarkEnd w:id="1523"/>
      <w:bookmarkEnd w:id="1524"/>
      <w:bookmarkEnd w:id="1525"/>
      <w:bookmarkEnd w:id="1526"/>
    </w:p>
    <w:p w:rsidR="00362758" w:rsidRPr="00362758" w:rsidRDefault="009C45A3" w:rsidP="00362758">
      <w:pPr>
        <w:pStyle w:val="ProductList-Body"/>
        <w:rPr>
          <w:b/>
        </w:rPr>
      </w:pPr>
      <w:r>
        <w:rPr>
          <w:b/>
          <w:color w:val="00188F"/>
        </w:rPr>
        <w:t>Rinnovo della Copertura ai sensi del Medesimo Contratto</w:t>
      </w:r>
    </w:p>
    <w:p w:rsidR="00362758"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rsidR="00362758" w:rsidRDefault="00362758" w:rsidP="00362758">
      <w:pPr>
        <w:pStyle w:val="ProductList-Body"/>
      </w:pPr>
    </w:p>
    <w:p w:rsidR="00362758" w:rsidRDefault="00362758" w:rsidP="00362758">
      <w:pPr>
        <w:pStyle w:val="ProductList-Body"/>
      </w:pPr>
      <w:r>
        <w:rPr>
          <w:b/>
        </w:rPr>
        <w:t>Open License</w:t>
      </w:r>
      <w:r w:rsidRPr="003D353E">
        <w:rPr>
          <w:b/>
        </w:rPr>
        <w:t>:</w:t>
      </w:r>
      <w:r>
        <w:t xml:space="preserve"> La copertura SA ordinata in base a un numero di autorizzazione Open License termina alla scadenza di tale numero. Per il rinnovo le società dovranno presentare un ordine di rinnovo di SA entro i 90 giorni successivi la data di scadenza del numero di autorizzazione. La nuova copertura SA inizierà alla data di entrata in vigore del nuovo numero di autorizzazione.</w:t>
      </w:r>
    </w:p>
    <w:p w:rsidR="00362758" w:rsidRDefault="00362758" w:rsidP="00362758">
      <w:pPr>
        <w:pStyle w:val="ProductList-Body"/>
      </w:pPr>
    </w:p>
    <w:p w:rsidR="00362758" w:rsidRDefault="00362758" w:rsidP="00362758">
      <w:pPr>
        <w:pStyle w:val="ProductList-Body"/>
      </w:pPr>
      <w:r>
        <w:rPr>
          <w:b/>
        </w:rPr>
        <w:t>Contratto Enterprise</w:t>
      </w:r>
      <w:r w:rsidRPr="00F16638">
        <w:rPr>
          <w:b/>
        </w:rPr>
        <w:t>:</w:t>
      </w:r>
      <w:r>
        <w:t xml:space="preserve"> Per rinnovare la copertura SA ai sensi della medesima iscrizione prevista da un Contratto Enterprise, le società dovranno sottoscrivere un’Iscrizione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CC1BFC">
        <w:t xml:space="preserve"> </w:t>
      </w:r>
    </w:p>
    <w:p w:rsidR="00362758" w:rsidRDefault="00362758" w:rsidP="00362758">
      <w:pPr>
        <w:pStyle w:val="ProductList-Body"/>
      </w:pPr>
    </w:p>
    <w:p w:rsidR="00362758" w:rsidRDefault="00362758" w:rsidP="00362758">
      <w:pPr>
        <w:pStyle w:val="ProductList-Body"/>
      </w:pPr>
      <w:r>
        <w:rPr>
          <w:b/>
        </w:rPr>
        <w:t>Enrollment for Application Platform</w:t>
      </w:r>
      <w:r w:rsidRPr="003634CC">
        <w:rPr>
          <w:b/>
        </w:rPr>
        <w:t>:</w:t>
      </w:r>
      <w:r>
        <w:t xml:space="preserve"> Le società in possesso di EAP che hanno in precedenza rimandato l’acquisto delle Licenze tramite SKU (SA prior L) dovranno eseguire il buy-out delle loro Licenze prima di poter rinnovare la copertura SA.</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Rinnovo della Copertura con un Contratto Separato</w:t>
      </w:r>
    </w:p>
    <w:p w:rsidR="00362758" w:rsidRDefault="00362758" w:rsidP="00362758">
      <w:pPr>
        <w:pStyle w:val="ProductList-Body"/>
      </w:pPr>
      <w:r>
        <w:t xml:space="preserve">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dell’iscrizione precedente e 2) l’ordine di rinnovo di SA sia effettuato prima della scadenza della copertura SA precedente, a meno che tale rinnovo non sia richiesto tramite un Contratto Open License. In tal caso le società potranno inviare l’ordine fino a 90 giorni dopo la data di scadenza. </w:t>
      </w:r>
    </w:p>
    <w:p w:rsidR="00362758" w:rsidRDefault="00362758" w:rsidP="00362758">
      <w:pPr>
        <w:pStyle w:val="ProductList-Body"/>
      </w:pPr>
    </w:p>
    <w:p w:rsidR="00362758" w:rsidRPr="00362758" w:rsidRDefault="00362758" w:rsidP="00362758">
      <w:pPr>
        <w:pStyle w:val="ProductList-Body"/>
        <w:rPr>
          <w:b/>
        </w:rPr>
      </w:pPr>
      <w:r>
        <w:rPr>
          <w:b/>
          <w:color w:val="00188F"/>
        </w:rPr>
        <w:t>Rinnovo Incrociato dei Programmi</w:t>
      </w:r>
    </w:p>
    <w:p w:rsidR="00362758" w:rsidRDefault="00362758" w:rsidP="00362758">
      <w:pPr>
        <w:pStyle w:val="ProductList-Body"/>
      </w:pPr>
      <w:r>
        <w:t>Come eccezione alle regole precedenti, le società potranno rinnovare la copertura SA tramite l’acquisto della stessa ai sensi di un contratto Open Value, MPSA, Select, Select Plus o di un’iscrizione Enterprise. Per le società che rinnovano SA ai sensi di un’iscrizione Enterprise esistente,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w:t>
      </w:r>
      <w:r w:rsidR="00CC1BFC">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62758" w:rsidRDefault="00362758" w:rsidP="00362758">
      <w:pPr>
        <w:pStyle w:val="ProductList-Body"/>
      </w:pPr>
    </w:p>
    <w:p w:rsidR="00362758" w:rsidRPr="00362758" w:rsidRDefault="00362758" w:rsidP="00362758">
      <w:pPr>
        <w:pStyle w:val="ProductList-Body"/>
        <w:rPr>
          <w:b/>
        </w:rPr>
      </w:pPr>
      <w:r>
        <w:rPr>
          <w:b/>
          <w:color w:val="00188F"/>
        </w:rPr>
        <w:t>Rinnovo della Copertura Software Assurance per le Licenze CAL (Client Access License) e ML (Client Management License)</w:t>
      </w:r>
    </w:p>
    <w:p w:rsidR="00362758" w:rsidRDefault="00362758" w:rsidP="00362758">
      <w:pPr>
        <w:pStyle w:val="ProductList-Body"/>
      </w:pPr>
      <w:r>
        <w:rPr>
          <w:b/>
        </w:rPr>
        <w:t>Transizione tra User CAL e Licenza CAL per Dispositivo</w:t>
      </w:r>
      <w:r w:rsidRPr="003667C2">
        <w:rPr>
          <w:b/>
        </w:rPr>
        <w:t>:</w:t>
      </w:r>
      <w:r>
        <w:t xml:space="preserve"> le società che rinnovano SA per le CAL possono passare da Utente a Dispositivo e viceversa.</w:t>
      </w:r>
      <w:r w:rsidR="00CC1BFC">
        <w:t xml:space="preserve"> </w:t>
      </w:r>
      <w:r>
        <w:t xml:space="preserve">Tale transizione non modifica l’edizione della CAL (ad esempio da Standard a Enterprise). </w:t>
      </w:r>
    </w:p>
    <w:p w:rsidR="00362758" w:rsidRDefault="00362758" w:rsidP="00362758">
      <w:pPr>
        <w:pStyle w:val="ProductList-Body"/>
      </w:pPr>
    </w:p>
    <w:p w:rsidR="00362758" w:rsidRDefault="00362758" w:rsidP="00362758">
      <w:pPr>
        <w:pStyle w:val="ProductList-Body"/>
      </w:pPr>
      <w:r>
        <w:rPr>
          <w:b/>
        </w:rPr>
        <w:t>Transizione tra client ML per Utente e per OSE</w:t>
      </w:r>
      <w:r w:rsidRPr="003667C2">
        <w:rPr>
          <w:b/>
        </w:rPr>
        <w:t>:</w:t>
      </w:r>
      <w:r>
        <w:t xml:space="preserve"> le società che rinnovano SA per le client ML possono passare da Utente a OSE e viceversa.</w:t>
      </w:r>
    </w:p>
    <w:p w:rsidR="00FA00BF" w:rsidRDefault="00FA00BF" w:rsidP="004F3C6D">
      <w:pPr>
        <w:pStyle w:val="ProductList-Body"/>
      </w:pPr>
    </w:p>
    <w:p w:rsidR="00FA00BF" w:rsidRDefault="00FA00BF" w:rsidP="002E202B">
      <w:pPr>
        <w:pStyle w:val="ProductList-Offering1Heading"/>
        <w:outlineLvl w:val="1"/>
      </w:pPr>
      <w:bookmarkStart w:id="1527" w:name="_Toc378147682"/>
      <w:bookmarkStart w:id="1528" w:name="_Toc378151579"/>
      <w:bookmarkStart w:id="1529" w:name="_Toc379797436"/>
      <w:bookmarkStart w:id="1530" w:name="_Toc380513472"/>
      <w:bookmarkStart w:id="1531" w:name="_Toc380655522"/>
      <w:bookmarkStart w:id="1532" w:name="_Toc411101678"/>
      <w:r>
        <w:t>Licenze di Migrazione per Prodotti Interrotti o End-of-Life</w:t>
      </w:r>
      <w:bookmarkEnd w:id="1527"/>
      <w:bookmarkEnd w:id="1528"/>
      <w:bookmarkEnd w:id="1529"/>
      <w:bookmarkEnd w:id="1530"/>
      <w:bookmarkEnd w:id="1531"/>
      <w:bookmarkEnd w:id="1532"/>
    </w:p>
    <w:p w:rsidR="00362758" w:rsidRDefault="00362758" w:rsidP="00362758">
      <w:pPr>
        <w:pStyle w:val="ProductList-Body"/>
      </w:pPr>
      <w:r>
        <w:t>“Licenza Qualificante”, ai fini dell’interpretazione del documento, indica una licenza con copertura SA a decorrere dalla data specificata e per il Prodotto citato nella nota del prodotto cui si fa riferimento nel presente Articolo.</w:t>
      </w:r>
    </w:p>
    <w:p w:rsidR="00362758" w:rsidRDefault="00362758" w:rsidP="00362758">
      <w:pPr>
        <w:pStyle w:val="ProductList-Body"/>
      </w:pPr>
    </w:p>
    <w:p w:rsidR="00362758" w:rsidRDefault="00362758" w:rsidP="00362758">
      <w:pPr>
        <w:pStyle w:val="ProductList-Body"/>
      </w:pPr>
      <w:r>
        <w:t>“Licenza di Migrazione”, ai fini dell’interpretazione del documento, indica una licenza concessa nella nota del Prodotto cui si fa riferimento nel presente Articolo.</w:t>
      </w:r>
    </w:p>
    <w:p w:rsidR="00362758" w:rsidRDefault="00362758" w:rsidP="00362758">
      <w:pPr>
        <w:pStyle w:val="ProductList-Body"/>
      </w:pPr>
    </w:p>
    <w:p w:rsidR="00362758" w:rsidRDefault="00362758" w:rsidP="00362758">
      <w:pPr>
        <w:pStyle w:val="ProductList-Body"/>
      </w:pPr>
      <w:r>
        <w:t>Salvo quando diversamente indicato nella nota del prodotto:</w:t>
      </w:r>
    </w:p>
    <w:p w:rsidR="00362758" w:rsidRDefault="00362758" w:rsidP="00D73C40">
      <w:pPr>
        <w:pStyle w:val="ProductList-Body"/>
        <w:numPr>
          <w:ilvl w:val="0"/>
          <w:numId w:val="11"/>
        </w:numPr>
        <w:ind w:left="450" w:hanging="270"/>
      </w:pPr>
      <w:r>
        <w:t>Una società potrà eseguire l’aggiornamento al software e utilizzarlo ai sensi di una Licenza di Migrazione anziché al software coperto da una Licenza Qualificante.</w:t>
      </w:r>
      <w:r w:rsidR="00CC1BFC">
        <w:t xml:space="preserve"> </w:t>
      </w:r>
      <w:r>
        <w:t>La società non potrà utilizzare il software ai sensi di entrambe le licenze contemporaneamente.</w:t>
      </w:r>
    </w:p>
    <w:p w:rsidR="00362758" w:rsidRDefault="00362758" w:rsidP="00D73C40">
      <w:pPr>
        <w:pStyle w:val="ProductList-Body"/>
        <w:numPr>
          <w:ilvl w:val="0"/>
          <w:numId w:val="11"/>
        </w:numPr>
        <w:ind w:left="450" w:hanging="270"/>
      </w:pPr>
      <w:r>
        <w:t>Le Licenze di Migrazione sono concesse in proporzione di 1 a 1 per ciascuna delle Licenze Qualificanti della Società.</w:t>
      </w:r>
    </w:p>
    <w:p w:rsidR="00362758" w:rsidRDefault="00362758" w:rsidP="00D73C40">
      <w:pPr>
        <w:pStyle w:val="ProductList-Body"/>
        <w:numPr>
          <w:ilvl w:val="0"/>
          <w:numId w:val="11"/>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sull’utilizzo per quella versione del prodotto. I diritti di accesso client forniti ai sensi delle Licenze di Migrazione non includono il diritto di eseguire software server concesso in licenza separatamente.</w:t>
      </w:r>
    </w:p>
    <w:p w:rsidR="00362758" w:rsidRDefault="00362758" w:rsidP="00D73C40">
      <w:pPr>
        <w:pStyle w:val="ProductList-Body"/>
        <w:numPr>
          <w:ilvl w:val="0"/>
          <w:numId w:val="11"/>
        </w:numPr>
        <w:ind w:left="450" w:hanging="270"/>
      </w:pPr>
      <w:r>
        <w:t>Nel caso in cui una società abbia acquistato diritti perpetui di utilizzo del software ai sensi di una Licenza Qualificante, i diritti di utilizzo del software acquistati ai sensi della Licenza di Migrazione saranno anch’essi perpetui; diversamente, i diritti acquistati ai sensi di una Licenza di Migrazione cesseranno alla scadenza della Licenza Qualificante sottostante.</w:t>
      </w:r>
    </w:p>
    <w:p w:rsidR="00362758" w:rsidRDefault="00362758" w:rsidP="00D73C40">
      <w:pPr>
        <w:pStyle w:val="ProductList-Body"/>
        <w:numPr>
          <w:ilvl w:val="0"/>
          <w:numId w:val="11"/>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rsidR="00362758" w:rsidRDefault="00362758" w:rsidP="00D73C40">
      <w:pPr>
        <w:pStyle w:val="ProductList-Body"/>
        <w:numPr>
          <w:ilvl w:val="0"/>
          <w:numId w:val="11"/>
        </w:numPr>
        <w:ind w:left="450" w:hanging="270"/>
      </w:pPr>
      <w:r>
        <w:t>Una società non potrà trasferire Licenze di Migrazione separatamente dalle Licenze Qualificanti.</w:t>
      </w:r>
    </w:p>
    <w:p w:rsidR="00362758" w:rsidRDefault="00362758" w:rsidP="00D73C40">
      <w:pPr>
        <w:pStyle w:val="ProductList-Body"/>
        <w:numPr>
          <w:ilvl w:val="0"/>
          <w:numId w:val="11"/>
        </w:numPr>
        <w:ind w:left="450" w:hanging="270"/>
      </w:pPr>
      <w:r>
        <w:t>Le licenze acquistate successivamente per il medesimo Prodotto interrotto nello stesso periodo di validità dell’iscrizione ai sensi di un Contratto Enterprise o Enterprise Subscription, Open Value Subscription o Enrollment for Education Solutions, nell’ambito di una procedura pianificata di true-up di una società sono anch’esse Licenze Qualificanti per gli scopi previsti dalla concessione di licenza. La copertura per i Prodotti con contratti “subscription” dovrà essere continuativa.</w:t>
      </w:r>
    </w:p>
    <w:p w:rsidR="00FA00BF" w:rsidRDefault="00362758" w:rsidP="00D73C40">
      <w:pPr>
        <w:pStyle w:val="ProductList-Body"/>
        <w:numPr>
          <w:ilvl w:val="0"/>
          <w:numId w:val="11"/>
        </w:numPr>
        <w:ind w:left="450" w:hanging="270"/>
      </w:pPr>
      <w:r>
        <w:t>La nota del prodotto, il contratto multilicenza della società e la prova delle Licenze Qualificanti attesteranno i diritti di una società ai sensi delle Licenze di Migrazione.</w:t>
      </w:r>
    </w:p>
    <w:p w:rsidR="00FA00BF" w:rsidRDefault="00FA00BF" w:rsidP="004F3C6D">
      <w:pPr>
        <w:pStyle w:val="ProductList-Body"/>
      </w:pPr>
    </w:p>
    <w:p w:rsidR="00FA00BF" w:rsidRDefault="00FA00BF" w:rsidP="002E202B">
      <w:pPr>
        <w:pStyle w:val="ProductList-Offering1Heading"/>
        <w:outlineLvl w:val="1"/>
      </w:pPr>
      <w:bookmarkStart w:id="1533" w:name="_Toc378147683"/>
      <w:bookmarkStart w:id="1534" w:name="_Toc378151580"/>
      <w:bookmarkStart w:id="1535" w:name="_Toc379797437"/>
      <w:bookmarkStart w:id="1536" w:name="_Toc380513473"/>
      <w:bookmarkStart w:id="1537" w:name="_Toc380655523"/>
      <w:bookmarkStart w:id="1538" w:name="_Toc411101679"/>
      <w:r>
        <w:t>Vantaggi di Software Assurance</w:t>
      </w:r>
      <w:bookmarkEnd w:id="1533"/>
      <w:bookmarkEnd w:id="1534"/>
      <w:bookmarkEnd w:id="1535"/>
      <w:bookmarkEnd w:id="1536"/>
      <w:bookmarkEnd w:id="1537"/>
      <w:bookmarkEnd w:id="1538"/>
    </w:p>
    <w:p w:rsidR="00362758" w:rsidRPr="00717EC0" w:rsidRDefault="00362758" w:rsidP="00A41808">
      <w:pPr>
        <w:pStyle w:val="ProductList-Body"/>
      </w:pPr>
      <w:r>
        <w:t>Questi vantaggi variano in base al Prodotto e al pool di Prodotti. L’accesso da parte delle società e i relativi diritti di utilizzo dei loro vantaggi SA terminano, in genere, alla scadenza della copertura SA, se non diversamente indicato sotto. La maggior parte dei vantaggi di SA viene assegnata all’inizio del periodo di copertura.</w:t>
      </w:r>
      <w:r w:rsidR="00CC1BFC">
        <w:t xml:space="preserve"> </w:t>
      </w:r>
      <w:r>
        <w:t>Le eventuali modifiche verificatesi durante il periodo di copertura (ad esempio acquisti aggiuntivi, resi o transizioni dei Servizi Online) potranno comportare variazioni nell’idoneità a ricevere i vantaggi. Eventuali eccezioni alle regole precedenti sono riportate nelle sezioni seguenti riguardanti i singoli vantaggi.</w:t>
      </w:r>
      <w:r w:rsidR="00CC1BFC">
        <w:t xml:space="preserve"> </w:t>
      </w:r>
      <w: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rsidR="00FA00BF"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0A2C79">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0A2C79">
        <w:tc>
          <w:tcPr>
            <w:tcW w:w="2250" w:type="dxa"/>
          </w:tcPr>
          <w:p w:rsidR="00DB5001" w:rsidRDefault="00DB5001" w:rsidP="004F3C6D">
            <w:pPr>
              <w:pStyle w:val="ProductList-Body"/>
            </w:pPr>
            <w:r>
              <w:t>I vantaggi sono disponibili in base a:</w:t>
            </w:r>
          </w:p>
        </w:tc>
        <w:tc>
          <w:tcPr>
            <w:tcW w:w="1440" w:type="dxa"/>
          </w:tcPr>
          <w:p w:rsidR="00DB5001" w:rsidRDefault="00DB5001" w:rsidP="00DB5001">
            <w:pPr>
              <w:pStyle w:val="ProductList-Body"/>
            </w:pPr>
            <w:r>
              <w:t>Numero di licenza</w:t>
            </w:r>
          </w:p>
        </w:tc>
        <w:tc>
          <w:tcPr>
            <w:tcW w:w="1080" w:type="dxa"/>
          </w:tcPr>
          <w:p w:rsidR="00DB5001" w:rsidRDefault="00DB5001" w:rsidP="004F3C6D">
            <w:pPr>
              <w:pStyle w:val="ProductList-Body"/>
            </w:pPr>
            <w:r>
              <w:t>Contratto</w:t>
            </w:r>
          </w:p>
        </w:tc>
        <w:tc>
          <w:tcPr>
            <w:tcW w:w="1530" w:type="dxa"/>
          </w:tcPr>
          <w:p w:rsidR="00DB5001" w:rsidRDefault="00DB5001" w:rsidP="004F3C6D">
            <w:pPr>
              <w:pStyle w:val="ProductList-Body"/>
            </w:pPr>
            <w:r>
              <w:t>Contratto</w:t>
            </w:r>
          </w:p>
        </w:tc>
        <w:tc>
          <w:tcPr>
            <w:tcW w:w="2696" w:type="dxa"/>
          </w:tcPr>
          <w:p w:rsidR="00DB5001" w:rsidRDefault="00DB5001" w:rsidP="004F3C6D">
            <w:pPr>
              <w:pStyle w:val="ProductList-Body"/>
            </w:pPr>
            <w:r>
              <w:t>Qualificante</w:t>
            </w:r>
          </w:p>
        </w:tc>
        <w:tc>
          <w:tcPr>
            <w:tcW w:w="1799" w:type="dxa"/>
          </w:tcPr>
          <w:p w:rsidR="00DB5001" w:rsidRDefault="00DB5001" w:rsidP="004F3C6D">
            <w:pPr>
              <w:pStyle w:val="ProductList-Body"/>
            </w:pPr>
            <w:r>
              <w:t>Consociata Registrata</w:t>
            </w:r>
          </w:p>
        </w:tc>
      </w:tr>
    </w:tbl>
    <w:p w:rsidR="00DB5001" w:rsidRPr="00DB5001" w:rsidRDefault="00DB5001" w:rsidP="008E676F">
      <w:pPr>
        <w:pStyle w:val="ProductList-Body"/>
        <w:tabs>
          <w:tab w:val="clear" w:pos="158"/>
          <w:tab w:val="left" w:pos="180"/>
        </w:tabs>
        <w:rPr>
          <w:i/>
        </w:rPr>
      </w:pPr>
      <w:r>
        <w:rPr>
          <w:i/>
        </w:rPr>
        <w:t>Nota: *le società che stipulano Contratti Enterprise Volume Licensing per la sanità canadese riceveranno vantaggi di SA conformi ai vantaggi di SA disponibili per le società che acquistano Prodotti attraverso Microsoft Open Value.</w:t>
      </w:r>
    </w:p>
    <w:p w:rsidR="00DB5001" w:rsidRDefault="00DB5001" w:rsidP="00DB5001">
      <w:pPr>
        <w:pStyle w:val="ProductList-Body"/>
      </w:pPr>
    </w:p>
    <w:p w:rsidR="00DB5001"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CC1BFC">
        <w:t xml:space="preserve"> </w:t>
      </w:r>
      <w:r>
        <w:t>I prodotti qualificanti sono indicati nella sezione relativa a ogni prodotto.</w:t>
      </w:r>
      <w:r w:rsidR="00CC1BFC">
        <w:t xml:space="preserve"> </w:t>
      </w:r>
      <w:r>
        <w:t>Alcuni vantaggi sono concessi sulla base della spesa SA effettuata dalla società per un determinato gruppo di prodotti qualificanti all’interno di un pool.</w:t>
      </w:r>
      <w:r w:rsidR="00CC1BFC">
        <w:t xml:space="preserve"> </w:t>
      </w:r>
      <w:r>
        <w:t>A questo proposito, “spesa SA” non significa letteralmente i soldi effettivi spesi dalla società. Al contrario, indica l’importo approssimativo della spesa che una società ha sostenuto per la copertura SA di tali Prodotti ai sensi dell’iscrizione Select o Enterprise, della registrazione Select Plus o del contratto Open (ad esempio, per gli acquisti solo di SA e gli acquisti del componente SA di L&amp;SA).</w:t>
      </w:r>
      <w:r w:rsidR="00CC1BFC">
        <w:t xml:space="preserve"> </w:t>
      </w:r>
      <w:r>
        <w:t>Per le società che partecipano ai programmi di sottoscrizione, rappresenta l’importo approssimativo della spesa totale che la società ha dovuto affrontare per ottenere in licenza tali Prodotti ai sensi dell’iscrizione o del contratto.</w:t>
      </w:r>
      <w:r w:rsidR="00CC1BFC">
        <w:t xml:space="preserve"> </w:t>
      </w:r>
      <w:r>
        <w:t>Altri vantaggi corrispondono alla Partecipazione a SA; tale Partecipazione per il pool di Prodotti applicabili qualifica la società per questi vantaggi.</w:t>
      </w:r>
    </w:p>
    <w:p w:rsidR="00500791" w:rsidRDefault="00500791" w:rsidP="00507D7B">
      <w:pPr>
        <w:pStyle w:val="ProductList-Body"/>
      </w:pPr>
    </w:p>
    <w:p w:rsidR="00500791" w:rsidRDefault="00500791" w:rsidP="00507D7B">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4" w:history="1">
        <w:r>
          <w:rPr>
            <w:rStyle w:val="Hyperlink"/>
          </w:rPr>
          <w:t>http://www.microsoftvolumelicensing.com/DocumentSearch.aspx?Mode=1&amp;Category=3</w:t>
        </w:r>
      </w:hyperlink>
    </w:p>
    <w:p w:rsidR="00DB5001" w:rsidRDefault="00DB5001" w:rsidP="004F3C6D">
      <w:pPr>
        <w:pStyle w:val="ProductList-Body"/>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0A2C79">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NewVersionRights" w:history="1">
              <w:r w:rsidR="009063F7">
                <w:rPr>
                  <w:rStyle w:val="Hyperlink"/>
                </w:rPr>
                <w:t>Diritti su Versioni Nuove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OfficeMultiLanguagePack" w:history="1">
              <w:r w:rsidR="009063F7">
                <w:rPr>
                  <w:rStyle w:val="Hyperlink"/>
                </w:rPr>
                <w:t>Office Multi Language Pack</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OfficeOnline" w:history="1">
              <w:r w:rsidR="009063F7">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PlanningServices" w:history="1">
              <w:r w:rsidR="009063F7">
                <w:rPr>
                  <w:rStyle w:val="Hyperlink"/>
                </w:rPr>
                <w:t>Planning Services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0A2C79">
        <w:trPr>
          <w:trHeight w:val="255"/>
        </w:trPr>
        <w:tc>
          <w:tcPr>
            <w:tcW w:w="5320" w:type="dxa"/>
            <w:vAlign w:val="bottom"/>
          </w:tcPr>
          <w:p w:rsidR="00A41808" w:rsidRPr="000953A4" w:rsidRDefault="0049004B" w:rsidP="000953A4">
            <w:pPr>
              <w:pStyle w:val="ProductList-Body"/>
            </w:pPr>
            <w:hyperlink w:anchor="SA_EnhancedEditionBenefits" w:history="1">
              <w:r w:rsidR="009063F7">
                <w:rPr>
                  <w:rStyle w:val="Hyperlink"/>
                </w:rPr>
                <w:t>Vantaggi delle Edizioni Enhanced: Windows e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197FAD">
            <w:pPr>
              <w:pStyle w:val="ProductList-Body"/>
              <w:jc w:val="center"/>
            </w:pP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EnterpriseSideloading" w:history="1">
              <w:r w:rsidR="009063F7">
                <w:rPr>
                  <w:rStyle w:val="Hyperlink"/>
                </w:rPr>
                <w:t>Enterprise Sideloading</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A2C79">
        <w:trPr>
          <w:trHeight w:val="255"/>
        </w:trPr>
        <w:tc>
          <w:tcPr>
            <w:tcW w:w="5320" w:type="dxa"/>
            <w:vAlign w:val="bottom"/>
          </w:tcPr>
          <w:p w:rsidR="004A3FA6" w:rsidRPr="00717EC0" w:rsidRDefault="0049004B" w:rsidP="00765C85">
            <w:pPr>
              <w:pStyle w:val="ProductList-Body"/>
            </w:pPr>
            <w:hyperlink w:anchor="SA_WindowsCompanionSubscription" w:history="1">
              <w:r w:rsidR="009063F7">
                <w:rPr>
                  <w:rStyle w:val="Hyperlink"/>
                </w:rPr>
                <w:t>Diritti di Acquisto del Componente Aggiuntivo di Windows Software Assurance per Utente</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TrainingVouchers" w:history="1">
              <w:r w:rsidR="009063F7">
                <w:rPr>
                  <w:rStyle w:val="Hyperlink"/>
                </w:rPr>
                <w:t>Voucher Corsi</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ELearning" w:history="1">
              <w:r w:rsidR="009063F7">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HomeUseProgram" w:history="1">
              <w:r w:rsidR="009063F7">
                <w:rPr>
                  <w:rStyle w:val="Hyperlink"/>
                </w:rPr>
                <w:t>Home Use Program</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29" w:type="dxa"/>
            <w:vAlign w:val="center"/>
          </w:tcPr>
          <w:p w:rsidR="004A3FA6" w:rsidRPr="00717EC0" w:rsidRDefault="004A3FA6" w:rsidP="00197FAD">
            <w:pPr>
              <w:pStyle w:val="ProductList-Body"/>
              <w:jc w:val="center"/>
            </w:pPr>
          </w:p>
        </w:tc>
      </w:tr>
      <w:tr w:rsidR="00A41808" w:rsidRPr="00717EC0" w:rsidTr="000A2C79">
        <w:trPr>
          <w:trHeight w:val="255"/>
        </w:trPr>
        <w:tc>
          <w:tcPr>
            <w:tcW w:w="5320" w:type="dxa"/>
            <w:vAlign w:val="bottom"/>
          </w:tcPr>
          <w:p w:rsidR="00A41808" w:rsidRPr="00717EC0" w:rsidRDefault="0049004B" w:rsidP="003B3EBC">
            <w:pPr>
              <w:pStyle w:val="ProductList-Body"/>
            </w:pPr>
            <w:hyperlink w:anchor="SA_EnterpriseSourceLicensingProgram" w:history="1">
              <w:r w:rsidR="009063F7">
                <w:rPr>
                  <w:rStyle w:val="Hyperlink"/>
                </w:rPr>
                <w:t>Enterprise Source Licensing Program</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24x7" w:history="1">
              <w:r w:rsidR="009063F7">
                <w:rPr>
                  <w:rStyle w:val="Hyperlink"/>
                </w:rPr>
                <w:t>Supporto per la Risoluzione dei Problemi 24x7</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9"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SystemCenterGlobalServiceMonitor" w:history="1">
              <w:r w:rsidR="009063F7">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BackUpDisasterRecovery" w:history="1">
              <w:r w:rsidR="009063F7">
                <w:rPr>
                  <w:rStyle w:val="Hyperlink"/>
                </w:rPr>
                <w:t>Backup per Ripristino di Emergenza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0A2C79">
        <w:trPr>
          <w:trHeight w:val="246"/>
        </w:trPr>
        <w:tc>
          <w:tcPr>
            <w:tcW w:w="5320" w:type="dxa"/>
            <w:vAlign w:val="bottom"/>
          </w:tcPr>
          <w:p w:rsidR="004A3FA6" w:rsidRPr="00717EC0" w:rsidRDefault="0049004B" w:rsidP="004A3FA6">
            <w:pPr>
              <w:pStyle w:val="ProductList-Body"/>
            </w:pPr>
            <w:hyperlink w:anchor="SA_LicenseMobilitythroughSA" w:history="1">
              <w:r w:rsidR="009063F7">
                <w:rPr>
                  <w:rStyle w:val="Hyperlink"/>
                  <w:szCs w:val="18"/>
                </w:rPr>
                <w:t>Mobilità delle Licenze tramite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29"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0A2C79">
        <w:trPr>
          <w:trHeight w:val="246"/>
        </w:trPr>
        <w:tc>
          <w:tcPr>
            <w:tcW w:w="5320" w:type="dxa"/>
            <w:vAlign w:val="bottom"/>
          </w:tcPr>
          <w:p w:rsidR="00A41808" w:rsidRPr="00717EC0" w:rsidRDefault="0049004B" w:rsidP="003B3EBC">
            <w:pPr>
              <w:pStyle w:val="ProductList-Body"/>
            </w:pPr>
            <w:hyperlink w:anchor="SA_WindowsThinPC" w:history="1">
              <w:r w:rsidR="009063F7">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197FAD">
            <w:pPr>
              <w:pStyle w:val="ProductList-Body"/>
              <w:jc w:val="center"/>
            </w:pPr>
          </w:p>
        </w:tc>
      </w:tr>
      <w:tr w:rsidR="004A3FA6" w:rsidRPr="00717EC0" w:rsidTr="000A2C79">
        <w:trPr>
          <w:trHeight w:val="255"/>
        </w:trPr>
        <w:tc>
          <w:tcPr>
            <w:tcW w:w="5320" w:type="dxa"/>
            <w:vAlign w:val="bottom"/>
          </w:tcPr>
          <w:p w:rsidR="004A3FA6" w:rsidRPr="00717EC0" w:rsidRDefault="0049004B" w:rsidP="004A3FA6">
            <w:pPr>
              <w:pStyle w:val="ProductList-Body"/>
            </w:pPr>
            <w:hyperlink w:anchor="SA_ExtendedHotfixSupport" w:history="1">
              <w:r w:rsidR="009063F7">
                <w:rPr>
                  <w:rStyle w:val="Hyperlink"/>
                </w:rPr>
                <w:t>Supporto HotFix Esteso</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0A2C79">
        <w:trPr>
          <w:trHeight w:val="255"/>
        </w:trPr>
        <w:tc>
          <w:tcPr>
            <w:tcW w:w="5320" w:type="dxa"/>
            <w:vAlign w:val="bottom"/>
          </w:tcPr>
          <w:p w:rsidR="00965718" w:rsidRDefault="0049004B" w:rsidP="00680926">
            <w:pPr>
              <w:pStyle w:val="ProductList-Body"/>
            </w:pPr>
            <w:hyperlink w:anchor="SA_MicrosoftDynamicsCustomerSource" w:history="1">
              <w:r w:rsidR="009063F7">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29"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0A2C79">
        <w:trPr>
          <w:trHeight w:val="255"/>
        </w:trPr>
        <w:tc>
          <w:tcPr>
            <w:tcW w:w="5320" w:type="dxa"/>
            <w:vAlign w:val="bottom"/>
          </w:tcPr>
          <w:p w:rsidR="004A3FA6" w:rsidRPr="00717EC0" w:rsidRDefault="0049004B" w:rsidP="004A3FA6">
            <w:pPr>
              <w:pStyle w:val="ProductList-Body"/>
              <w:rPr>
                <w:color w:val="000000"/>
              </w:rPr>
            </w:pPr>
            <w:hyperlink w:anchor="SA_MDOPforSA" w:history="1">
              <w:r w:rsidR="009063F7">
                <w:rPr>
                  <w:rStyle w:val="Hyperlink"/>
                </w:rPr>
                <w:t>Microsoft Desktop Optimization Pack (MDOP</w:t>
              </w:r>
              <w:r w:rsidR="000C097D">
                <w:fldChar w:fldCharType="begin"/>
              </w:r>
              <w:r w:rsidR="009063F7">
                <w:instrText>XE "MDOP"</w:instrText>
              </w:r>
              <w:r w:rsidR="000C097D">
                <w:fldChar w:fldCharType="end"/>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0A2C79">
        <w:trPr>
          <w:trHeight w:val="255"/>
        </w:trPr>
        <w:tc>
          <w:tcPr>
            <w:tcW w:w="5320" w:type="dxa"/>
            <w:vAlign w:val="bottom"/>
          </w:tcPr>
          <w:p w:rsidR="004A3FA6" w:rsidRPr="00717EC0" w:rsidRDefault="0049004B" w:rsidP="004A3FA6">
            <w:pPr>
              <w:pStyle w:val="ProductList-Body"/>
              <w:rPr>
                <w:color w:val="000000"/>
              </w:rPr>
            </w:pPr>
            <w:hyperlink w:anchor="SA_VirtualizationRightsforWinDesktop" w:history="1">
              <w:r w:rsidR="009063F7">
                <w:rPr>
                  <w:rStyle w:val="Hyperlink"/>
                </w:rPr>
                <w:t>Diritti di Virtualizzazione per i Desktop Windows e Windows Embedded</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4A3FA6" w:rsidRPr="00717EC0" w:rsidTr="000A2C79">
        <w:trPr>
          <w:trHeight w:val="255"/>
        </w:trPr>
        <w:tc>
          <w:tcPr>
            <w:tcW w:w="5320" w:type="dxa"/>
            <w:vAlign w:val="bottom"/>
          </w:tcPr>
          <w:p w:rsidR="004A3FA6" w:rsidRPr="00717EC0" w:rsidRDefault="0049004B" w:rsidP="004A3FA6">
            <w:pPr>
              <w:pStyle w:val="ProductList-Body"/>
              <w:rPr>
                <w:color w:val="000000"/>
              </w:rPr>
            </w:pPr>
            <w:hyperlink w:anchor="SA_WindowsVDARights" w:history="1">
              <w:r w:rsidR="009063F7">
                <w:rPr>
                  <w:rStyle w:val="Hyperlink"/>
                </w:rPr>
                <w:t>Windows Virtual Desktop Access</w:t>
              </w:r>
              <w:r w:rsidR="000C097D">
                <w:fldChar w:fldCharType="begin"/>
              </w:r>
              <w:r w:rsidR="009063F7">
                <w:instrText>XE "Windows Virtual Desktop Access"</w:instrText>
              </w:r>
              <w:r w:rsidR="000C097D">
                <w:fldChar w:fldCharType="end"/>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rsidR="004A3FA6" w:rsidRPr="00717EC0" w:rsidRDefault="004A3FA6" w:rsidP="00197FAD">
            <w:pPr>
              <w:pStyle w:val="ProductList-Body"/>
              <w:jc w:val="center"/>
              <w:rPr>
                <w:color w:val="000000"/>
              </w:rPr>
            </w:pPr>
          </w:p>
        </w:tc>
      </w:tr>
      <w:tr w:rsidR="00A41808" w:rsidRPr="00717EC0" w:rsidTr="000A2C79">
        <w:trPr>
          <w:trHeight w:val="255"/>
        </w:trPr>
        <w:tc>
          <w:tcPr>
            <w:tcW w:w="5320" w:type="dxa"/>
            <w:vAlign w:val="bottom"/>
          </w:tcPr>
          <w:p w:rsidR="00A41808" w:rsidRPr="00717EC0" w:rsidRDefault="0049004B" w:rsidP="003B3EBC">
            <w:pPr>
              <w:pStyle w:val="ProductList-Body"/>
            </w:pPr>
            <w:hyperlink w:anchor="SA_StepUpLicenseAvailability" w:history="1">
              <w:r w:rsidR="009063F7">
                <w:rPr>
                  <w:rStyle w:val="Hyperlink"/>
                </w:rPr>
                <w:t>Licenza Step-Up</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29"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Sì nella tabella significa Partecipazione a Software Assurance, l’acquisto di Software Assurance o la spesa SA per i prodotti qualificanti all’interno del pool indicato rendono idonea la società a ottenere il vantaggio.</w:t>
      </w:r>
    </w:p>
    <w:p w:rsidR="003B3EBC" w:rsidRPr="003B3EBC" w:rsidRDefault="00A22AFB" w:rsidP="008E676F">
      <w:pPr>
        <w:pStyle w:val="ProductList-Body"/>
        <w:tabs>
          <w:tab w:val="clear" w:pos="158"/>
          <w:tab w:val="left" w:pos="180"/>
        </w:tabs>
        <w:rPr>
          <w:i/>
        </w:rPr>
      </w:pPr>
      <w:r>
        <w:t>**</w:t>
      </w:r>
      <w:r>
        <w:rPr>
          <w:i/>
        </w:rPr>
        <w:t>A livello generale, le sottoscrizioni che includono componenti software che contengono software con versione includeranno i diritti delle nuove versioni per tali componenti.</w:t>
      </w:r>
    </w:p>
    <w:p w:rsidR="00664357" w:rsidRDefault="003B3EBC" w:rsidP="008E676F">
      <w:pPr>
        <w:pStyle w:val="ProductList-Body"/>
        <w:tabs>
          <w:tab w:val="clear" w:pos="158"/>
          <w:tab w:val="left" w:pos="180"/>
        </w:tabs>
        <w:rPr>
          <w:i/>
        </w:rPr>
      </w:pPr>
      <w:r>
        <w:rPr>
          <w:vertAlign w:val="superscript"/>
        </w:rPr>
        <w:t xml:space="preserve">1 </w:t>
      </w:r>
      <w:r>
        <w:rPr>
          <w:i/>
        </w:rPr>
        <w:t xml:space="preserve">Le società esistenti con SA per l’Aggiornamento a Windows Pro o a Windows Embedded Industry Pro continuano a ricevere i Diritti sulle Edizioni Enterprise. </w:t>
      </w:r>
    </w:p>
    <w:p w:rsidR="003B3EBC" w:rsidRPr="003B3EBC" w:rsidRDefault="00664357" w:rsidP="008E676F">
      <w:pPr>
        <w:pStyle w:val="ProductList-Body"/>
        <w:tabs>
          <w:tab w:val="clear" w:pos="158"/>
          <w:tab w:val="left" w:pos="180"/>
        </w:tabs>
        <w:rPr>
          <w:i/>
        </w:rPr>
      </w:pPr>
      <w:r>
        <w:rPr>
          <w:vertAlign w:val="superscript"/>
        </w:rPr>
        <w:t>2</w:t>
      </w:r>
      <w:r>
        <w:rPr>
          <w:i/>
        </w:rPr>
        <w:t>Non è un vantaggio SA per Prodotti Windows Embedded.</w:t>
      </w:r>
    </w:p>
    <w:p w:rsidR="00DB5001" w:rsidRDefault="00DB5001" w:rsidP="004F3C6D">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3D5440">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717EC0" w:rsidTr="003D5440">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rsidR="000C097D">
              <w:fldChar w:fldCharType="begin"/>
            </w:r>
            <w:r>
              <w:instrText>XE "Office Standard 2013"</w:instrText>
            </w:r>
            <w:r w:rsidR="000C097D">
              <w:fldChar w:fldCharType="end"/>
            </w:r>
          </w:p>
          <w:p w:rsidR="00507D7B" w:rsidRPr="00717EC0" w:rsidRDefault="00507D7B" w:rsidP="00507D7B">
            <w:pPr>
              <w:pStyle w:val="ProductList-Body"/>
              <w:rPr>
                <w:color w:val="000000"/>
              </w:rPr>
            </w:pPr>
            <w:r>
              <w:rPr>
                <w:color w:val="000000"/>
              </w:rPr>
              <w:t>Office Professional Plus 2013</w:t>
            </w:r>
            <w:r w:rsidR="000C097D">
              <w:fldChar w:fldCharType="begin"/>
            </w:r>
            <w:r>
              <w:instrText>XE "Office Professional Plus 2013"</w:instrText>
            </w:r>
            <w:r w:rsidR="000C097D">
              <w:fldChar w:fldCharType="end"/>
            </w:r>
          </w:p>
          <w:p w:rsidR="00507D7B" w:rsidRPr="00717EC0" w:rsidRDefault="00507D7B" w:rsidP="00507D7B">
            <w:pPr>
              <w:pStyle w:val="ProductList-Body"/>
              <w:rPr>
                <w:color w:val="000000"/>
              </w:rPr>
            </w:pPr>
            <w:r>
              <w:rPr>
                <w:color w:val="000000"/>
              </w:rPr>
              <w:t>Project Standard 2013</w:t>
            </w:r>
            <w:r w:rsidR="000C097D">
              <w:fldChar w:fldCharType="begin"/>
            </w:r>
            <w:r>
              <w:instrText>XE "Project Standard 2013"</w:instrText>
            </w:r>
            <w:r w:rsidR="000C097D">
              <w:fldChar w:fldCharType="end"/>
            </w:r>
          </w:p>
          <w:p w:rsidR="00507D7B" w:rsidRPr="00717EC0" w:rsidRDefault="00507D7B" w:rsidP="00507D7B">
            <w:pPr>
              <w:pStyle w:val="ProductList-Body"/>
              <w:rPr>
                <w:color w:val="000000"/>
              </w:rPr>
            </w:pPr>
            <w:r>
              <w:rPr>
                <w:color w:val="000000"/>
              </w:rPr>
              <w:t>Project Professional 2013</w:t>
            </w:r>
            <w:r w:rsidR="000C097D">
              <w:fldChar w:fldCharType="begin"/>
            </w:r>
            <w:r>
              <w:instrText>XE "Project Professional 2013"</w:instrText>
            </w:r>
            <w:r w:rsidR="000C097D">
              <w:fldChar w:fldCharType="end"/>
            </w:r>
          </w:p>
          <w:p w:rsidR="00507D7B" w:rsidRPr="00717EC0" w:rsidRDefault="00507D7B" w:rsidP="00507D7B">
            <w:pPr>
              <w:pStyle w:val="ProductList-Body"/>
              <w:rPr>
                <w:color w:val="000000"/>
              </w:rPr>
            </w:pPr>
            <w:r>
              <w:rPr>
                <w:color w:val="000000"/>
              </w:rPr>
              <w:t>Visio Standard 2013</w:t>
            </w:r>
            <w:r w:rsidR="000C097D">
              <w:fldChar w:fldCharType="begin"/>
            </w:r>
            <w:r>
              <w:instrText>XE "Visio Standard 2013"</w:instrText>
            </w:r>
            <w:r w:rsidR="000C097D">
              <w:fldChar w:fldCharType="end"/>
            </w:r>
          </w:p>
          <w:p w:rsidR="00507D7B" w:rsidRPr="00717EC0" w:rsidRDefault="00507D7B" w:rsidP="00507D7B">
            <w:pPr>
              <w:pStyle w:val="ProductList-Body"/>
              <w:rPr>
                <w:color w:val="000000"/>
              </w:rPr>
            </w:pPr>
            <w:r>
              <w:rPr>
                <w:color w:val="000000"/>
              </w:rPr>
              <w:t>Visio Professional 2013</w:t>
            </w:r>
            <w:r w:rsidR="000C097D">
              <w:fldChar w:fldCharType="begin"/>
            </w:r>
            <w:r>
              <w:instrText>XE "Visio Professional 2013"</w:instrText>
            </w:r>
            <w:r w:rsidR="000C097D">
              <w:fldChar w:fldCharType="end"/>
            </w:r>
          </w:p>
        </w:tc>
        <w:tc>
          <w:tcPr>
            <w:tcW w:w="3600" w:type="dxa"/>
          </w:tcPr>
          <w:p w:rsidR="00507D7B" w:rsidRDefault="00507D7B" w:rsidP="00507D7B">
            <w:pPr>
              <w:pStyle w:val="ProductList-Body"/>
              <w:rPr>
                <w:color w:val="000000"/>
              </w:rPr>
            </w:pPr>
            <w:r>
              <w:rPr>
                <w:color w:val="000000"/>
              </w:rPr>
              <w:t>Access 2013</w:t>
            </w:r>
            <w:r w:rsidR="000C097D">
              <w:fldChar w:fldCharType="begin"/>
            </w:r>
            <w:r>
              <w:instrText>XE "Access 2013"</w:instrText>
            </w:r>
            <w:r w:rsidR="000C097D">
              <w:fldChar w:fldCharType="end"/>
            </w:r>
          </w:p>
          <w:p w:rsidR="00507D7B" w:rsidRPr="00717EC0" w:rsidRDefault="00507D7B" w:rsidP="00507D7B">
            <w:pPr>
              <w:pStyle w:val="ProductList-Body"/>
              <w:rPr>
                <w:color w:val="000000"/>
              </w:rPr>
            </w:pPr>
            <w:r>
              <w:rPr>
                <w:color w:val="000000"/>
              </w:rPr>
              <w:t>Excel 2013</w:t>
            </w:r>
            <w:r w:rsidR="000C097D">
              <w:fldChar w:fldCharType="begin"/>
            </w:r>
            <w:r>
              <w:instrText>XE "Excel 2013"</w:instrText>
            </w:r>
            <w:r w:rsidR="000C097D">
              <w:fldChar w:fldCharType="end"/>
            </w:r>
          </w:p>
          <w:p w:rsidR="00507D7B" w:rsidRPr="00717EC0" w:rsidRDefault="00507D7B" w:rsidP="00507D7B">
            <w:pPr>
              <w:pStyle w:val="ProductList-Body"/>
              <w:rPr>
                <w:color w:val="000000"/>
              </w:rPr>
            </w:pPr>
            <w:r>
              <w:rPr>
                <w:color w:val="000000"/>
              </w:rPr>
              <w:t>InfoPath 2013</w:t>
            </w:r>
            <w:r w:rsidR="000C097D">
              <w:fldChar w:fldCharType="begin"/>
            </w:r>
            <w:r>
              <w:instrText>XE "InfoPath 2013"</w:instrText>
            </w:r>
            <w:r w:rsidR="000C097D">
              <w:fldChar w:fldCharType="end"/>
            </w:r>
          </w:p>
          <w:p w:rsidR="00507D7B" w:rsidRPr="00717EC0" w:rsidRDefault="00507D7B" w:rsidP="00507D7B">
            <w:pPr>
              <w:pStyle w:val="ProductList-Body"/>
              <w:rPr>
                <w:color w:val="000000"/>
              </w:rPr>
            </w:pPr>
            <w:r>
              <w:rPr>
                <w:color w:val="000000"/>
              </w:rPr>
              <w:t>Lync 2013</w:t>
            </w:r>
            <w:r w:rsidR="000C097D">
              <w:fldChar w:fldCharType="begin"/>
            </w:r>
            <w:r>
              <w:instrText>XE "Lync 2013"</w:instrText>
            </w:r>
            <w:r w:rsidR="000C097D">
              <w:fldChar w:fldCharType="end"/>
            </w:r>
          </w:p>
          <w:p w:rsidR="00507D7B" w:rsidRPr="00717EC0" w:rsidRDefault="00507D7B" w:rsidP="00507D7B">
            <w:pPr>
              <w:pStyle w:val="ProductList-Body"/>
              <w:rPr>
                <w:color w:val="000000"/>
              </w:rPr>
            </w:pPr>
            <w:r>
              <w:rPr>
                <w:color w:val="000000"/>
              </w:rPr>
              <w:t>OneNote 2013</w:t>
            </w:r>
            <w:r w:rsidR="000C097D">
              <w:fldChar w:fldCharType="begin"/>
            </w:r>
            <w:r>
              <w:instrText>XE "OneNote 2013"</w:instrText>
            </w:r>
            <w:r w:rsidR="000C097D">
              <w:fldChar w:fldCharType="end"/>
            </w:r>
          </w:p>
          <w:p w:rsidR="00507D7B" w:rsidRPr="00717EC0" w:rsidRDefault="00507D7B" w:rsidP="00507D7B">
            <w:pPr>
              <w:pStyle w:val="ProductList-Body"/>
              <w:rPr>
                <w:color w:val="000000"/>
              </w:rPr>
            </w:pPr>
            <w:r>
              <w:rPr>
                <w:color w:val="000000"/>
              </w:rPr>
              <w:t>Outlook 2013</w:t>
            </w:r>
            <w:r w:rsidR="000C097D">
              <w:fldChar w:fldCharType="begin"/>
            </w:r>
            <w:r>
              <w:instrText>XE "Outlook 2013"</w:instrText>
            </w:r>
            <w:r w:rsidR="000C097D">
              <w:fldChar w:fldCharType="end"/>
            </w:r>
          </w:p>
          <w:p w:rsidR="00507D7B" w:rsidRPr="00717EC0" w:rsidRDefault="00507D7B" w:rsidP="00507D7B">
            <w:pPr>
              <w:pStyle w:val="ProductList-Body"/>
              <w:rPr>
                <w:color w:val="000000"/>
              </w:rPr>
            </w:pPr>
            <w:r>
              <w:rPr>
                <w:color w:val="000000"/>
              </w:rPr>
              <w:t>PowerPoint 2013</w:t>
            </w:r>
            <w:r w:rsidR="000C097D">
              <w:fldChar w:fldCharType="begin"/>
            </w:r>
            <w:r>
              <w:instrText>XE "PowerPoint 2013"</w:instrText>
            </w:r>
            <w:r w:rsidR="000C097D">
              <w:fldChar w:fldCharType="end"/>
            </w:r>
          </w:p>
          <w:p w:rsidR="00507D7B" w:rsidRDefault="00507D7B" w:rsidP="00507D7B">
            <w:pPr>
              <w:pStyle w:val="ProductList-Body"/>
              <w:rPr>
                <w:color w:val="000000"/>
              </w:rPr>
            </w:pPr>
            <w:r>
              <w:rPr>
                <w:color w:val="000000"/>
              </w:rPr>
              <w:t>Publisher 2013</w:t>
            </w:r>
            <w:r w:rsidR="000C097D">
              <w:fldChar w:fldCharType="begin"/>
            </w:r>
            <w:r>
              <w:instrText>XE "Publisher 2013"</w:instrText>
            </w:r>
            <w:r w:rsidR="000C097D">
              <w:fldChar w:fldCharType="end"/>
            </w:r>
          </w:p>
          <w:p w:rsidR="00507D7B" w:rsidRPr="00717EC0" w:rsidRDefault="00507D7B" w:rsidP="00507D7B">
            <w:pPr>
              <w:pStyle w:val="ProductList-Body"/>
              <w:rPr>
                <w:color w:val="000000"/>
              </w:rPr>
            </w:pPr>
            <w:r>
              <w:rPr>
                <w:color w:val="000000"/>
              </w:rPr>
              <w:t>Word 2013</w:t>
            </w:r>
            <w:r w:rsidR="000C097D">
              <w:fldChar w:fldCharType="begin"/>
            </w:r>
            <w:r>
              <w:instrText>XE "Word 2013"</w:instrText>
            </w:r>
            <w:r w:rsidR="000C097D">
              <w:fldChar w:fldCharType="end"/>
            </w:r>
          </w:p>
        </w:tc>
        <w:tc>
          <w:tcPr>
            <w:tcW w:w="3600" w:type="dxa"/>
          </w:tcPr>
          <w:p w:rsidR="00507D7B" w:rsidRPr="00717EC0" w:rsidRDefault="00507D7B" w:rsidP="00507D7B">
            <w:pPr>
              <w:pStyle w:val="ProductList-Body"/>
              <w:rPr>
                <w:color w:val="000000"/>
              </w:rPr>
            </w:pPr>
            <w:r>
              <w:rPr>
                <w:color w:val="000000"/>
              </w:rPr>
              <w:t>Office per Mac Standard 2011</w:t>
            </w:r>
            <w:r w:rsidR="000C097D">
              <w:fldChar w:fldCharType="begin"/>
            </w:r>
            <w:r>
              <w:instrText>XE "Office per Mac Standard 2011"</w:instrText>
            </w:r>
            <w:r w:rsidR="000C097D">
              <w:fldChar w:fldCharType="end"/>
            </w:r>
          </w:p>
          <w:p w:rsidR="00507D7B" w:rsidRPr="00717EC0" w:rsidRDefault="00507D7B" w:rsidP="00507D7B">
            <w:pPr>
              <w:pStyle w:val="ProductList-Body"/>
              <w:rPr>
                <w:color w:val="000000"/>
              </w:rPr>
            </w:pPr>
            <w:r>
              <w:rPr>
                <w:color w:val="000000"/>
              </w:rPr>
              <w:t>Lync per Mac 2011</w:t>
            </w:r>
            <w:r w:rsidR="000C097D">
              <w:fldChar w:fldCharType="begin"/>
            </w:r>
            <w:r>
              <w:instrText>XE "Lync per Mac 2011"</w:instrText>
            </w:r>
            <w:r w:rsidR="000C097D">
              <w:fldChar w:fldCharType="end"/>
            </w:r>
          </w:p>
          <w:p w:rsidR="00507D7B" w:rsidRPr="00717EC0" w:rsidRDefault="00507D7B" w:rsidP="00507D7B">
            <w:pPr>
              <w:pStyle w:val="ProductList-Body"/>
              <w:rPr>
                <w:color w:val="000000"/>
              </w:rPr>
            </w:pPr>
            <w:r>
              <w:rPr>
                <w:color w:val="000000"/>
              </w:rPr>
              <w:t>Outlook per Mac 2011</w:t>
            </w:r>
            <w:r w:rsidR="000C097D">
              <w:fldChar w:fldCharType="begin"/>
            </w:r>
            <w:r>
              <w:instrText>XE "Outlook per Mac 2011"</w:instrText>
            </w:r>
            <w:r w:rsidR="000C097D">
              <w:fldChar w:fldCharType="end"/>
            </w:r>
          </w:p>
          <w:p w:rsidR="00507D7B" w:rsidRPr="00717EC0" w:rsidRDefault="00507D7B" w:rsidP="00507D7B">
            <w:pPr>
              <w:pStyle w:val="ProductList-Body"/>
              <w:rPr>
                <w:color w:val="000000"/>
              </w:rPr>
            </w:pPr>
            <w:r>
              <w:rPr>
                <w:color w:val="000000"/>
              </w:rPr>
              <w:t>PowerPoint per Mac 2011</w:t>
            </w:r>
            <w:r w:rsidR="000C097D">
              <w:fldChar w:fldCharType="begin"/>
            </w:r>
            <w:r>
              <w:instrText>XE "PowerPoint per Mac 2011"</w:instrText>
            </w:r>
            <w:r w:rsidR="000C097D">
              <w:fldChar w:fldCharType="end"/>
            </w:r>
          </w:p>
          <w:p w:rsidR="00507D7B" w:rsidRPr="00717EC0" w:rsidRDefault="00507D7B" w:rsidP="00507D7B">
            <w:pPr>
              <w:pStyle w:val="ProductList-Body"/>
              <w:rPr>
                <w:color w:val="000000"/>
              </w:rPr>
            </w:pPr>
            <w:r>
              <w:rPr>
                <w:color w:val="000000"/>
              </w:rPr>
              <w:t>Excel per Mac 2011</w:t>
            </w:r>
            <w:r w:rsidR="000C097D">
              <w:fldChar w:fldCharType="begin"/>
            </w:r>
            <w:r>
              <w:instrText>XE "Excel per Mac 2011"</w:instrText>
            </w:r>
            <w:r w:rsidR="000C097D">
              <w:fldChar w:fldCharType="end"/>
            </w:r>
          </w:p>
          <w:p w:rsidR="00507D7B" w:rsidRPr="00717EC0" w:rsidRDefault="00507D7B" w:rsidP="00507D7B">
            <w:pPr>
              <w:pStyle w:val="ProductList-Body"/>
              <w:rPr>
                <w:color w:val="000000"/>
              </w:rPr>
            </w:pPr>
            <w:r>
              <w:rPr>
                <w:color w:val="000000"/>
              </w:rPr>
              <w:t>Word per Mac 2011</w:t>
            </w:r>
            <w:r w:rsidR="000C097D">
              <w:fldChar w:fldCharType="begin"/>
            </w:r>
            <w:r>
              <w:instrText>XE "Word per Mac 2011"</w:instrText>
            </w:r>
            <w:r w:rsidR="000C097D">
              <w:fldChar w:fldCharType="end"/>
            </w:r>
          </w:p>
        </w:tc>
      </w:tr>
    </w:tbl>
    <w:p w:rsidR="003B3EBC" w:rsidRPr="003B3EBC" w:rsidRDefault="003B3EBC" w:rsidP="008E676F">
      <w:pPr>
        <w:pStyle w:val="ProductList-Body"/>
        <w:tabs>
          <w:tab w:val="clear" w:pos="158"/>
          <w:tab w:val="left" w:pos="180"/>
        </w:tabs>
        <w:rPr>
          <w:i/>
        </w:rPr>
      </w:pPr>
      <w:r>
        <w:rPr>
          <w:i/>
        </w:rPr>
        <w:t>Nota: la lista dei prodotti del Pool di Applicazioni Office System è soggetta a modifica.</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39" w:name="_Toc379797438"/>
      <w:bookmarkStart w:id="1540" w:name="_Toc380513474"/>
      <w:bookmarkStart w:id="1541" w:name="_Toc380655524"/>
      <w:bookmarkStart w:id="1542" w:name="SA_NewVersionRights"/>
      <w:bookmarkStart w:id="1543" w:name="_Toc411101680"/>
      <w:r>
        <w:rPr>
          <w:b/>
          <w:color w:val="00188F"/>
        </w:rPr>
        <w:t>Diritti su Versioni Nuove</w:t>
      </w:r>
      <w:bookmarkEnd w:id="1539"/>
      <w:bookmarkEnd w:id="1540"/>
      <w:bookmarkEnd w:id="1541"/>
      <w:bookmarkEnd w:id="1542"/>
      <w:bookmarkEnd w:id="1543"/>
    </w:p>
    <w:p w:rsidR="003B3EBC" w:rsidRDefault="003B3EBC" w:rsidP="003B3EBC">
      <w:pPr>
        <w:pStyle w:val="ProductList-Body"/>
      </w:pPr>
      <w:r>
        <w:t>Diritti su Versioni Nuove, in relazione al Prodotto con licenza sottostante per il quale viene ordinata la copertura SA, significa il diritto di effettuare l’aggiornamento e di eseguire al posto del Prodotto con licenza sottostante l’ultima versione di tale Prodotto che Microsoft rende disponibile durante il periodo di copertura.</w:t>
      </w:r>
      <w:r w:rsidR="00CC1BFC">
        <w:t xml:space="preserve"> </w:t>
      </w:r>
      <w:r>
        <w:t>L’utilizzo della nuova versione è soggetto alle condizioni di licenza per tale versione. Le società che acquistano licenze perpetue tramite SA possono distribuire gli aggiornamenti dopo la scadenza della copertura.</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44" w:name="_Toc379797439"/>
      <w:bookmarkStart w:id="1545" w:name="_Toc380513475"/>
      <w:bookmarkStart w:id="1546" w:name="_Toc380655525"/>
      <w:bookmarkStart w:id="1547" w:name="SA_OfficeMultiLanguagePack"/>
      <w:bookmarkStart w:id="1548" w:name="_Toc411101681"/>
      <w:r>
        <w:rPr>
          <w:b/>
          <w:color w:val="00188F"/>
        </w:rPr>
        <w:t>Office Multi Language Pack</w:t>
      </w:r>
      <w:bookmarkEnd w:id="1544"/>
      <w:bookmarkEnd w:id="1545"/>
      <w:bookmarkEnd w:id="1546"/>
      <w:bookmarkEnd w:id="1547"/>
      <w:bookmarkEnd w:id="1548"/>
    </w:p>
    <w:p w:rsidR="003B3EBC" w:rsidRDefault="003B3EBC" w:rsidP="003B3EBC">
      <w:pPr>
        <w:pStyle w:val="ProductList-Body"/>
      </w:pPr>
      <w:r>
        <w:t>Questo vantaggio consente alle società di utilizzare l’ultima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CC1BFC">
        <w:t xml:space="preserve"> </w:t>
      </w:r>
      <w:r>
        <w:t>Diversamente, il diritto di utilizzare l’Office Multi Language Pack cesserà alla scadenza dei diritti concessi dalla licenza qualificante per Office System.</w:t>
      </w:r>
    </w:p>
    <w:p w:rsidR="003B3EBC" w:rsidRPr="00685ABF" w:rsidRDefault="003B3EBC" w:rsidP="00685ABF">
      <w:pPr>
        <w:pStyle w:val="ProductList-Body"/>
      </w:pPr>
    </w:p>
    <w:p w:rsidR="00685ABF" w:rsidRPr="00685ABF" w:rsidRDefault="00685ABF" w:rsidP="00EA116D">
      <w:pPr>
        <w:pStyle w:val="ProductList-SubSubSectionHeading"/>
        <w:outlineLvl w:val="2"/>
        <w:rPr>
          <w:b/>
        </w:rPr>
      </w:pPr>
      <w:bookmarkStart w:id="1549" w:name="_Toc379797440"/>
      <w:bookmarkStart w:id="1550" w:name="_Toc380513476"/>
      <w:bookmarkStart w:id="1551" w:name="_Toc380655526"/>
      <w:bookmarkStart w:id="1552" w:name="SA_OfficeOnline"/>
      <w:bookmarkStart w:id="1553" w:name="_Toc411101682"/>
      <w:r>
        <w:rPr>
          <w:b/>
          <w:color w:val="00188F"/>
        </w:rPr>
        <w:t>Office Online</w:t>
      </w:r>
      <w:bookmarkEnd w:id="1549"/>
      <w:bookmarkEnd w:id="1550"/>
      <w:bookmarkEnd w:id="1551"/>
      <w:bookmarkEnd w:id="1552"/>
      <w:bookmarkEnd w:id="1553"/>
    </w:p>
    <w:p w:rsidR="00685ABF" w:rsidRDefault="00685ABF" w:rsidP="00685ABF">
      <w:pPr>
        <w:pStyle w:val="ProductList-Body"/>
      </w:pPr>
      <w:r>
        <w:t xml:space="preserve">Gli utenti di un dispositivo ottenuto in licenza con le applicazioni qualificanti potranno accedere a Office Online per la visualizzazione e la modifica dei documenti tramite il Dispositivo con Licenza. L’Utente Principale di un Dispositivo con Licenza potrà accedere a Office Online per la visualizzazione e la modifica dei documenti tramite qualsiasi dispositivo. Le società potranno prendere visione della tabella che segue per le applicazioni desktop qualificanti. L’utilizzo di Office Online è disciplinato dalle relative condizioni di licenza disponibili nei Diritti di Utilizzo dei Servizi Online. </w:t>
      </w:r>
    </w:p>
    <w:p w:rsidR="004D4312" w:rsidRPr="00685ABF" w:rsidRDefault="004D4312" w:rsidP="00685ABF">
      <w:pPr>
        <w:pStyle w:val="ProductList-Body"/>
      </w:pPr>
    </w:p>
    <w:tbl>
      <w:tblPr>
        <w:tblStyle w:val="TableGrid"/>
        <w:tblW w:w="0" w:type="auto"/>
        <w:tblInd w:w="117" w:type="dxa"/>
        <w:tblLook w:val="04A0" w:firstRow="1" w:lastRow="0" w:firstColumn="1" w:lastColumn="0" w:noHBand="0" w:noVBand="1"/>
      </w:tblPr>
      <w:tblGrid>
        <w:gridCol w:w="4545"/>
        <w:gridCol w:w="4545"/>
      </w:tblGrid>
      <w:tr w:rsidR="00685ABF" w:rsidRPr="00685ABF" w:rsidTr="00CF7F0A">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rsidTr="00CF7F0A">
        <w:tc>
          <w:tcPr>
            <w:tcW w:w="4545" w:type="dxa"/>
          </w:tcPr>
          <w:p w:rsidR="00685ABF" w:rsidRDefault="00685ABF" w:rsidP="00685ABF">
            <w:pPr>
              <w:pStyle w:val="ProductList-Body"/>
            </w:pPr>
            <w:r>
              <w:t>Office Standard</w:t>
            </w:r>
            <w:r w:rsidR="000C097D">
              <w:fldChar w:fldCharType="begin"/>
            </w:r>
            <w:r>
              <w:instrText>XE "Office Standard 2013"</w:instrText>
            </w:r>
            <w:r w:rsidR="000C097D">
              <w:fldChar w:fldCharType="end"/>
            </w:r>
            <w:r>
              <w:t>*</w:t>
            </w:r>
          </w:p>
          <w:p w:rsidR="00685ABF" w:rsidRDefault="00685ABF" w:rsidP="00685ABF">
            <w:pPr>
              <w:pStyle w:val="ProductList-Body"/>
            </w:pPr>
            <w:r>
              <w:t>Office Professional Plus*</w:t>
            </w:r>
          </w:p>
          <w:p w:rsidR="00685ABF" w:rsidRDefault="00685ABF" w:rsidP="00685ABF">
            <w:pPr>
              <w:pStyle w:val="ProductList-Body"/>
            </w:pPr>
            <w:r>
              <w:t>Office per Mac Standard</w:t>
            </w:r>
            <w:r w:rsidR="000C097D">
              <w:fldChar w:fldCharType="begin"/>
            </w:r>
            <w:r>
              <w:instrText>XE "Office per Mac Standard 2011"</w:instrText>
            </w:r>
            <w:r w:rsidR="000C097D">
              <w:fldChar w:fldCharType="end"/>
            </w:r>
            <w:r>
              <w:t>*</w:t>
            </w:r>
          </w:p>
        </w:tc>
        <w:tc>
          <w:tcPr>
            <w:tcW w:w="4545" w:type="dxa"/>
          </w:tcPr>
          <w:p w:rsidR="00685ABF" w:rsidRDefault="00685ABF" w:rsidP="00685ABF">
            <w:pPr>
              <w:pStyle w:val="ProductList-Body"/>
            </w:pPr>
            <w:r>
              <w:t>Office Online per Office 365**</w:t>
            </w:r>
          </w:p>
        </w:tc>
      </w:tr>
    </w:tbl>
    <w:p w:rsidR="00685ABF" w:rsidRDefault="00685ABF" w:rsidP="008E676F">
      <w:pPr>
        <w:pStyle w:val="ProductList-Body"/>
        <w:tabs>
          <w:tab w:val="clear" w:pos="158"/>
          <w:tab w:val="left" w:pos="180"/>
        </w:tabs>
      </w:pPr>
      <w:r>
        <w:t xml:space="preserve">* </w:t>
      </w:r>
      <w:r>
        <w:rPr>
          <w:i/>
        </w:rPr>
        <w:t>L’Applicazione Desktop Qualificante dovrà essere concessa in licenza con SA.</w:t>
      </w:r>
    </w:p>
    <w:p w:rsidR="004D4312" w:rsidRPr="00685ABF"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rsidR="004D4312" w:rsidRDefault="004D4312" w:rsidP="00685ABF">
      <w:pPr>
        <w:pStyle w:val="ProductList-Body"/>
      </w:pPr>
    </w:p>
    <w:p w:rsidR="00CF7F0A" w:rsidRPr="00685ABF" w:rsidRDefault="00CF7F0A" w:rsidP="00685ABF">
      <w:pPr>
        <w:pStyle w:val="ProductList-Body"/>
      </w:pPr>
    </w:p>
    <w:p w:rsidR="003B3EBC" w:rsidRPr="003B3EBC" w:rsidRDefault="003B3EBC" w:rsidP="00EA116D">
      <w:pPr>
        <w:pStyle w:val="ProductList-SubSubSectionHeading"/>
        <w:outlineLvl w:val="2"/>
        <w:rPr>
          <w:b/>
        </w:rPr>
      </w:pPr>
      <w:bookmarkStart w:id="1554" w:name="_Toc379797441"/>
      <w:bookmarkStart w:id="1555" w:name="_Toc380513477"/>
      <w:bookmarkStart w:id="1556" w:name="_Toc380655527"/>
      <w:bookmarkStart w:id="1557" w:name="SA_PlanningServices"/>
      <w:bookmarkStart w:id="1558" w:name="_Toc411101683"/>
      <w:r>
        <w:rPr>
          <w:b/>
          <w:color w:val="00188F"/>
        </w:rPr>
        <w:t>Planning Services</w:t>
      </w:r>
      <w:bookmarkEnd w:id="1554"/>
      <w:bookmarkEnd w:id="1555"/>
      <w:bookmarkEnd w:id="1556"/>
      <w:bookmarkEnd w:id="1557"/>
      <w:bookmarkEnd w:id="1558"/>
    </w:p>
    <w:p w:rsidR="003B3EBC" w:rsidRDefault="003B3EBC" w:rsidP="003B3EBC">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CC1BFC">
        <w:t xml:space="preserve"> </w:t>
      </w:r>
      <w:r>
        <w:t>Il vantaggio Planning Services mette a disposizione delle società idonee offerte di servizi personalizzati predeterminati.</w:t>
      </w:r>
      <w:r w:rsidR="00CC1BFC">
        <w:t xml:space="preserve"> </w:t>
      </w:r>
    </w:p>
    <w:p w:rsidR="00217724" w:rsidRDefault="00217724" w:rsidP="00B710C4">
      <w:pPr>
        <w:pStyle w:val="ProductList-Body"/>
      </w:pPr>
    </w:p>
    <w:p w:rsidR="00B710C4" w:rsidRDefault="00B710C4" w:rsidP="00B710C4">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 dettagli, le società potranno fare riferimento alla tabella che segue.</w:t>
      </w:r>
      <w:r w:rsidR="00CC1BFC">
        <w:t xml:space="preserve"> </w:t>
      </w:r>
      <w:r>
        <w:t>Il numero di giorni che una società riceve per le offerte di Planning Services disponibili viene inserito in un pool di giorni Planning Services. Nella tabella seguente sono elencate le licenze qualificanti Applicazione e Server e i punti associati a ciascuna di esse:</w:t>
      </w:r>
    </w:p>
    <w:p w:rsidR="00B710C4"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AC13EF">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rsidTr="00AC13EF">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Prodotti del Pool di Applicazioni Office (incluse la famiglia di prodotti Office, Project Standard e Professional, Visio Standard e Professional),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AC13EF">
        <w:trPr>
          <w:trHeight w:val="45"/>
        </w:trPr>
        <w:tc>
          <w:tcPr>
            <w:tcW w:w="8910" w:type="dxa"/>
            <w:shd w:val="clear" w:color="auto" w:fill="FFFFFF"/>
            <w:tcMar>
              <w:top w:w="15" w:type="dxa"/>
              <w:left w:w="108" w:type="dxa"/>
              <w:bottom w:w="0" w:type="dxa"/>
              <w:right w:w="108" w:type="dxa"/>
            </w:tcMar>
          </w:tcPr>
          <w:p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rsidR="000C097D">
              <w:fldChar w:fldCharType="begin"/>
            </w:r>
            <w:r>
              <w:instrText>XE "Microsoft Dynamics CRM Server 2013"</w:instrText>
            </w:r>
            <w:r w:rsidR="000C097D">
              <w:fldChar w:fldCharType="end"/>
            </w:r>
            <w:r>
              <w:rPr>
                <w:rFonts w:eastAsia="Calibri"/>
              </w:rPr>
              <w:t>, Microsoft Dynamics CRM Server 2015</w:t>
            </w:r>
            <w:r w:rsidR="000C097D">
              <w:fldChar w:fldCharType="begin"/>
            </w:r>
            <w:r>
              <w:instrText>XE "Microsoft Dynamics CRM Server 2015"</w:instrText>
            </w:r>
            <w:r w:rsidR="000C097D">
              <w:fldChar w:fldCharType="end"/>
            </w:r>
            <w:r>
              <w:rPr>
                <w:rFonts w:eastAsia="Calibri"/>
              </w:rPr>
              <w:t>, Licenza di Gestione Server per System Center 2012 Standard</w:t>
            </w:r>
            <w:r w:rsidR="000C097D">
              <w:fldChar w:fldCharType="begin"/>
            </w:r>
            <w:r>
              <w:instrText>XE "System Center 2012 Standard"</w:instrText>
            </w:r>
            <w:r w:rsidR="000C097D">
              <w:fldChar w:fldCharType="end"/>
            </w:r>
            <w:r>
              <w:rPr>
                <w:rFonts w:eastAsia="Calibri"/>
              </w:rPr>
              <w:t xml:space="preserve"> (2 processori), Visual Studio Professional con MSDN, Visual Studio Test Professional con MSDN e CAL per Microsoft Dynamics AX Enterprise</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AC13EF">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AC13EF">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Licenza di Gestione Server per System Center 2012 Datacenter</w:t>
            </w:r>
            <w:r w:rsidR="000C097D">
              <w:fldChar w:fldCharType="begin"/>
            </w:r>
            <w:r>
              <w:instrText>XE "System Center 2012 Datacenter"</w:instrText>
            </w:r>
            <w:r w:rsidR="000C097D">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Nota:</w:t>
      </w:r>
      <w:r>
        <w:rPr>
          <w:i/>
        </w:rPr>
        <w:t xml:space="preserve"> per le CAL per SQL, le società potranno fare riferimento alla tabella del presente Articolo</w:t>
      </w:r>
    </w:p>
    <w:p w:rsidR="000F56C8" w:rsidRPr="008E676F" w:rsidRDefault="000F56C8" w:rsidP="008E676F">
      <w:pPr>
        <w:pStyle w:val="ProductList-Body"/>
        <w:tabs>
          <w:tab w:val="clear" w:pos="158"/>
          <w:tab w:val="left" w:pos="180"/>
        </w:tabs>
        <w:rPr>
          <w:i/>
        </w:rPr>
      </w:pPr>
      <w:r>
        <w:rPr>
          <w:vertAlign w:val="superscript"/>
        </w:rPr>
        <w:t>1</w:t>
      </w:r>
      <w:r>
        <w:rPr>
          <w:i/>
        </w:rPr>
        <w:t xml:space="preserve"> Per la Professional CAL per Microsoft Dynamics CRM, la Functional CAL per Microsoft Dynamics e Microsoft Dynamics AC Store Server vengono assegnati 2 punti</w:t>
      </w:r>
    </w:p>
    <w:p w:rsidR="00B710C4" w:rsidRPr="00717EC0" w:rsidRDefault="00B710C4" w:rsidP="00677C94">
      <w:pPr>
        <w:spacing w:after="0" w:line="240" w:lineRule="auto"/>
        <w:rPr>
          <w:rFonts w:cs="Tahoma"/>
          <w:szCs w:val="18"/>
          <w:lang w:eastAsia="ja-JP"/>
        </w:rPr>
      </w:pPr>
    </w:p>
    <w:p w:rsidR="00B710C4" w:rsidRDefault="00E85897" w:rsidP="00B710C4">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p w:rsidR="00B710C4"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6F6FD1">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rsidTr="006F6FD1">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251BFB">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500</w:t>
            </w:r>
            <w:r w:rsidR="00251BFB">
              <w:t xml:space="preserve"> – </w:t>
            </w:r>
            <w:r>
              <w:t>1.</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2.000</w:t>
            </w:r>
            <w:r w:rsidR="00251BFB">
              <w:t xml:space="preserve"> – </w:t>
            </w:r>
            <w:r>
              <w:t>3.</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600</w:t>
            </w:r>
            <w:r w:rsidR="00FF6920">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La copertura SA per Core CAL Suite</w:t>
      </w:r>
      <w:r w:rsidR="000C097D">
        <w:fldChar w:fldCharType="begin"/>
      </w:r>
      <w:r>
        <w:instrText>XE "Core CAL Suite"</w:instrText>
      </w:r>
      <w:r w:rsidR="000C097D">
        <w:fldChar w:fldCharType="end"/>
      </w:r>
      <w:r>
        <w:t xml:space="preserve"> e CAL per SQL conta come un (1) punto per il raggiungimento della soglia indicata nella prima colonna che segue; la copertura SA per Enterprise CAL Suite</w:t>
      </w:r>
      <w:r w:rsidR="000C097D">
        <w:fldChar w:fldCharType="begin"/>
      </w:r>
      <w:r>
        <w:instrText>XE "Enterprise CAL Suite"</w:instrText>
      </w:r>
      <w:r w:rsidR="000C097D">
        <w:fldChar w:fldCharType="end"/>
      </w:r>
      <w:r>
        <w:t xml:space="preserve"> conta come due (2) punti per il raggiungimento della soglia indicata nella prima colonna che segue:</w:t>
      </w:r>
    </w:p>
    <w:p w:rsidR="00B710C4"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6F6FD1">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rsidTr="006F6FD1">
        <w:trPr>
          <w:trHeight w:val="23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200</w:t>
            </w:r>
            <w:r w:rsidR="00251BFB">
              <w:t xml:space="preserve"> – </w:t>
            </w:r>
            <w:r>
              <w:t>3.</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6F6FD1">
        <w:trPr>
          <w:trHeight w:val="5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6F6FD1">
        <w:trPr>
          <w:trHeight w:val="73"/>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6F6FD1">
        <w:trPr>
          <w:trHeight w:val="45"/>
        </w:trPr>
        <w:tc>
          <w:tcPr>
            <w:tcW w:w="5265" w:type="dxa"/>
            <w:shd w:val="clear" w:color="auto" w:fill="FFFFFF"/>
            <w:tcMar>
              <w:top w:w="15" w:type="dxa"/>
              <w:left w:w="108" w:type="dxa"/>
              <w:bottom w:w="0" w:type="dxa"/>
              <w:right w:w="108" w:type="dxa"/>
            </w:tcMar>
          </w:tcPr>
          <w:p w:rsidR="00B710C4" w:rsidRPr="00717EC0" w:rsidRDefault="00FF6920"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rsidR="003B3EBC" w:rsidRPr="003B3EBC" w:rsidRDefault="003B3EBC" w:rsidP="00D73C40">
      <w:pPr>
        <w:pStyle w:val="ProductList-Body"/>
        <w:numPr>
          <w:ilvl w:val="0"/>
          <w:numId w:val="19"/>
        </w:numPr>
        <w:ind w:left="450" w:hanging="270"/>
      </w:pPr>
      <w:r>
        <w:t>Desktop Deployment Planning Services (DDPS)</w:t>
      </w:r>
    </w:p>
    <w:p w:rsidR="000972B6" w:rsidRDefault="000972B6" w:rsidP="00D73C40">
      <w:pPr>
        <w:pStyle w:val="ProductList-Body"/>
        <w:numPr>
          <w:ilvl w:val="1"/>
          <w:numId w:val="19"/>
        </w:numPr>
        <w:ind w:left="720" w:hanging="270"/>
      </w:pPr>
      <w:r>
        <w:t>Piano di implementazione di Office 365. Livelli di Servizio: 3 o 10 giorni.</w:t>
      </w:r>
    </w:p>
    <w:p w:rsidR="003B3EBC" w:rsidRDefault="00B710C4" w:rsidP="00D73C40">
      <w:pPr>
        <w:pStyle w:val="ProductList-Body"/>
        <w:numPr>
          <w:ilvl w:val="1"/>
          <w:numId w:val="19"/>
        </w:numPr>
        <w:ind w:left="720" w:hanging="270"/>
      </w:pPr>
      <w:r>
        <w:t>Piano di implementazione o di aggiornamento per Office e Windows. Livelli di Servizio: 1, 3, 5, 10 o 15 giorni.</w:t>
      </w:r>
    </w:p>
    <w:p w:rsidR="000972B6" w:rsidRDefault="000972B6" w:rsidP="00D73C40">
      <w:pPr>
        <w:pStyle w:val="ProductList-Body"/>
        <w:numPr>
          <w:ilvl w:val="1"/>
          <w:numId w:val="19"/>
        </w:numPr>
        <w:ind w:left="720" w:hanging="270"/>
      </w:pPr>
      <w:r>
        <w:t>Piano di implementazione di Windows Mobility. Livelli di Servizio: 5, 10 o 15 giorni</w:t>
      </w:r>
    </w:p>
    <w:p w:rsidR="003B3EBC" w:rsidRDefault="003B3EBC" w:rsidP="00D73C40">
      <w:pPr>
        <w:pStyle w:val="ProductList-Body"/>
        <w:numPr>
          <w:ilvl w:val="0"/>
          <w:numId w:val="19"/>
        </w:numPr>
        <w:ind w:left="450" w:hanging="270"/>
      </w:pPr>
      <w:r>
        <w:t>SharePoint Deployment Planning Services (SDPS)</w:t>
      </w:r>
    </w:p>
    <w:p w:rsidR="00424EF7" w:rsidRDefault="00424EF7" w:rsidP="00D73C40">
      <w:pPr>
        <w:pStyle w:val="ProductList-Body"/>
        <w:numPr>
          <w:ilvl w:val="1"/>
          <w:numId w:val="19"/>
        </w:numPr>
        <w:ind w:left="720" w:hanging="270"/>
      </w:pPr>
      <w:r>
        <w:t>Piano di implementazione di Office 365. Livelli di Servizio: 3 o 10 giorni.</w:t>
      </w:r>
    </w:p>
    <w:p w:rsidR="003B3EBC" w:rsidRDefault="00B710C4" w:rsidP="00D73C40">
      <w:pPr>
        <w:pStyle w:val="ProductList-Body"/>
        <w:numPr>
          <w:ilvl w:val="1"/>
          <w:numId w:val="19"/>
        </w:numPr>
        <w:ind w:left="720" w:hanging="270"/>
      </w:pPr>
      <w:r>
        <w:t>Piano di implementazione o di aggiornamento per SharePoint. Livelli di Servizio: 1, 3, 5, 10 o 15 giorni.</w:t>
      </w:r>
      <w:r w:rsidR="00CC1BFC">
        <w:t xml:space="preserve"> </w:t>
      </w:r>
    </w:p>
    <w:p w:rsidR="000972B6" w:rsidRDefault="000972B6" w:rsidP="00D73C40">
      <w:pPr>
        <w:pStyle w:val="ProductList-Body"/>
        <w:numPr>
          <w:ilvl w:val="1"/>
          <w:numId w:val="19"/>
        </w:numPr>
        <w:ind w:left="720" w:hanging="270"/>
      </w:pPr>
      <w:r>
        <w:t>Piano di implementazione per Microsoft Project Server. Livello di Servizio: 5 giorni.</w:t>
      </w:r>
    </w:p>
    <w:p w:rsidR="000972B6" w:rsidRDefault="000972B6" w:rsidP="00D73C40">
      <w:pPr>
        <w:pStyle w:val="ProductList-Body"/>
        <w:numPr>
          <w:ilvl w:val="1"/>
          <w:numId w:val="19"/>
        </w:numPr>
        <w:ind w:left="720" w:hanging="270"/>
      </w:pPr>
      <w:r>
        <w:t>Piano di implementazione di Yammer. Livello di Servizio: 3 giorni.</w:t>
      </w:r>
    </w:p>
    <w:p w:rsidR="003B3EBC" w:rsidRDefault="003B3EBC" w:rsidP="00D73C40">
      <w:pPr>
        <w:pStyle w:val="ProductList-Body"/>
        <w:numPr>
          <w:ilvl w:val="0"/>
          <w:numId w:val="19"/>
        </w:numPr>
        <w:ind w:left="450" w:hanging="270"/>
      </w:pPr>
      <w:r>
        <w:t>Lync and Exchange Deployment Planning Services (L&amp;EDPS)</w:t>
      </w:r>
    </w:p>
    <w:p w:rsidR="00424EF7" w:rsidRDefault="00424EF7" w:rsidP="00D73C40">
      <w:pPr>
        <w:pStyle w:val="ProductList-Body"/>
        <w:numPr>
          <w:ilvl w:val="1"/>
          <w:numId w:val="19"/>
        </w:numPr>
        <w:ind w:left="720" w:hanging="270"/>
      </w:pPr>
      <w:r>
        <w:t>Piano di implementazione di Office 365. Livelli di Servizio: 3 o 10 giorni.</w:t>
      </w:r>
    </w:p>
    <w:p w:rsidR="003B3EBC" w:rsidRDefault="00B710C4" w:rsidP="00D73C40">
      <w:pPr>
        <w:pStyle w:val="ProductList-Body"/>
        <w:numPr>
          <w:ilvl w:val="1"/>
          <w:numId w:val="19"/>
        </w:numPr>
        <w:ind w:left="720" w:hanging="270"/>
      </w:pPr>
      <w:r>
        <w:t>Piano di implementazione o di aggiornamento per Exchange. Livelli di Servizio: 1, 3, 5, 10 o 15 giorni.</w:t>
      </w:r>
    </w:p>
    <w:p w:rsidR="00424EF7" w:rsidRDefault="00424EF7" w:rsidP="00D73C40">
      <w:pPr>
        <w:pStyle w:val="ProductList-Body"/>
        <w:numPr>
          <w:ilvl w:val="1"/>
          <w:numId w:val="19"/>
        </w:numPr>
        <w:ind w:left="720" w:hanging="270"/>
      </w:pPr>
      <w:r>
        <w:t>Piano di implementazione o di aggiornamento per Lync. Livelli di Servizio: 1, 3, 5, 10 o 15 giorni.</w:t>
      </w:r>
    </w:p>
    <w:p w:rsidR="00424EF7" w:rsidRDefault="00424EF7" w:rsidP="00D73C40">
      <w:pPr>
        <w:pStyle w:val="ProductList-Body"/>
        <w:numPr>
          <w:ilvl w:val="1"/>
          <w:numId w:val="19"/>
        </w:numPr>
        <w:ind w:left="720" w:hanging="270"/>
      </w:pPr>
      <w:r>
        <w:t>Piano per Exchange Online Protection. Livelli di Servizio: 3 giorni.</w:t>
      </w:r>
    </w:p>
    <w:p w:rsidR="00424EF7" w:rsidRDefault="00424EF7" w:rsidP="00D73C40">
      <w:pPr>
        <w:pStyle w:val="ProductList-Body"/>
        <w:numPr>
          <w:ilvl w:val="1"/>
          <w:numId w:val="19"/>
        </w:numPr>
        <w:ind w:left="720" w:hanging="270"/>
      </w:pPr>
      <w:r>
        <w:t>Piano di Prevenzione della Perdita dei Dati di Exchange. Livelli di Servizio: 1 giorno.</w:t>
      </w:r>
    </w:p>
    <w:p w:rsidR="003B3EBC" w:rsidRDefault="003B3EBC" w:rsidP="00D73C40">
      <w:pPr>
        <w:pStyle w:val="ProductList-Body"/>
        <w:numPr>
          <w:ilvl w:val="0"/>
          <w:numId w:val="19"/>
        </w:numPr>
        <w:ind w:left="450" w:hanging="270"/>
      </w:pPr>
      <w:r>
        <w:t>Private Cloud, Management and Virtualization Deployment Planning Services (PVDPS)</w:t>
      </w:r>
    </w:p>
    <w:p w:rsidR="003B3EBC" w:rsidRDefault="008E676F" w:rsidP="00D73C40">
      <w:pPr>
        <w:pStyle w:val="ProductList-Body"/>
        <w:numPr>
          <w:ilvl w:val="1"/>
          <w:numId w:val="19"/>
        </w:numPr>
        <w:ind w:left="720" w:hanging="270"/>
      </w:pPr>
      <w:r>
        <w:t>Piano di aggiornamento per Windows Server. Livelli di Servizio: 3, 5, 10 o 15 giorni.</w:t>
      </w:r>
    </w:p>
    <w:p w:rsidR="00424EF7" w:rsidRDefault="00424EF7" w:rsidP="00D73C40">
      <w:pPr>
        <w:pStyle w:val="ProductList-Body"/>
        <w:numPr>
          <w:ilvl w:val="1"/>
          <w:numId w:val="19"/>
        </w:numPr>
        <w:ind w:left="720" w:hanging="270"/>
      </w:pPr>
      <w:r>
        <w:t>Plan di migrazione a Hyper-V da VMware. Livelli di Servizio: 3, 5 o 10 giorni.</w:t>
      </w:r>
    </w:p>
    <w:p w:rsidR="00424EF7" w:rsidRDefault="00424EF7" w:rsidP="00D73C40">
      <w:pPr>
        <w:pStyle w:val="ProductList-Body"/>
        <w:numPr>
          <w:ilvl w:val="1"/>
          <w:numId w:val="19"/>
        </w:numPr>
        <w:ind w:left="720" w:hanging="270"/>
      </w:pPr>
      <w:r>
        <w:t>Piano di implementazione di una soluzione per la gestione di data center Microsoft per System Center e Windows Server Hyper-V. Livelli di Servizio: 3, 5 o 10 giorni.</w:t>
      </w:r>
    </w:p>
    <w:p w:rsidR="00424EF7" w:rsidRDefault="00424EF7" w:rsidP="00D73C40">
      <w:pPr>
        <w:pStyle w:val="ProductList-Body"/>
        <w:numPr>
          <w:ilvl w:val="1"/>
          <w:numId w:val="19"/>
        </w:numPr>
        <w:ind w:left="720" w:hanging="270"/>
      </w:pPr>
      <w:r>
        <w:t>Piano di Implementazione di Enterprise Mobility. Livelli di Servizio: 3, 5, 10 o 15 giorni.</w:t>
      </w:r>
    </w:p>
    <w:p w:rsidR="003B3EBC" w:rsidRDefault="003B3EBC" w:rsidP="00D73C40">
      <w:pPr>
        <w:pStyle w:val="ProductList-Body"/>
        <w:numPr>
          <w:ilvl w:val="0"/>
          <w:numId w:val="19"/>
        </w:numPr>
        <w:ind w:left="450" w:hanging="270"/>
      </w:pPr>
      <w:r>
        <w:t>SQL Server Deployment Planning Services (SSDPS)</w:t>
      </w:r>
    </w:p>
    <w:p w:rsidR="003B3EBC" w:rsidRDefault="00B710C4" w:rsidP="00D73C40">
      <w:pPr>
        <w:pStyle w:val="ProductList-Body"/>
        <w:numPr>
          <w:ilvl w:val="1"/>
          <w:numId w:val="19"/>
        </w:numPr>
        <w:ind w:left="720" w:hanging="270"/>
      </w:pPr>
      <w:r>
        <w:t>Piano di implementazione, aggiornamento o migrazione per SQL Server. Livelli di Servizio: 3, 5, 10 o 15 giorni.</w:t>
      </w:r>
    </w:p>
    <w:p w:rsidR="003B3EBC" w:rsidRDefault="003B3EBC" w:rsidP="00D73C40">
      <w:pPr>
        <w:pStyle w:val="ProductList-Body"/>
        <w:numPr>
          <w:ilvl w:val="0"/>
          <w:numId w:val="19"/>
        </w:numPr>
        <w:ind w:left="450" w:hanging="270"/>
      </w:pPr>
      <w:r>
        <w:t>Developer Tools Deployment Planning Services (DTDPS)</w:t>
      </w:r>
    </w:p>
    <w:p w:rsidR="003B3EBC" w:rsidRDefault="00B710C4" w:rsidP="00D73C40">
      <w:pPr>
        <w:pStyle w:val="ProductList-Body"/>
        <w:numPr>
          <w:ilvl w:val="1"/>
          <w:numId w:val="19"/>
        </w:numPr>
        <w:ind w:left="720" w:hanging="270"/>
      </w:pPr>
      <w:r>
        <w:t>Piano di implementazione di Visual Studio e Visual Studio Team Foundation Server. Livelli di Servizio: 3 o 5 giorni.</w:t>
      </w:r>
    </w:p>
    <w:p w:rsidR="003B3EBC" w:rsidRDefault="003B3EBC" w:rsidP="00D73C40">
      <w:pPr>
        <w:pStyle w:val="ProductList-Body"/>
        <w:numPr>
          <w:ilvl w:val="0"/>
          <w:numId w:val="19"/>
        </w:numPr>
        <w:ind w:left="450" w:hanging="270"/>
      </w:pPr>
      <w:r>
        <w:t>Cloud Pubblico, Azure Deployment Planning Services (AZDPS)</w:t>
      </w:r>
    </w:p>
    <w:p w:rsidR="003B3EBC" w:rsidRDefault="0099687F" w:rsidP="00D73C40">
      <w:pPr>
        <w:pStyle w:val="ProductList-Body"/>
        <w:numPr>
          <w:ilvl w:val="1"/>
          <w:numId w:val="19"/>
        </w:numPr>
        <w:ind w:left="720" w:hanging="270"/>
      </w:pPr>
      <w:r>
        <w:t>Pianificazione di demo e attivazioni per Microsoft Azure. Livelli di Servizio: 3, 5, 10 o 15 giorni.</w:t>
      </w:r>
    </w:p>
    <w:p w:rsidR="0099687F" w:rsidRDefault="0099687F" w:rsidP="00D73C40">
      <w:pPr>
        <w:pStyle w:val="ProductList-Body"/>
        <w:numPr>
          <w:ilvl w:val="1"/>
          <w:numId w:val="19"/>
        </w:numPr>
        <w:ind w:left="720" w:hanging="270"/>
      </w:pPr>
      <w:r>
        <w:t>Piano di Implementazione di Enterprise Mobility. Livelli di Servizio: 3, 5, 10 o 15 giorni.</w:t>
      </w:r>
    </w:p>
    <w:p w:rsidR="0099687F" w:rsidRDefault="0099687F" w:rsidP="00D73C40">
      <w:pPr>
        <w:pStyle w:val="ProductList-Body"/>
        <w:numPr>
          <w:ilvl w:val="0"/>
          <w:numId w:val="19"/>
        </w:numPr>
        <w:ind w:left="450" w:hanging="270"/>
      </w:pPr>
      <w:r>
        <w:t>Microsoft Dynamics Deployment Planning Services (DYDPS)</w:t>
      </w:r>
    </w:p>
    <w:p w:rsidR="0099687F" w:rsidRDefault="0099687F" w:rsidP="00D73C40">
      <w:pPr>
        <w:pStyle w:val="ProductList-Body"/>
        <w:numPr>
          <w:ilvl w:val="1"/>
          <w:numId w:val="19"/>
        </w:numPr>
        <w:ind w:left="720" w:hanging="270"/>
      </w:pPr>
      <w:r>
        <w:t>Piano di implementazione o aggiornamento di Microsoft Dynamics CRM. Livelli di Servizio: 3, 5, 10 o 15 giorni.</w:t>
      </w:r>
    </w:p>
    <w:p w:rsidR="0099687F" w:rsidRDefault="0099687F" w:rsidP="00D73C40">
      <w:pPr>
        <w:pStyle w:val="ProductList-Body"/>
        <w:numPr>
          <w:ilvl w:val="1"/>
          <w:numId w:val="19"/>
        </w:numPr>
        <w:ind w:left="720" w:hanging="270"/>
      </w:pPr>
      <w:r>
        <w:t>Piano di implementazione di Microsoft Dynamics AX. Livelli di Servizio: 3, 5, 10 o 15 giorni.</w:t>
      </w:r>
    </w:p>
    <w:p w:rsidR="003B3EBC" w:rsidRDefault="003B3EBC" w:rsidP="003B3EBC">
      <w:pPr>
        <w:pStyle w:val="ProductList-Body"/>
      </w:pPr>
    </w:p>
    <w:p w:rsidR="00132A99" w:rsidRDefault="003B3EBC" w:rsidP="00132A99">
      <w:pPr>
        <w:pStyle w:val="ProductList-Body"/>
      </w:pPr>
      <w:r>
        <w:t>L’elenco di servizi disponibili e di livelli di servizi associati potrà cambiare in qualsiasi momento.</w:t>
      </w:r>
      <w:r w:rsidR="00CC1BFC">
        <w:t xml:space="preserve"> </w:t>
      </w:r>
      <w:r>
        <w:t>I Provider Qualificati forniranno alle società su loro richiesta uno schema dell’Ambito di Lavoro disponibile per ciascuna delle offerte di servizi di cui sopra.</w:t>
      </w:r>
    </w:p>
    <w:p w:rsidR="008E676F" w:rsidRDefault="008E676F" w:rsidP="00132A99">
      <w:pPr>
        <w:pStyle w:val="ProductList-Body"/>
      </w:pPr>
    </w:p>
    <w:p w:rsidR="00132A99"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CC1BFC">
        <w:t xml:space="preserve"> </w:t>
      </w:r>
      <w:r>
        <w:t>Le società idonee possono convertire i giorni non utilizzati di Voucher Corsi in Giorni Planning Services in base a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CC1BFC">
        <w:t xml:space="preserve"> </w:t>
      </w:r>
      <w:r>
        <w:t>Tali giorni possono essere utilizzati per creare voucher per i servizi disponibili, ad esempio DDPS o SDPS.</w:t>
      </w:r>
      <w:r w:rsidR="00CC1BFC">
        <w:t xml:space="preserve"> </w:t>
      </w:r>
      <w:r>
        <w:t>*L’idoneità delle società a riconvertire i giorni in giorni Voucher Corsi è limitata sulla base del numero di giorni disponibili a livello di Giorni Planning Services.</w:t>
      </w:r>
      <w:r w:rsidR="00CC1BFC">
        <w:t xml:space="preserve"> </w:t>
      </w:r>
    </w:p>
    <w:p w:rsidR="00132A99" w:rsidRDefault="00132A99" w:rsidP="00132A99">
      <w:pPr>
        <w:pStyle w:val="ProductList-Body"/>
      </w:pPr>
    </w:p>
    <w:p w:rsidR="00132A99" w:rsidRDefault="00132A99" w:rsidP="00132A99">
      <w:pPr>
        <w:pStyle w:val="ProductList-Body"/>
      </w:pPr>
      <w:r>
        <w:t>Le società con Contratti Multilicenza idonei che non hanno soddisfatto la soglia minima per ricevere i Planning Services, ma che soddisfano o superano i criteri per la conversione dei giorni Voucher Corsi potranno convertire tali giorni come illustrato sopra.</w:t>
      </w:r>
    </w:p>
    <w:p w:rsidR="00132A99" w:rsidRDefault="00132A99" w:rsidP="00132A99">
      <w:pPr>
        <w:pStyle w:val="ProductList-Body"/>
      </w:pPr>
    </w:p>
    <w:p w:rsidR="00132A99" w:rsidRPr="00241D62" w:rsidRDefault="00132A99" w:rsidP="00D73C40">
      <w:pPr>
        <w:pStyle w:val="ProductList-Body"/>
        <w:numPr>
          <w:ilvl w:val="0"/>
          <w:numId w:val="20"/>
        </w:numPr>
        <w:ind w:left="450" w:hanging="270"/>
        <w:rPr>
          <w:rStyle w:val="Hyperlink"/>
          <w:color w:val="auto"/>
          <w:u w:val="none"/>
        </w:rPr>
      </w:pPr>
      <w:r>
        <w:t>I Planning Services potranno essere forniti alla società da Partner Microsoft qualificati o da Microsoft Consulting Services.</w:t>
      </w:r>
      <w:r w:rsidR="00CC1BFC">
        <w:t xml:space="preserve"> </w:t>
      </w:r>
      <w:r>
        <w:t xml:space="preserve">Si applicano le “Condizioni per l’Utilizzo” locali stabilite dal provider Microsoft qualificato. I servizi erogati con i voucher vengono forniti ai sensi di un contratto tra la Società e il Provider Qualificato; Microsoft non è responsabile dell’eventuale funzionamento o mancato funzionamento dei servizi da parte del Provider Qualificato. L’elenco dei Provider Qualificati è visibile al seguente indirizzo: </w:t>
      </w:r>
      <w:hyperlink r:id="rId65" w:history="1">
        <w:r>
          <w:rPr>
            <w:rStyle w:val="Hyperlink"/>
          </w:rPr>
          <w:t>http://directory.partners.extranet.microsoft.com/psbproviders</w:t>
        </w:r>
      </w:hyperlink>
    </w:p>
    <w:p w:rsidR="00B710C4" w:rsidRDefault="00B710C4" w:rsidP="00D73C40">
      <w:pPr>
        <w:pStyle w:val="ProductList-Body"/>
        <w:numPr>
          <w:ilvl w:val="0"/>
          <w:numId w:val="20"/>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rsidR="00132A99" w:rsidRDefault="00132A99" w:rsidP="00D73C40">
      <w:pPr>
        <w:pStyle w:val="ProductList-Body"/>
        <w:numPr>
          <w:ilvl w:val="0"/>
          <w:numId w:val="20"/>
        </w:numPr>
        <w:ind w:left="450" w:hanging="270"/>
      </w:pPr>
      <w:r>
        <w:t>I voucher Planning Services possono essere riscattati solo dalla società idonea a ricevere il vantaggio.</w:t>
      </w:r>
    </w:p>
    <w:p w:rsidR="00132A99" w:rsidRDefault="00132A99" w:rsidP="00D73C40">
      <w:pPr>
        <w:pStyle w:val="ProductList-Body"/>
        <w:numPr>
          <w:ilvl w:val="0"/>
          <w:numId w:val="20"/>
        </w:numPr>
        <w:ind w:left="450" w:hanging="270"/>
      </w:pPr>
      <w:r>
        <w:t>I voucher Planning Services non potranno essere scambiati con contante, somme di denaro o altri corrispettivi.</w:t>
      </w:r>
    </w:p>
    <w:p w:rsidR="00132A99" w:rsidRDefault="00132A99" w:rsidP="00D73C40">
      <w:pPr>
        <w:pStyle w:val="ProductList-Body"/>
        <w:numPr>
          <w:ilvl w:val="0"/>
          <w:numId w:val="20"/>
        </w:numPr>
        <w:ind w:left="450" w:hanging="270"/>
      </w:pPr>
      <w:r>
        <w:t>Le società potranno acquistare servizi aggiuntivi oltre a quelli coperti dall’ambito di lavoro (secondo quanto definito dal tipo di voucher e dal livello di servizio) dal loro provider al di fuori di questo programma.</w:t>
      </w:r>
    </w:p>
    <w:p w:rsidR="00132A99" w:rsidRDefault="00132A99" w:rsidP="00D73C40">
      <w:pPr>
        <w:pStyle w:val="ProductList-Body"/>
        <w:numPr>
          <w:ilvl w:val="0"/>
          <w:numId w:val="20"/>
        </w:numPr>
        <w:ind w:left="450" w:hanging="270"/>
      </w:pPr>
      <w:r>
        <w:t>La riduzione della copertura SA qualificante in seguito a resi o altre modifiche apportate alla fatturazione, ove ammessa, potrà diminuire i giorni di idoneità ai Planning Services della società.</w:t>
      </w:r>
    </w:p>
    <w:p w:rsidR="00EA4BEE" w:rsidRDefault="00EA4BEE" w:rsidP="00D73C40">
      <w:pPr>
        <w:pStyle w:val="ProductList-Body"/>
        <w:numPr>
          <w:ilvl w:val="0"/>
          <w:numId w:val="20"/>
        </w:numPr>
        <w:ind w:left="450" w:hanging="270"/>
      </w:pPr>
      <w:r>
        <w:t>I voucher non potranno essere né accumulati né combinati. La società dovrà fornire un voucher per un impegno per il numero disponibile di giorni.</w:t>
      </w:r>
    </w:p>
    <w:p w:rsidR="00132A99" w:rsidRDefault="00132A99" w:rsidP="00D73C40">
      <w:pPr>
        <w:pStyle w:val="ProductList-Body"/>
        <w:numPr>
          <w:ilvl w:val="0"/>
          <w:numId w:val="20"/>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rsidR="00132A99" w:rsidRDefault="00132A99" w:rsidP="00D73C40">
      <w:pPr>
        <w:pStyle w:val="ProductList-Body"/>
        <w:numPr>
          <w:ilvl w:val="0"/>
          <w:numId w:val="20"/>
        </w:numPr>
        <w:ind w:left="450" w:hanging="270"/>
      </w:pPr>
      <w:r>
        <w:t>I voucher dovranno essere assegnati durante il periodo della copertura SA.</w:t>
      </w:r>
    </w:p>
    <w:p w:rsidR="00132A99" w:rsidRDefault="00132A99" w:rsidP="00D73C40">
      <w:pPr>
        <w:pStyle w:val="ProductList-Body"/>
        <w:numPr>
          <w:ilvl w:val="0"/>
          <w:numId w:val="20"/>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un’iscrizione o a un contratto triennale completo.</w:t>
      </w:r>
      <w:r w:rsidR="00CC1BFC">
        <w:t xml:space="preserve"> </w:t>
      </w:r>
      <w:r>
        <w:t>Le società che acquistano una copertura SA di durata annuale riceveranno un terzo del numero dichiarato di giorni di servizio.</w:t>
      </w:r>
      <w:r w:rsidR="00CC1BFC">
        <w:t xml:space="preserve"> </w:t>
      </w:r>
      <w:r>
        <w:t>Le società che acquistano una copertura SA di durata biennale riceveranno due terzi del numero dichiarato di giorni di servizio.</w:t>
      </w:r>
      <w:r w:rsidR="00CC1BFC">
        <w:t xml:space="preserve"> </w:t>
      </w:r>
    </w:p>
    <w:p w:rsidR="00132A99" w:rsidRDefault="00132A99" w:rsidP="00132A99">
      <w:pPr>
        <w:pStyle w:val="ProductList-Body"/>
      </w:pPr>
    </w:p>
    <w:p w:rsidR="00132A99" w:rsidRDefault="00132A99" w:rsidP="00132A9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132A99" w:rsidRDefault="00132A99" w:rsidP="00132A99">
      <w:pPr>
        <w:pStyle w:val="ProductList-Body"/>
      </w:pPr>
    </w:p>
    <w:p w:rsidR="00132A99" w:rsidRPr="00132A99" w:rsidRDefault="000953A4" w:rsidP="00C64C21">
      <w:pPr>
        <w:pStyle w:val="ProductList-SubSubSectionHeading"/>
        <w:outlineLvl w:val="2"/>
        <w:rPr>
          <w:b/>
        </w:rPr>
      </w:pPr>
      <w:bookmarkStart w:id="1559" w:name="SA_EnhancedEditionBenefits"/>
      <w:bookmarkStart w:id="1560" w:name="_Toc411101684"/>
      <w:r>
        <w:rPr>
          <w:b/>
          <w:color w:val="00188F"/>
        </w:rPr>
        <w:t>Vantaggi delleEdizioni Enhanced: Windows e Windows Embedded</w:t>
      </w:r>
      <w:bookmarkEnd w:id="1559"/>
      <w:bookmarkEnd w:id="1560"/>
    </w:p>
    <w:p w:rsidR="00132A99"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l’utilizzo</w:t>
      </w:r>
      <w:r w:rsidR="000C097D">
        <w:fldChar w:fldCharType="begin"/>
      </w:r>
      <w:r>
        <w:instrText>XE "Windows Embedded 8.1 Industry Pro"</w:instrText>
      </w:r>
      <w:r w:rsidR="000C097D">
        <w:fldChar w:fldCharType="end"/>
      </w:r>
      <w:r>
        <w:t xml:space="preserve"> contenute nei Diritti di Utilizzo del Prodotto. </w:t>
      </w:r>
    </w:p>
    <w:p w:rsidR="00132A99" w:rsidRDefault="00132A99" w:rsidP="004925A1">
      <w:pPr>
        <w:pStyle w:val="ProductList-Body"/>
        <w:ind w:left="180"/>
      </w:pPr>
    </w:p>
    <w:p w:rsidR="00132A99" w:rsidRPr="00132A99" w:rsidRDefault="00132A99" w:rsidP="00141936">
      <w:pPr>
        <w:pStyle w:val="ProductList-SubSubSectionHeading"/>
        <w:outlineLvl w:val="2"/>
        <w:rPr>
          <w:b/>
        </w:rPr>
      </w:pPr>
      <w:bookmarkStart w:id="1561" w:name="_Toc379797443"/>
      <w:bookmarkStart w:id="1562" w:name="_Toc380513479"/>
      <w:bookmarkStart w:id="1563" w:name="_Toc380655529"/>
      <w:bookmarkStart w:id="1564" w:name="SA_EnterpriseSideloading"/>
      <w:bookmarkStart w:id="1565" w:name="_Toc411101685"/>
      <w:r>
        <w:rPr>
          <w:b/>
          <w:color w:val="00188F"/>
        </w:rPr>
        <w:t>Enterprise Sideloading</w:t>
      </w:r>
      <w:bookmarkEnd w:id="1561"/>
      <w:bookmarkEnd w:id="1562"/>
      <w:bookmarkEnd w:id="1563"/>
      <w:bookmarkEnd w:id="1564"/>
      <w:bookmarkEnd w:id="1565"/>
    </w:p>
    <w:p w:rsidR="00132A99"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rsidR="000C097D">
        <w:fldChar w:fldCharType="begin"/>
      </w:r>
      <w:r>
        <w:instrText>XE "Enterprise Sideloading per Windows Embedded 8.1"</w:instrText>
      </w:r>
      <w:r w:rsidR="000C097D">
        <w:fldChar w:fldCharType="end"/>
      </w:r>
      <w:r>
        <w:t xml:space="preserve"> sono disponibili nell’apposito Articolo del presente documento.</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66" w:name="_Toc379797444"/>
      <w:bookmarkStart w:id="1567" w:name="_Toc380513480"/>
      <w:bookmarkStart w:id="1568" w:name="_Toc380655530"/>
      <w:bookmarkStart w:id="1569" w:name="SA_WindowsCompanionSubscription"/>
      <w:bookmarkStart w:id="1570" w:name="_Toc411101686"/>
      <w:r>
        <w:rPr>
          <w:b/>
          <w:color w:val="00188F"/>
        </w:rPr>
        <w:t>Diritti di Acquisto del Componente Aggiuntivo di Windows Software Assurance per Utente</w:t>
      </w:r>
      <w:bookmarkEnd w:id="1566"/>
      <w:bookmarkEnd w:id="1567"/>
      <w:bookmarkEnd w:id="1568"/>
      <w:bookmarkEnd w:id="1569"/>
      <w:bookmarkEnd w:id="1570"/>
    </w:p>
    <w:p w:rsidR="00132A99" w:rsidRDefault="00132A99" w:rsidP="00132A99">
      <w:pPr>
        <w:pStyle w:val="ProductList-Body"/>
      </w:pPr>
      <w:r>
        <w:t xml:space="preserve">La nota relativa al </w:t>
      </w:r>
      <w:hyperlink w:anchor="WindowsCompanionSubscription" w:history="1">
        <w:r>
          <w:rPr>
            <w:rStyle w:val="Hyperlink"/>
          </w:rPr>
          <w:t>Componente Aggiuntivo di Windows Software Assurance per Utente</w:t>
        </w:r>
      </w:hyperlink>
      <w:r>
        <w:t xml:space="preserve"> è disponibile nell’Articolo Windows del presente documento.</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71" w:name="_Toc379797445"/>
      <w:bookmarkStart w:id="1572" w:name="_Toc380513481"/>
      <w:bookmarkStart w:id="1573" w:name="_Toc380655531"/>
      <w:bookmarkStart w:id="1574" w:name="SA_TrainingVouchers"/>
      <w:bookmarkStart w:id="1575" w:name="_Toc411101687"/>
      <w:r>
        <w:rPr>
          <w:b/>
          <w:color w:val="00188F"/>
        </w:rPr>
        <w:t>Voucher Corsi</w:t>
      </w:r>
      <w:bookmarkEnd w:id="1571"/>
      <w:bookmarkEnd w:id="1572"/>
      <w:bookmarkEnd w:id="1573"/>
      <w:bookmarkEnd w:id="1574"/>
      <w:bookmarkEnd w:id="1575"/>
    </w:p>
    <w:p w:rsidR="00132A99"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CC1BFC">
        <w:t xml:space="preserve"> </w:t>
      </w:r>
      <w:r>
        <w:t>I voucher autorizzano le società a ricevere corsi tenuti da un Partner Microsoft in possesso di una Competenza Learning (Microsoft Learning Partner) per un numero specifico di giorni.</w:t>
      </w:r>
      <w:r w:rsidR="00CC1BFC">
        <w:t xml:space="preserve"> </w:t>
      </w:r>
      <w:r>
        <w:t>Il numero di giorni consentiti varia in base al programma e al numero di licenze qualificanti per le quali è stata acquistata la copertura SA.</w:t>
      </w:r>
      <w:r w:rsidR="00CC1BFC">
        <w:t xml:space="preserve"> </w:t>
      </w:r>
    </w:p>
    <w:p w:rsidR="00132A99" w:rsidRDefault="00132A99" w:rsidP="00132A99">
      <w:pPr>
        <w:pStyle w:val="ProductList-Body"/>
      </w:pPr>
    </w:p>
    <w:p w:rsidR="00DC47E5" w:rsidRDefault="00DC47E5" w:rsidP="00132A99">
      <w:pPr>
        <w:pStyle w:val="ProductList-Body"/>
      </w:pPr>
      <w:r>
        <w:t xml:space="preserve">Le Società che acquistano tramite il Contratto per i Prodotti e i Servizi Microsoft (MPSA) dovranno fare riferimento al Manuale delle Licenze MPSA per dettagli relativi alla modalità di valutazione dei Voucher Corsi SA ai sensi del suddetto contratto. Il Manuale delle Licenze MPSA è disponibile all’indirizzo </w:t>
      </w:r>
      <w:hyperlink r:id="rId66" w:history="1">
        <w:r>
          <w:rPr>
            <w:rStyle w:val="Hyperlink"/>
          </w:rPr>
          <w:t>http://www.microsoftvolumelicensing.com/DocumentSearch.aspx?Mode=1&amp;Category=3</w:t>
        </w:r>
      </w:hyperlink>
    </w:p>
    <w:p w:rsidR="00DC47E5" w:rsidRDefault="00DC47E5" w:rsidP="00132A99">
      <w:pPr>
        <w:pStyle w:val="ProductList-Body"/>
      </w:pPr>
    </w:p>
    <w:p w:rsidR="00132A99" w:rsidRDefault="00132A99" w:rsidP="00132A99">
      <w:pPr>
        <w:pStyle w:val="ProductList-Body"/>
      </w:pPr>
      <w:r>
        <w:t>Il numero minimo di licenze per l’acquisto della copertura SA necessario per l’idoneità a Voucher Corsi varia in base al programma.</w:t>
      </w:r>
    </w:p>
    <w:p w:rsidR="00132A99" w:rsidRDefault="00132A99" w:rsidP="004F3C6D">
      <w:pPr>
        <w:pStyle w:val="ProductList-Body"/>
      </w:pPr>
    </w:p>
    <w:tbl>
      <w:tblPr>
        <w:tblStyle w:val="TableGrid"/>
        <w:tblW w:w="0" w:type="auto"/>
        <w:tblInd w:w="117" w:type="dxa"/>
        <w:tblLook w:val="04A0" w:firstRow="1" w:lastRow="0" w:firstColumn="1" w:lastColumn="0" w:noHBand="0" w:noVBand="1"/>
      </w:tblPr>
      <w:tblGrid>
        <w:gridCol w:w="3443"/>
        <w:gridCol w:w="3645"/>
        <w:gridCol w:w="3532"/>
      </w:tblGrid>
      <w:tr w:rsidR="00132A99" w:rsidTr="00541562">
        <w:trPr>
          <w:tblHeader/>
        </w:trPr>
        <w:tc>
          <w:tcPr>
            <w:tcW w:w="3443"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45"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p>
        </w:tc>
        <w:tc>
          <w:tcPr>
            <w:tcW w:w="3532"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rsidTr="00541562">
        <w:tc>
          <w:tcPr>
            <w:tcW w:w="3443" w:type="dxa"/>
            <w:vAlign w:val="center"/>
          </w:tcPr>
          <w:p w:rsidR="00132A99" w:rsidRPr="00717EC0" w:rsidRDefault="00132A99" w:rsidP="000F032B">
            <w:pPr>
              <w:pStyle w:val="ProductList-Body"/>
            </w:pPr>
            <w:r>
              <w:t>Open Value</w:t>
            </w:r>
          </w:p>
        </w:tc>
        <w:tc>
          <w:tcPr>
            <w:tcW w:w="3645" w:type="dxa"/>
            <w:vAlign w:val="center"/>
          </w:tcPr>
          <w:p w:rsidR="00132A99" w:rsidRPr="00717EC0" w:rsidRDefault="00132A99" w:rsidP="000F032B">
            <w:pPr>
              <w:pStyle w:val="ProductList-Body"/>
            </w:pPr>
            <w:r>
              <w:t>2 giorni per 50 licenze (massimo 20 giorni)</w:t>
            </w:r>
          </w:p>
        </w:tc>
        <w:tc>
          <w:tcPr>
            <w:tcW w:w="3532" w:type="dxa"/>
            <w:vAlign w:val="center"/>
          </w:tcPr>
          <w:p w:rsidR="00132A99" w:rsidRPr="00717EC0" w:rsidRDefault="00132A99" w:rsidP="000F032B">
            <w:pPr>
              <w:pStyle w:val="ProductList-Body"/>
            </w:pPr>
            <w:r>
              <w:t>1 giorno per 50 licenze (massimo 10 giorni)</w:t>
            </w:r>
          </w:p>
        </w:tc>
      </w:tr>
      <w:tr w:rsidR="00132A99" w:rsidTr="00541562">
        <w:tc>
          <w:tcPr>
            <w:tcW w:w="3443" w:type="dxa"/>
            <w:vAlign w:val="center"/>
          </w:tcPr>
          <w:p w:rsidR="00132A99" w:rsidRPr="00717EC0" w:rsidRDefault="00132A99" w:rsidP="000F032B">
            <w:pPr>
              <w:pStyle w:val="ProductList-Body"/>
              <w:rPr>
                <w:b/>
              </w:rPr>
            </w:pPr>
            <w:r>
              <w:t>SAM 1 - 249</w:t>
            </w:r>
          </w:p>
        </w:tc>
        <w:tc>
          <w:tcPr>
            <w:tcW w:w="3645" w:type="dxa"/>
            <w:vAlign w:val="center"/>
          </w:tcPr>
          <w:p w:rsidR="00132A99" w:rsidRPr="00717EC0" w:rsidRDefault="00132A99" w:rsidP="000F032B">
            <w:pPr>
              <w:pStyle w:val="ProductList-Body"/>
            </w:pPr>
            <w:r>
              <w:t>2 giorni per 50 licenze</w:t>
            </w:r>
          </w:p>
        </w:tc>
        <w:tc>
          <w:tcPr>
            <w:tcW w:w="3532" w:type="dxa"/>
            <w:vAlign w:val="center"/>
          </w:tcPr>
          <w:p w:rsidR="00132A99" w:rsidRPr="00717EC0" w:rsidRDefault="00132A99" w:rsidP="000F032B">
            <w:pPr>
              <w:pStyle w:val="ProductList-Body"/>
            </w:pPr>
            <w:r>
              <w:t>1 giorno per 50 licenze</w:t>
            </w:r>
          </w:p>
        </w:tc>
      </w:tr>
      <w:tr w:rsidR="00132A99" w:rsidTr="00541562">
        <w:tc>
          <w:tcPr>
            <w:tcW w:w="3443" w:type="dxa"/>
            <w:vAlign w:val="center"/>
          </w:tcPr>
          <w:p w:rsidR="00132A99" w:rsidRPr="00717EC0" w:rsidRDefault="00132A99" w:rsidP="000F032B">
            <w:pPr>
              <w:pStyle w:val="ProductList-Body"/>
            </w:pPr>
            <w:r>
              <w:t xml:space="preserve">SAM 250 - 2.399 </w:t>
            </w:r>
          </w:p>
        </w:tc>
        <w:tc>
          <w:tcPr>
            <w:tcW w:w="3645" w:type="dxa"/>
            <w:vAlign w:val="center"/>
          </w:tcPr>
          <w:p w:rsidR="00132A99" w:rsidRPr="00717EC0" w:rsidRDefault="00132A99" w:rsidP="000F032B">
            <w:pPr>
              <w:pStyle w:val="ProductList-Body"/>
            </w:pPr>
            <w:r>
              <w:t>20 giorni per iscrizione idonea</w:t>
            </w:r>
          </w:p>
        </w:tc>
        <w:tc>
          <w:tcPr>
            <w:tcW w:w="3532" w:type="dxa"/>
            <w:vAlign w:val="center"/>
          </w:tcPr>
          <w:p w:rsidR="00132A99" w:rsidRPr="00717EC0" w:rsidRDefault="00132A99" w:rsidP="000F032B">
            <w:pPr>
              <w:pStyle w:val="ProductList-Body"/>
            </w:pPr>
            <w:r>
              <w:t>10 giorni per iscrizione idonea</w:t>
            </w:r>
          </w:p>
        </w:tc>
      </w:tr>
      <w:tr w:rsidR="00132A99" w:rsidTr="00541562">
        <w:tc>
          <w:tcPr>
            <w:tcW w:w="3443" w:type="dxa"/>
            <w:vAlign w:val="center"/>
          </w:tcPr>
          <w:p w:rsidR="00132A99" w:rsidRPr="00717EC0" w:rsidRDefault="00132A99" w:rsidP="000F032B">
            <w:pPr>
              <w:pStyle w:val="ProductList-Body"/>
              <w:rPr>
                <w:i/>
              </w:rPr>
            </w:pPr>
            <w:r>
              <w:t>SAM 2.400 - 5.999</w:t>
            </w:r>
          </w:p>
        </w:tc>
        <w:tc>
          <w:tcPr>
            <w:tcW w:w="3645" w:type="dxa"/>
            <w:vAlign w:val="center"/>
          </w:tcPr>
          <w:p w:rsidR="00132A99" w:rsidRPr="00717EC0" w:rsidRDefault="00132A99" w:rsidP="000F032B">
            <w:pPr>
              <w:pStyle w:val="ProductList-Body"/>
            </w:pPr>
            <w:r>
              <w:t xml:space="preserve">30 giorni* </w:t>
            </w:r>
          </w:p>
        </w:tc>
        <w:tc>
          <w:tcPr>
            <w:tcW w:w="3532" w:type="dxa"/>
            <w:vAlign w:val="center"/>
          </w:tcPr>
          <w:p w:rsidR="00132A99" w:rsidRPr="00717EC0" w:rsidRDefault="00132A99" w:rsidP="000F032B">
            <w:pPr>
              <w:pStyle w:val="ProductList-Body"/>
            </w:pPr>
            <w:r>
              <w:t>15 giorni*</w:t>
            </w:r>
          </w:p>
        </w:tc>
      </w:tr>
      <w:tr w:rsidR="00132A99" w:rsidTr="00541562">
        <w:tc>
          <w:tcPr>
            <w:tcW w:w="3443" w:type="dxa"/>
            <w:vAlign w:val="center"/>
          </w:tcPr>
          <w:p w:rsidR="00132A99" w:rsidRPr="00717EC0" w:rsidRDefault="00132A99" w:rsidP="000F032B">
            <w:pPr>
              <w:pStyle w:val="ProductList-Body"/>
              <w:rPr>
                <w:i/>
              </w:rPr>
            </w:pPr>
            <w:r>
              <w:t>SAM 6.000 - 14.999</w:t>
            </w:r>
          </w:p>
        </w:tc>
        <w:tc>
          <w:tcPr>
            <w:tcW w:w="3645" w:type="dxa"/>
            <w:vAlign w:val="center"/>
          </w:tcPr>
          <w:p w:rsidR="00132A99" w:rsidRPr="00717EC0" w:rsidRDefault="00132A99" w:rsidP="000F032B">
            <w:pPr>
              <w:pStyle w:val="ProductList-Body"/>
            </w:pPr>
            <w:r>
              <w:t xml:space="preserve">50 giorni* </w:t>
            </w:r>
          </w:p>
        </w:tc>
        <w:tc>
          <w:tcPr>
            <w:tcW w:w="3532" w:type="dxa"/>
            <w:vAlign w:val="center"/>
          </w:tcPr>
          <w:p w:rsidR="00132A99" w:rsidRPr="00717EC0" w:rsidRDefault="00132A99" w:rsidP="000F032B">
            <w:pPr>
              <w:pStyle w:val="ProductList-Body"/>
            </w:pPr>
            <w:r>
              <w:t>25 giorni*</w:t>
            </w:r>
          </w:p>
        </w:tc>
      </w:tr>
      <w:tr w:rsidR="00132A99" w:rsidTr="00541562">
        <w:tc>
          <w:tcPr>
            <w:tcW w:w="3443" w:type="dxa"/>
            <w:vAlign w:val="center"/>
          </w:tcPr>
          <w:p w:rsidR="00132A99" w:rsidRPr="00717EC0" w:rsidRDefault="00132A99" w:rsidP="000F032B">
            <w:pPr>
              <w:pStyle w:val="ProductList-Body"/>
              <w:rPr>
                <w:i/>
              </w:rPr>
            </w:pPr>
            <w:r>
              <w:t>SAM 15.000 - 29.999</w:t>
            </w:r>
          </w:p>
        </w:tc>
        <w:tc>
          <w:tcPr>
            <w:tcW w:w="3645" w:type="dxa"/>
            <w:vAlign w:val="center"/>
          </w:tcPr>
          <w:p w:rsidR="00132A99" w:rsidRPr="00717EC0" w:rsidRDefault="00132A99" w:rsidP="000F032B">
            <w:pPr>
              <w:pStyle w:val="ProductList-Body"/>
            </w:pPr>
            <w:r>
              <w:t>110 giorni*</w:t>
            </w:r>
          </w:p>
        </w:tc>
        <w:tc>
          <w:tcPr>
            <w:tcW w:w="3532" w:type="dxa"/>
            <w:vAlign w:val="center"/>
          </w:tcPr>
          <w:p w:rsidR="00132A99" w:rsidRPr="00717EC0" w:rsidRDefault="00132A99" w:rsidP="000F032B">
            <w:pPr>
              <w:pStyle w:val="ProductList-Body"/>
            </w:pPr>
            <w:r>
              <w:t>55 giorni*</w:t>
            </w:r>
          </w:p>
        </w:tc>
      </w:tr>
      <w:tr w:rsidR="00132A99" w:rsidTr="00541562">
        <w:tc>
          <w:tcPr>
            <w:tcW w:w="3443" w:type="dxa"/>
            <w:vAlign w:val="center"/>
          </w:tcPr>
          <w:p w:rsidR="00132A99" w:rsidRPr="00717EC0" w:rsidRDefault="00132A99" w:rsidP="000F032B">
            <w:pPr>
              <w:pStyle w:val="ProductList-Body"/>
              <w:rPr>
                <w:i/>
              </w:rPr>
            </w:pPr>
            <w:r>
              <w:t>SAM 30.000 - 49.999</w:t>
            </w:r>
          </w:p>
        </w:tc>
        <w:tc>
          <w:tcPr>
            <w:tcW w:w="3645" w:type="dxa"/>
            <w:vAlign w:val="center"/>
          </w:tcPr>
          <w:p w:rsidR="00132A99" w:rsidRPr="00717EC0" w:rsidRDefault="00132A99" w:rsidP="000F032B">
            <w:pPr>
              <w:pStyle w:val="ProductList-Body"/>
            </w:pPr>
            <w:r>
              <w:t>160 giorni*</w:t>
            </w:r>
          </w:p>
        </w:tc>
        <w:tc>
          <w:tcPr>
            <w:tcW w:w="3532" w:type="dxa"/>
            <w:vAlign w:val="center"/>
          </w:tcPr>
          <w:p w:rsidR="00132A99" w:rsidRPr="00717EC0" w:rsidRDefault="00132A99" w:rsidP="000F032B">
            <w:pPr>
              <w:pStyle w:val="ProductList-Body"/>
            </w:pPr>
            <w:r>
              <w:t>80 giorni*</w:t>
            </w:r>
          </w:p>
        </w:tc>
      </w:tr>
      <w:tr w:rsidR="00132A99" w:rsidTr="00541562">
        <w:tc>
          <w:tcPr>
            <w:tcW w:w="3443" w:type="dxa"/>
            <w:vAlign w:val="center"/>
          </w:tcPr>
          <w:p w:rsidR="00132A99" w:rsidRPr="00717EC0" w:rsidRDefault="00132A99" w:rsidP="000F032B">
            <w:pPr>
              <w:pStyle w:val="ProductList-Body"/>
              <w:rPr>
                <w:i/>
              </w:rPr>
            </w:pPr>
            <w:r>
              <w:t>SAM 50.000 - 99.999</w:t>
            </w:r>
          </w:p>
        </w:tc>
        <w:tc>
          <w:tcPr>
            <w:tcW w:w="3645" w:type="dxa"/>
            <w:vAlign w:val="center"/>
          </w:tcPr>
          <w:p w:rsidR="00132A99" w:rsidRPr="00717EC0" w:rsidRDefault="00132A99" w:rsidP="000F032B">
            <w:pPr>
              <w:pStyle w:val="ProductList-Body"/>
            </w:pPr>
            <w:r>
              <w:t>250 giorni*</w:t>
            </w:r>
          </w:p>
        </w:tc>
        <w:tc>
          <w:tcPr>
            <w:tcW w:w="3532" w:type="dxa"/>
            <w:vAlign w:val="center"/>
          </w:tcPr>
          <w:p w:rsidR="00132A99" w:rsidRPr="00717EC0" w:rsidRDefault="00132A99" w:rsidP="000F032B">
            <w:pPr>
              <w:pStyle w:val="ProductList-Body"/>
            </w:pPr>
            <w:r>
              <w:t>125 giorni*</w:t>
            </w:r>
          </w:p>
        </w:tc>
      </w:tr>
      <w:tr w:rsidR="00132A99" w:rsidTr="00541562">
        <w:tc>
          <w:tcPr>
            <w:tcW w:w="3443" w:type="dxa"/>
            <w:vAlign w:val="center"/>
          </w:tcPr>
          <w:p w:rsidR="00132A99" w:rsidRPr="00717EC0" w:rsidRDefault="00132A99" w:rsidP="000F032B">
            <w:pPr>
              <w:pStyle w:val="ProductList-Body"/>
              <w:rPr>
                <w:b/>
              </w:rPr>
            </w:pPr>
            <w:r>
              <w:t>SAM 100.000 - 199.999</w:t>
            </w:r>
          </w:p>
        </w:tc>
        <w:tc>
          <w:tcPr>
            <w:tcW w:w="3645" w:type="dxa"/>
            <w:vAlign w:val="center"/>
          </w:tcPr>
          <w:p w:rsidR="00132A99" w:rsidRPr="00717EC0" w:rsidRDefault="00132A99" w:rsidP="000F032B">
            <w:pPr>
              <w:pStyle w:val="ProductList-Body"/>
            </w:pPr>
            <w:r>
              <w:t>400 giorni*</w:t>
            </w:r>
          </w:p>
        </w:tc>
        <w:tc>
          <w:tcPr>
            <w:tcW w:w="3532" w:type="dxa"/>
            <w:vAlign w:val="center"/>
          </w:tcPr>
          <w:p w:rsidR="00132A99" w:rsidRPr="00717EC0" w:rsidRDefault="00132A99" w:rsidP="000F032B">
            <w:pPr>
              <w:pStyle w:val="ProductList-Body"/>
            </w:pPr>
            <w:r>
              <w:t>200 giorni*</w:t>
            </w:r>
          </w:p>
        </w:tc>
      </w:tr>
      <w:tr w:rsidR="00132A99" w:rsidTr="00541562">
        <w:tc>
          <w:tcPr>
            <w:tcW w:w="3443" w:type="dxa"/>
            <w:vAlign w:val="center"/>
          </w:tcPr>
          <w:p w:rsidR="00132A99" w:rsidRPr="00717EC0" w:rsidRDefault="00132A99" w:rsidP="000F032B">
            <w:pPr>
              <w:pStyle w:val="ProductList-Body"/>
              <w:rPr>
                <w:b/>
              </w:rPr>
            </w:pPr>
            <w:r>
              <w:t>SAM 200.000 - 399.999</w:t>
            </w:r>
          </w:p>
        </w:tc>
        <w:tc>
          <w:tcPr>
            <w:tcW w:w="3645" w:type="dxa"/>
            <w:vAlign w:val="center"/>
          </w:tcPr>
          <w:p w:rsidR="00132A99" w:rsidRPr="00717EC0" w:rsidRDefault="00132A99" w:rsidP="000F032B">
            <w:pPr>
              <w:pStyle w:val="ProductList-Body"/>
            </w:pPr>
            <w:r>
              <w:t>600 giorni*</w:t>
            </w:r>
          </w:p>
        </w:tc>
        <w:tc>
          <w:tcPr>
            <w:tcW w:w="3532" w:type="dxa"/>
            <w:vAlign w:val="center"/>
          </w:tcPr>
          <w:p w:rsidR="00132A99" w:rsidRPr="00717EC0" w:rsidRDefault="00132A99" w:rsidP="000F032B">
            <w:pPr>
              <w:pStyle w:val="ProductList-Body"/>
            </w:pPr>
            <w:r>
              <w:t>300 giorni*</w:t>
            </w:r>
          </w:p>
        </w:tc>
      </w:tr>
      <w:tr w:rsidR="00132A99" w:rsidTr="00541562">
        <w:tc>
          <w:tcPr>
            <w:tcW w:w="3443" w:type="dxa"/>
            <w:vAlign w:val="center"/>
          </w:tcPr>
          <w:p w:rsidR="00132A99" w:rsidRPr="00717EC0" w:rsidRDefault="00132A99" w:rsidP="00F97607">
            <w:pPr>
              <w:pStyle w:val="ProductList-Body"/>
              <w:tabs>
                <w:tab w:val="clear" w:pos="158"/>
                <w:tab w:val="left" w:pos="162"/>
              </w:tabs>
              <w:rPr>
                <w:b/>
              </w:rPr>
            </w:pPr>
            <w:r>
              <w:t>SAM 400.000 - 599.999</w:t>
            </w:r>
          </w:p>
        </w:tc>
        <w:tc>
          <w:tcPr>
            <w:tcW w:w="3645" w:type="dxa"/>
            <w:vAlign w:val="center"/>
          </w:tcPr>
          <w:p w:rsidR="00132A99" w:rsidRPr="00717EC0" w:rsidRDefault="00132A99" w:rsidP="000F032B">
            <w:pPr>
              <w:pStyle w:val="ProductList-Body"/>
            </w:pPr>
            <w:r>
              <w:t>800 giorni*</w:t>
            </w:r>
          </w:p>
        </w:tc>
        <w:tc>
          <w:tcPr>
            <w:tcW w:w="3532" w:type="dxa"/>
            <w:vAlign w:val="center"/>
          </w:tcPr>
          <w:p w:rsidR="00132A99" w:rsidRPr="00717EC0" w:rsidRDefault="00132A99" w:rsidP="000F032B">
            <w:pPr>
              <w:pStyle w:val="ProductList-Body"/>
            </w:pPr>
            <w:r>
              <w:t>400 giorni*</w:t>
            </w:r>
          </w:p>
        </w:tc>
      </w:tr>
      <w:tr w:rsidR="00132A99" w:rsidTr="00541562">
        <w:tc>
          <w:tcPr>
            <w:tcW w:w="3443" w:type="dxa"/>
            <w:vAlign w:val="center"/>
          </w:tcPr>
          <w:p w:rsidR="00132A99" w:rsidRPr="00717EC0" w:rsidRDefault="00132A99" w:rsidP="000F032B">
            <w:pPr>
              <w:pStyle w:val="ProductList-Body"/>
              <w:rPr>
                <w:b/>
              </w:rPr>
            </w:pPr>
            <w:r>
              <w:t>SAM 600.000 +</w:t>
            </w:r>
          </w:p>
        </w:tc>
        <w:tc>
          <w:tcPr>
            <w:tcW w:w="3645" w:type="dxa"/>
            <w:vAlign w:val="center"/>
          </w:tcPr>
          <w:p w:rsidR="00132A99" w:rsidRPr="00717EC0" w:rsidRDefault="00132A99" w:rsidP="000F032B">
            <w:pPr>
              <w:pStyle w:val="ProductList-Body"/>
            </w:pPr>
            <w:r>
              <w:t>1</w:t>
            </w:r>
            <w:r w:rsidR="00E57484">
              <w:t>.</w:t>
            </w:r>
            <w:r>
              <w:t>400 giorni*</w:t>
            </w:r>
          </w:p>
        </w:tc>
        <w:tc>
          <w:tcPr>
            <w:tcW w:w="3532" w:type="dxa"/>
            <w:vAlign w:val="center"/>
          </w:tcPr>
          <w:p w:rsidR="00132A99" w:rsidRPr="00717EC0" w:rsidRDefault="00132A99" w:rsidP="000F032B">
            <w:pPr>
              <w:pStyle w:val="ProductList-Body"/>
            </w:pPr>
            <w:r>
              <w:t>700 giorni*</w:t>
            </w:r>
          </w:p>
        </w:tc>
      </w:tr>
    </w:tbl>
    <w:p w:rsidR="000F032B" w:rsidRDefault="000F032B" w:rsidP="00F97607">
      <w:pPr>
        <w:pStyle w:val="ProductList-Body"/>
        <w:tabs>
          <w:tab w:val="clear" w:pos="158"/>
          <w:tab w:val="left" w:pos="270"/>
        </w:tabs>
      </w:pPr>
      <w:r>
        <w:t xml:space="preserve">Nota: </w:t>
      </w:r>
      <w:r>
        <w:rPr>
          <w:i/>
        </w:rPr>
        <w:t>crediti per i corsi disponibili in base a un’iscrizione o a un contratto triennale completo. Per i dettagli le società potranno vedere di seguito.</w:t>
      </w:r>
    </w:p>
    <w:p w:rsidR="000F032B" w:rsidRPr="000F032B" w:rsidRDefault="000F032B" w:rsidP="00F97607">
      <w:pPr>
        <w:pStyle w:val="ProductList-Body"/>
        <w:tabs>
          <w:tab w:val="clear" w:pos="158"/>
          <w:tab w:val="left" w:pos="270"/>
        </w:tabs>
        <w:rPr>
          <w:i/>
        </w:rPr>
      </w:pPr>
      <w:r>
        <w:rPr>
          <w:i/>
        </w:rPr>
        <w:t>Consultare la tabella con le Applicazioni Office System</w:t>
      </w:r>
    </w:p>
    <w:p w:rsidR="000F032B" w:rsidRDefault="000F032B" w:rsidP="00F97607">
      <w:pPr>
        <w:pStyle w:val="ProductList-Body"/>
        <w:tabs>
          <w:tab w:val="clear" w:pos="158"/>
          <w:tab w:val="left" w:pos="270"/>
        </w:tabs>
      </w:pPr>
      <w:r>
        <w:t>*</w:t>
      </w:r>
      <w:r>
        <w:rPr>
          <w:i/>
        </w:rPr>
        <w:t>Numero di giorni in base all’iscrizione o al contratto idoneo.</w:t>
      </w:r>
    </w:p>
    <w:p w:rsidR="000F032B" w:rsidRPr="008B5E0C" w:rsidRDefault="000F032B" w:rsidP="000F032B">
      <w:pPr>
        <w:pStyle w:val="ProductList-Body"/>
        <w:rPr>
          <w:sz w:val="16"/>
          <w:szCs w:val="16"/>
        </w:rPr>
      </w:pPr>
    </w:p>
    <w:p w:rsidR="00C0319E" w:rsidRDefault="00C0319E" w:rsidP="00D73C40">
      <w:pPr>
        <w:pStyle w:val="ProductList-Body"/>
        <w:numPr>
          <w:ilvl w:val="0"/>
          <w:numId w:val="21"/>
        </w:numPr>
        <w:ind w:left="450" w:hanging="270"/>
      </w:pPr>
      <w:r>
        <w:t>Non tutti i corsi sono disponibili in tutte le lingue.</w:t>
      </w:r>
    </w:p>
    <w:p w:rsidR="000F032B" w:rsidRDefault="000F032B" w:rsidP="00D73C40">
      <w:pPr>
        <w:pStyle w:val="ProductList-Body"/>
        <w:numPr>
          <w:ilvl w:val="0"/>
          <w:numId w:val="21"/>
        </w:numPr>
        <w:ind w:left="450" w:hanging="270"/>
      </w:pPr>
      <w:r>
        <w:t>Si applicano i criteri e le Condizioni per l’Utilizzo locali stabiliti dal Microsoft Learning Partner.</w:t>
      </w:r>
    </w:p>
    <w:p w:rsidR="000F032B" w:rsidRDefault="000F032B" w:rsidP="00D73C40">
      <w:pPr>
        <w:pStyle w:val="ProductList-Body"/>
        <w:numPr>
          <w:ilvl w:val="0"/>
          <w:numId w:val="21"/>
        </w:numPr>
        <w:ind w:left="450" w:hanging="270"/>
      </w:pPr>
      <w:r>
        <w:t>I Gestori dei vantaggi hanno la possibilità di revocare un voucher assegnato fino alla data di annullamento della lezione stabilita dal Microsoft Learning Partner.</w:t>
      </w:r>
    </w:p>
    <w:p w:rsidR="000F032B" w:rsidRDefault="000F032B" w:rsidP="00D73C40">
      <w:pPr>
        <w:pStyle w:val="ProductList-Body"/>
        <w:numPr>
          <w:ilvl w:val="0"/>
          <w:numId w:val="21"/>
        </w:numPr>
        <w:ind w:left="450" w:hanging="270"/>
      </w:pPr>
      <w:r>
        <w:t>I giorni dei corsi non coperti dal voucher dovranno essere pagati dalla persona che riceve il corso.</w:t>
      </w:r>
    </w:p>
    <w:p w:rsidR="000F032B" w:rsidRDefault="000F032B" w:rsidP="00D73C40">
      <w:pPr>
        <w:pStyle w:val="ProductList-Body"/>
        <w:numPr>
          <w:ilvl w:val="0"/>
          <w:numId w:val="21"/>
        </w:numPr>
        <w:ind w:left="450" w:hanging="270"/>
      </w:pPr>
      <w:r>
        <w:t>I giorni coperti dai voucher che superano la quantità di giorni assegnata a una particolare lezione saranno restituiti al pool di giorni disponibili per essere riallocati dai Gestori dei vantaggi.</w:t>
      </w:r>
    </w:p>
    <w:p w:rsidR="000F032B" w:rsidRDefault="000F032B" w:rsidP="00D73C40">
      <w:pPr>
        <w:pStyle w:val="ProductList-Body"/>
        <w:numPr>
          <w:ilvl w:val="0"/>
          <w:numId w:val="21"/>
        </w:numPr>
        <w:ind w:left="450" w:hanging="270"/>
      </w:pPr>
      <w:r>
        <w:t>La quantità di giorni coperti dai voucher per i corsi rapidi è equivalente al numero di giorni necessari per la fornitura normale del corso.</w:t>
      </w:r>
    </w:p>
    <w:p w:rsidR="000F032B" w:rsidRDefault="000F032B" w:rsidP="00D73C40">
      <w:pPr>
        <w:pStyle w:val="ProductList-Body"/>
        <w:numPr>
          <w:ilvl w:val="0"/>
          <w:numId w:val="21"/>
        </w:numPr>
        <w:ind w:left="450" w:hanging="270"/>
      </w:pPr>
      <w:r>
        <w:t>Il voucher è riscattabile solo per i giorni di corsi approvati tenuti da un istruttore presso i Microsoft Learning Partner qualificati.</w:t>
      </w:r>
      <w:r w:rsidR="00CC1BFC">
        <w:t xml:space="preserve"> </w:t>
      </w:r>
      <w:r>
        <w:t>I corsi personalizzati, diversi dai corsi approvati o dai corsi personalizzati rapidi realizzati esclusivamente in base a corsi approvati, non sono idonei ad essere coperti da questi voucher.</w:t>
      </w:r>
      <w:r w:rsidR="00CC1BFC">
        <w:t xml:space="preserve"> </w:t>
      </w:r>
      <w:r>
        <w:t xml:space="preserve">Per informazioni sui corsi approvati, le società potranno visitare la pagina </w:t>
      </w:r>
      <w:hyperlink r:id="rId67" w:history="1">
        <w:r>
          <w:rPr>
            <w:rStyle w:val="Hyperlink"/>
          </w:rPr>
          <w:t>http://www.microsoft.com/learning/sa/training.mspx</w:t>
        </w:r>
      </w:hyperlink>
      <w:r>
        <w:t>.</w:t>
      </w:r>
    </w:p>
    <w:p w:rsidR="000F032B" w:rsidRDefault="000F032B" w:rsidP="00D73C40">
      <w:pPr>
        <w:pStyle w:val="ProductList-Body"/>
        <w:numPr>
          <w:ilvl w:val="0"/>
          <w:numId w:val="21"/>
        </w:numPr>
        <w:ind w:left="450" w:hanging="270"/>
      </w:pPr>
      <w:r>
        <w:t>I voucher non possono essere utilizzati per coprire corrispettivi correlati alla mancata presenza di una società a un corso riservato.</w:t>
      </w:r>
      <w:r w:rsidR="00CC1BFC">
        <w:t xml:space="preserve"> </w:t>
      </w:r>
      <w:r>
        <w:t xml:space="preserve">Tutti i corrispettivi relativi alle mancate presenze sono responsabilità della società. </w:t>
      </w:r>
    </w:p>
    <w:p w:rsidR="000F032B" w:rsidRDefault="000F032B" w:rsidP="00D73C40">
      <w:pPr>
        <w:pStyle w:val="ProductList-Body"/>
        <w:numPr>
          <w:ilvl w:val="0"/>
          <w:numId w:val="21"/>
        </w:numPr>
        <w:ind w:left="450" w:hanging="270"/>
      </w:pPr>
      <w:r>
        <w:t xml:space="preserve">I voucher potranno essere riscattati solo da singole persone approvate dalla società a utilizzare il voucher. </w:t>
      </w:r>
    </w:p>
    <w:p w:rsidR="000F032B" w:rsidRDefault="000F032B" w:rsidP="00D73C40">
      <w:pPr>
        <w:pStyle w:val="ProductList-Body"/>
        <w:numPr>
          <w:ilvl w:val="0"/>
          <w:numId w:val="21"/>
        </w:numPr>
        <w:ind w:left="450" w:hanging="270"/>
      </w:pPr>
      <w:r>
        <w:t>I voucher non potranno essere scambiati con contante, somme di denaro o altri corrispettivi.</w:t>
      </w:r>
    </w:p>
    <w:p w:rsidR="000F032B" w:rsidRDefault="000F032B" w:rsidP="00D73C40">
      <w:pPr>
        <w:pStyle w:val="ProductList-Body"/>
        <w:numPr>
          <w:ilvl w:val="0"/>
          <w:numId w:val="21"/>
        </w:numPr>
        <w:ind w:left="450" w:hanging="270"/>
      </w:pPr>
      <w:r>
        <w:t>I voucher dovranno essere assegnati durante il periodo della copertura SA.</w:t>
      </w:r>
    </w:p>
    <w:p w:rsidR="000F032B" w:rsidRDefault="000F032B" w:rsidP="00D73C40">
      <w:pPr>
        <w:pStyle w:val="ProductList-Body"/>
        <w:numPr>
          <w:ilvl w:val="0"/>
          <w:numId w:val="21"/>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rsidR="000F032B" w:rsidRDefault="000F032B" w:rsidP="00D73C40">
      <w:pPr>
        <w:pStyle w:val="ProductList-Body"/>
        <w:numPr>
          <w:ilvl w:val="0"/>
          <w:numId w:val="21"/>
        </w:numPr>
        <w:ind w:left="450" w:hanging="270"/>
      </w:pPr>
      <w:r>
        <w:t>Ad eccezione delle Sessioni Dimostrative, un giorno Voucher Corsi corrisponde all’equivalente di un giorno della sessione di formazione.</w:t>
      </w:r>
      <w:r w:rsidR="00CC1BFC">
        <w:t xml:space="preserve"> </w:t>
      </w:r>
      <w:r>
        <w:t>Per le Sessioni Dimostrative un giorno Voucher Corsi corrisponde a una Sessione Dimostrativa.</w:t>
      </w:r>
    </w:p>
    <w:p w:rsidR="000F032B" w:rsidRDefault="000F032B" w:rsidP="00D73C40">
      <w:pPr>
        <w:pStyle w:val="ProductList-Body"/>
        <w:numPr>
          <w:ilvl w:val="0"/>
          <w:numId w:val="21"/>
        </w:numPr>
        <w:ind w:left="450" w:hanging="270"/>
      </w:pPr>
      <w:r>
        <w:t>Le società dovranno riscattare i Voucher Corsi di quattro o più gruppi di Sessioni Dimostrative.</w:t>
      </w:r>
    </w:p>
    <w:p w:rsidR="000F032B" w:rsidRDefault="000F032B" w:rsidP="00D73C40">
      <w:pPr>
        <w:pStyle w:val="ProductList-Body"/>
        <w:numPr>
          <w:ilvl w:val="0"/>
          <w:numId w:val="21"/>
        </w:numPr>
        <w:ind w:left="450" w:hanging="270"/>
      </w:pPr>
      <w:r>
        <w:t>I Voucher Corsi riscattati per le Sessioni Dimostrative, diversamente dai Voucher Corsi riscattati per altre sessioni di formazione, non sono limitati a una sola persona.</w:t>
      </w:r>
    </w:p>
    <w:p w:rsidR="000F032B" w:rsidRDefault="000F032B" w:rsidP="00D73C40">
      <w:pPr>
        <w:pStyle w:val="ProductList-Body"/>
        <w:numPr>
          <w:ilvl w:val="0"/>
          <w:numId w:val="21"/>
        </w:numPr>
        <w:ind w:left="450" w:hanging="270"/>
      </w:pPr>
      <w:r>
        <w:t xml:space="preserve">I voucher potranno essere utilizzati per riservare il corso con un solo Microsoft Learning Partner qualificato alla volta. </w:t>
      </w:r>
    </w:p>
    <w:p w:rsidR="000F032B" w:rsidRDefault="000F032B" w:rsidP="00D73C40">
      <w:pPr>
        <w:pStyle w:val="ProductList-Body"/>
        <w:numPr>
          <w:ilvl w:val="0"/>
          <w:numId w:val="21"/>
        </w:numPr>
        <w:ind w:left="450" w:hanging="270"/>
      </w:pPr>
      <w:r>
        <w:t>Il Microsoft Learning Partner si riserva il diritto di annullare una lezione in conformità ai criteri di annullamento locali.</w:t>
      </w:r>
    </w:p>
    <w:p w:rsidR="000F032B" w:rsidRDefault="000F032B" w:rsidP="00D73C40">
      <w:pPr>
        <w:pStyle w:val="ProductList-Body"/>
        <w:numPr>
          <w:ilvl w:val="0"/>
          <w:numId w:val="21"/>
        </w:numPr>
        <w:ind w:left="450" w:hanging="270"/>
      </w:pPr>
      <w:r>
        <w:t>I voucher sono validi per i Microsoft Learning Partner che partecipano. Potranno essere utilizzati con qualsiasi Microsoft Learning Partner qualificato a livello mondiale.</w:t>
      </w:r>
      <w:r w:rsidR="00CC1BFC">
        <w:t xml:space="preserve"> </w:t>
      </w:r>
    </w:p>
    <w:p w:rsidR="000F032B" w:rsidRDefault="000F032B" w:rsidP="00D73C40">
      <w:pPr>
        <w:pStyle w:val="ProductList-Body"/>
        <w:numPr>
          <w:ilvl w:val="0"/>
          <w:numId w:val="21"/>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CC1BFC">
        <w:t xml:space="preserve"> </w:t>
      </w:r>
    </w:p>
    <w:p w:rsidR="000F032B" w:rsidRDefault="000F032B" w:rsidP="00D73C40">
      <w:pPr>
        <w:pStyle w:val="ProductList-Body"/>
        <w:numPr>
          <w:ilvl w:val="0"/>
          <w:numId w:val="21"/>
        </w:numPr>
        <w:ind w:left="450" w:hanging="270"/>
      </w:pPr>
      <w:r>
        <w:t>Microsoft non è responsabile dei voucher persi, rubati, collocati fuori posto o maltrattati.</w:t>
      </w:r>
    </w:p>
    <w:p w:rsidR="000F032B" w:rsidRDefault="000F032B" w:rsidP="00D73C40">
      <w:pPr>
        <w:pStyle w:val="ProductList-Body"/>
        <w:numPr>
          <w:ilvl w:val="0"/>
          <w:numId w:val="21"/>
        </w:numPr>
        <w:ind w:left="450" w:hanging="270"/>
      </w:pPr>
      <w:r>
        <w:t>La diminuzione del numero di licenze qualificanti per le quali è stata acquistata la copertura SA in seguito a resi e ad altre modifiche apportate alla fatturazione, ove ammessa, potrà ridurre l’idoneità dei livelli di servizio dei Voucher Corsi della società.</w:t>
      </w:r>
    </w:p>
    <w:p w:rsidR="000F032B" w:rsidRDefault="000F032B" w:rsidP="00D73C40">
      <w:pPr>
        <w:pStyle w:val="ProductList-Body"/>
        <w:numPr>
          <w:ilvl w:val="0"/>
          <w:numId w:val="21"/>
        </w:numPr>
        <w:ind w:left="450" w:hanging="270"/>
      </w:pPr>
      <w:r>
        <w:t>I voucher possono essere riscattati solo dalla società idonea a ricevere il vantaggio.</w:t>
      </w:r>
    </w:p>
    <w:p w:rsidR="000F032B" w:rsidRDefault="000F032B" w:rsidP="00D73C40">
      <w:pPr>
        <w:pStyle w:val="ProductList-Body"/>
        <w:numPr>
          <w:ilvl w:val="0"/>
          <w:numId w:val="21"/>
        </w:numPr>
        <w:ind w:left="450" w:hanging="270"/>
      </w:pPr>
      <w:r>
        <w:t>I servizi erogati con i voucher vengono forniti ai sensi di un contratto tra la Società e il Provider Qualificato; Microsoft non è responsabile dell’eventuale funzionamento o mancato funzionamento dei servizi da parte del Provider Qualificato.</w:t>
      </w:r>
    </w:p>
    <w:p w:rsidR="000F032B" w:rsidRDefault="000F032B" w:rsidP="00D73C40">
      <w:pPr>
        <w:pStyle w:val="ProductList-Body"/>
        <w:numPr>
          <w:ilvl w:val="0"/>
          <w:numId w:val="21"/>
        </w:numPr>
        <w:ind w:left="450" w:hanging="270"/>
      </w:pPr>
      <w:r>
        <w:t>La tabella riportata sopra mostra i crediti per i corsi disponibili in base a un’iscrizione o a un contratto triennale completo.</w:t>
      </w:r>
      <w:r w:rsidR="00CC1BFC">
        <w:t xml:space="preserve"> </w:t>
      </w:r>
      <w:r>
        <w:t>Le società che acquistano una copertura SA annuale riceveranno un terzo del numero dichiarato di crediti per i corsi.</w:t>
      </w:r>
      <w:r w:rsidR="00CC1BFC">
        <w:t xml:space="preserve"> </w:t>
      </w:r>
      <w:r>
        <w:t>Le società che acquistano una copertura SA biennale riceveranno due terzi del numero dichiarato di crediti per i corsi.</w:t>
      </w:r>
    </w:p>
    <w:p w:rsidR="000F032B" w:rsidRPr="008B5E0C" w:rsidRDefault="000F032B" w:rsidP="000F032B">
      <w:pPr>
        <w:pStyle w:val="ProductList-Body"/>
        <w:rPr>
          <w:sz w:val="16"/>
          <w:szCs w:val="16"/>
        </w:rPr>
      </w:pPr>
    </w:p>
    <w:p w:rsidR="000F032B" w:rsidRPr="000F032B" w:rsidRDefault="000F032B" w:rsidP="00432379">
      <w:pPr>
        <w:pStyle w:val="ProductList-SubSubSectionHeading"/>
        <w:outlineLvl w:val="2"/>
        <w:rPr>
          <w:b/>
        </w:rPr>
      </w:pPr>
      <w:bookmarkStart w:id="1576" w:name="_Toc379797446"/>
      <w:bookmarkStart w:id="1577" w:name="_Toc380513482"/>
      <w:bookmarkStart w:id="1578" w:name="_Toc380655532"/>
      <w:bookmarkStart w:id="1579" w:name="_Toc411101688"/>
      <w:r>
        <w:rPr>
          <w:b/>
          <w:color w:val="00188F"/>
        </w:rPr>
        <w:t>E-Learning</w:t>
      </w:r>
      <w:bookmarkEnd w:id="1576"/>
      <w:bookmarkEnd w:id="1577"/>
      <w:bookmarkEnd w:id="1578"/>
      <w:bookmarkEnd w:id="1579"/>
    </w:p>
    <w:p w:rsidR="000F032B" w:rsidRDefault="000F032B" w:rsidP="000F032B">
      <w:pPr>
        <w:pStyle w:val="ProductList-Body"/>
      </w:pPr>
      <w:r>
        <w:t>Questo vantaggio varia in base alle Applicazioni, ai Sistemi e ai Server. Le società idonee riceveranno un codice di accesso (per Applicazioni, Sistemi e Server) per ogni iscrizione/contratto qualificante.</w:t>
      </w:r>
      <w:r w:rsidR="00CC1BFC">
        <w:t xml:space="preserve"> </w:t>
      </w:r>
      <w:r>
        <w:t>Le società potranno inoltre scaricare file E-learning di solo contenuto, conformi a SCORM (per un certo tipo di Applicazioni e Sistemi) da VLSC e importarli in Learning Management System (LMS).</w:t>
      </w:r>
      <w:r w:rsidR="00CC1BFC">
        <w:t xml:space="preserve"> </w:t>
      </w:r>
      <w:r>
        <w:t xml:space="preserve">Per scaricare i file da VLSC non è necessario alcun codice di accesso. Le Società titolari del contratto MPSA scaricano i file tramite il Microsoft Volume Licensing Center (MVLC). Le società con Contratto Enterprise e Select Plus potranno ottenere contenuto conforme a SCORM (per Applicazioni e Sistemi) tramite download o DVD, mentre le società Open e Open Value lo potranno ottenere (per Applicazioni e Sistemi) solo tramite DVD. </w:t>
      </w:r>
    </w:p>
    <w:p w:rsidR="000F032B" w:rsidRPr="008B5E0C" w:rsidRDefault="000F032B" w:rsidP="000F032B">
      <w:pPr>
        <w:pStyle w:val="ProductList-Body"/>
        <w:rPr>
          <w:sz w:val="10"/>
        </w:rPr>
      </w:pPr>
    </w:p>
    <w:p w:rsidR="000F032B" w:rsidRDefault="000F032B" w:rsidP="000F032B">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w:t>
      </w:r>
      <w:r w:rsidR="00CC1BFC">
        <w:t xml:space="preserve"> </w:t>
      </w:r>
      <w:r>
        <w:t>L’accesso non può essere trasferito da un utente a un altro.</w:t>
      </w:r>
      <w:r w:rsidR="00CC1BFC">
        <w:t xml:space="preserve"> </w:t>
      </w:r>
    </w:p>
    <w:p w:rsidR="000F032B" w:rsidRDefault="000F032B" w:rsidP="000F032B">
      <w:pPr>
        <w:pStyle w:val="ProductList-Body"/>
      </w:pPr>
    </w:p>
    <w:p w:rsidR="000F032B" w:rsidRDefault="000F032B" w:rsidP="000F032B">
      <w:pPr>
        <w:pStyle w:val="ProductList-Body"/>
      </w:pPr>
      <w:r>
        <w:t xml:space="preserve">Le società idonee potranno acquistare i kit di E-learning presso un centro di rifornimento regionale qualora l’opzione online non sia sufficiente. </w:t>
      </w:r>
    </w:p>
    <w:p w:rsidR="000F032B" w:rsidRDefault="000F032B" w:rsidP="000F032B">
      <w:pPr>
        <w:pStyle w:val="ProductList-Body"/>
      </w:pPr>
      <w:r>
        <w:t>La distribuzione e l’utilizzo dei corsi di E-Learning da parte della società sono soggetti alle condizioni del relativo contratto di licenza.</w:t>
      </w:r>
      <w:r w:rsidR="00CC1BFC">
        <w:t xml:space="preserve"> </w:t>
      </w:r>
    </w:p>
    <w:p w:rsidR="000F032B" w:rsidRDefault="000F032B" w:rsidP="000F032B">
      <w:pPr>
        <w:pStyle w:val="ProductList-Body"/>
      </w:pPr>
    </w:p>
    <w:p w:rsidR="000F032B" w:rsidRPr="000F032B" w:rsidRDefault="000F032B" w:rsidP="000F032B">
      <w:pPr>
        <w:pStyle w:val="ProductList-Body"/>
        <w:rPr>
          <w:b/>
        </w:rPr>
      </w:pPr>
      <w:bookmarkStart w:id="1580" w:name="SA_ELearning"/>
      <w:r>
        <w:rPr>
          <w:b/>
          <w:color w:val="00188F"/>
        </w:rPr>
        <w:t>E-Learning</w:t>
      </w:r>
      <w:bookmarkEnd w:id="1580"/>
    </w:p>
    <w:p w:rsidR="000F032B"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81" w:name="_Toc379797447"/>
      <w:bookmarkStart w:id="1582" w:name="_Toc380513483"/>
      <w:bookmarkStart w:id="1583" w:name="_Toc380655533"/>
      <w:bookmarkStart w:id="1584" w:name="SA_HomeUseProgram"/>
      <w:bookmarkStart w:id="1585" w:name="_Toc411101689"/>
      <w:r>
        <w:rPr>
          <w:b/>
          <w:color w:val="00188F"/>
        </w:rPr>
        <w:t>Home Use Program</w:t>
      </w:r>
      <w:bookmarkEnd w:id="1581"/>
      <w:bookmarkEnd w:id="1582"/>
      <w:bookmarkEnd w:id="1583"/>
      <w:bookmarkEnd w:id="1584"/>
      <w:bookmarkEnd w:id="1585"/>
    </w:p>
    <w:p w:rsidR="000F032B"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un massimo di due dispositivi (o 2 PC o 2 Mac, specifici per il software acquistato) per ogni licenza dell’applicazione desktop applicabile acquistata dalla Società.</w:t>
      </w:r>
      <w:r w:rsidR="00CC1BFC">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CC1BFC">
        <w:t xml:space="preserve"> </w:t>
      </w:r>
      <w:r>
        <w:t>Qualora una nuova versione sia rilasciata durante il periodo di utilizzo qualificato, gli utenti principali possono acquistare la versione più recente in sostituzione della versione attualmente installata.</w:t>
      </w:r>
      <w:r w:rsidR="00CC1BFC">
        <w:t xml:space="preserve"> </w:t>
      </w:r>
      <w:r>
        <w:t>Le applicazioni desktop che qualificano le società per la partecipazione al programma Home Use Program e quelle che sono disponibili nel programma Home Use Program sono identificate nella tabella che segue*.</w:t>
      </w:r>
    </w:p>
    <w:p w:rsidR="000F032B" w:rsidRDefault="000F032B" w:rsidP="000F032B">
      <w:pPr>
        <w:pStyle w:val="ProductList-Body"/>
      </w:pPr>
    </w:p>
    <w:p w:rsidR="000F032B"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F032B" w:rsidRDefault="000F032B" w:rsidP="000F032B">
      <w:pPr>
        <w:pStyle w:val="ProductList-Body"/>
      </w:pPr>
    </w:p>
    <w:p w:rsidR="000F032B" w:rsidRDefault="000F032B" w:rsidP="000F032B">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rsidR="000F032B" w:rsidRDefault="000F032B" w:rsidP="000F032B">
      <w:pPr>
        <w:pStyle w:val="ProductList-Body"/>
      </w:pPr>
    </w:p>
    <w:p w:rsidR="000F032B" w:rsidRDefault="00C0319E" w:rsidP="000F032B">
      <w:pPr>
        <w:pStyle w:val="ProductList-Body"/>
      </w:pPr>
      <w:r>
        <w:t>Le condizioni per l’utilizzo del software Home Use Program intercorrono tra Microsoft e il dipendente della Società e sono accessibili tramite il sito Web del programma. Tali condizioni potranno differire dai diritti forniti ai sensi del Contratto Multilicenza delle società. Le società dovranno limitare l’accesso al programma Home Use Program solo ai dipendenti e informarli che dovranno interrompere l’utilizzo del software Home Use Program alla scadenza della copertura Software Assurance o alla risoluzione del rapporto di lavoro.</w:t>
      </w:r>
    </w:p>
    <w:p w:rsidR="000F032B" w:rsidRDefault="000F032B" w:rsidP="000F032B">
      <w:pPr>
        <w:pStyle w:val="ProductList-Body"/>
      </w:pPr>
    </w:p>
    <w:p w:rsidR="000F032B" w:rsidRDefault="000F032B" w:rsidP="000F032B">
      <w:pPr>
        <w:pStyle w:val="ProductList-Body"/>
      </w:pPr>
      <w:r>
        <w:t>La partecipazione al programma potrà implicare il pagamento di alcune imposte da parte della società e dei suoi dipendenti.</w:t>
      </w:r>
      <w:r w:rsidR="00CC1BFC">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rsidR="000F032B" w:rsidRDefault="000F032B" w:rsidP="00D73C40">
      <w:pPr>
        <w:pStyle w:val="ProductList-Body"/>
        <w:numPr>
          <w:ilvl w:val="0"/>
          <w:numId w:val="22"/>
        </w:numPr>
        <w:ind w:left="450" w:hanging="270"/>
      </w:pPr>
      <w:r>
        <w:t xml:space="preserve">Le società non dovranno richiedere alcun pagamento o compenso ai dipendenti in relazione all’HUP né dovranno svolgere o omettere di svolgere azioni che avrebbero come conseguenza l’aumento del costo totale dei vantaggi HUP per qualsiasi dipendente residente in Nuova Zelanda al di là di qualsiasi importo addebitato da Microsoft. </w:t>
      </w:r>
    </w:p>
    <w:p w:rsidR="000F032B" w:rsidRDefault="000F032B" w:rsidP="00D73C40">
      <w:pPr>
        <w:pStyle w:val="ProductList-Body"/>
        <w:numPr>
          <w:ilvl w:val="0"/>
          <w:numId w:val="22"/>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F032B" w:rsidRDefault="000F032B" w:rsidP="000F032B">
      <w:pPr>
        <w:pStyle w:val="ProductList-Body"/>
      </w:pPr>
    </w:p>
    <w:p w:rsidR="00C0319E" w:rsidRPr="004925A1"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rsidR="000F032B" w:rsidRPr="00717EC0"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717EC0" w:rsidTr="008A1FBD">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717EC0" w:rsidTr="008A1FBD">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rsidR="000C097D">
              <w:fldChar w:fldCharType="begin"/>
            </w:r>
            <w:r>
              <w:instrText>XE "Office Professional Plus 2010"</w:instrText>
            </w:r>
            <w:r w:rsidR="000C097D">
              <w:fldChar w:fldCharType="end"/>
            </w:r>
            <w:r>
              <w:rPr>
                <w:color w:val="000000"/>
              </w:rPr>
              <w:t>/2013</w:t>
            </w:r>
          </w:p>
          <w:p w:rsidR="000F032B" w:rsidRPr="00717EC0" w:rsidRDefault="000F032B" w:rsidP="000F032B">
            <w:pPr>
              <w:pStyle w:val="ProductList-Body"/>
              <w:rPr>
                <w:color w:val="000000"/>
              </w:rPr>
            </w:pPr>
            <w:r>
              <w:rPr>
                <w:color w:val="000000"/>
              </w:rPr>
              <w:t>Office per Mac 2008 / Office per Mac Standard 2011</w:t>
            </w:r>
            <w:r w:rsidR="000C097D">
              <w:fldChar w:fldCharType="begin"/>
            </w:r>
            <w:r>
              <w:instrText>XE "Office per Mac Standard 2011"</w:instrText>
            </w:r>
            <w:r w:rsidR="000C097D">
              <w:fldChar w:fldCharType="end"/>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Office Professional Plus 2013</w:t>
            </w:r>
            <w:r w:rsidR="000C097D">
              <w:fldChar w:fldCharType="begin"/>
            </w:r>
            <w:r>
              <w:instrText>XE "Office Professional Plus 2013"</w:instrText>
            </w:r>
            <w:r w:rsidR="000C097D">
              <w:fldChar w:fldCharType="end"/>
            </w:r>
            <w:r>
              <w:rPr>
                <w:color w:val="000000"/>
              </w:rPr>
              <w:t xml:space="preserve"> o</w:t>
            </w:r>
          </w:p>
          <w:p w:rsidR="000F032B" w:rsidRPr="00717EC0" w:rsidRDefault="000F032B" w:rsidP="000F032B">
            <w:pPr>
              <w:pStyle w:val="ProductList-Body"/>
              <w:rPr>
                <w:color w:val="000000"/>
              </w:rPr>
            </w:pPr>
            <w:r>
              <w:rPr>
                <w:color w:val="000000"/>
              </w:rPr>
              <w:t>Office per Mac Home &amp; Business 2011 HUP</w:t>
            </w:r>
          </w:p>
        </w:tc>
      </w:tr>
      <w:tr w:rsidR="000F032B" w:rsidRPr="00717EC0" w:rsidTr="008A1FBD">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F4592A" w:rsidRDefault="00F4592A" w:rsidP="000F032B">
            <w:pPr>
              <w:pStyle w:val="ProductList-Body"/>
              <w:rPr>
                <w:color w:val="000000"/>
              </w:rPr>
            </w:pPr>
            <w:r>
              <w:rPr>
                <w:color w:val="000000"/>
              </w:rPr>
              <w:t>Lync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Office Professional Plus 2013</w:t>
            </w:r>
            <w:r w:rsidR="000C097D">
              <w:fldChar w:fldCharType="begin"/>
            </w:r>
            <w:r>
              <w:instrText>XE "Office Professional Plus 2013"</w:instrText>
            </w:r>
            <w:r w:rsidR="000C097D">
              <w:fldChar w:fldCharType="end"/>
            </w:r>
            <w:r>
              <w:rPr>
                <w:color w:val="000000"/>
              </w:rPr>
              <w:t xml:space="preserve"> o</w:t>
            </w:r>
          </w:p>
          <w:p w:rsidR="000F032B" w:rsidRPr="00717EC0" w:rsidRDefault="000F032B" w:rsidP="000F032B">
            <w:pPr>
              <w:pStyle w:val="ProductList-Body"/>
              <w:rPr>
                <w:color w:val="000000"/>
              </w:rPr>
            </w:pPr>
            <w:r>
              <w:rPr>
                <w:color w:val="000000"/>
              </w:rPr>
              <w:t>Office per Mac Home &amp; Business 2011 HUP</w:t>
            </w:r>
          </w:p>
        </w:tc>
      </w:tr>
      <w:tr w:rsidR="000F032B" w:rsidRPr="00717EC0" w:rsidTr="008A1FBD">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Visio Professional 2013</w:t>
            </w:r>
            <w:r w:rsidR="000C097D">
              <w:fldChar w:fldCharType="begin"/>
            </w:r>
            <w:r>
              <w:instrText>XE "Visio Professional 2013"</w:instrText>
            </w:r>
            <w:r w:rsidR="000C097D">
              <w:fldChar w:fldCharType="end"/>
            </w:r>
          </w:p>
        </w:tc>
      </w:tr>
      <w:tr w:rsidR="000F032B" w:rsidRPr="00717EC0" w:rsidTr="008A1FBD">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rsidR="000C097D">
              <w:fldChar w:fldCharType="begin"/>
            </w:r>
            <w:r>
              <w:instrText>XE "Project Standard 2013"</w:instrText>
            </w:r>
            <w:r w:rsidR="000C097D">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 xml:space="preserve">Ulteriori informazioni, tra cui i dettagli relativi alla disponibilità futura del software aggiuntivo Home Use Program, sono reperibili all’indirizzo </w:t>
      </w:r>
      <w:hyperlink r:id="rId68" w:history="1">
        <w:r>
          <w:rPr>
            <w:rStyle w:val="Hyperlink"/>
            <w:i/>
          </w:rPr>
          <w:t>http://www.microsoft.com/licensing</w:t>
        </w:r>
      </w:hyperlink>
      <w:r>
        <w:rPr>
          <w:i/>
        </w:rPr>
        <w:t>. La disponibilità di prodotti aggiuntivi tramite il programma Home Use Program potrà variare in base alla regione.</w:t>
      </w:r>
    </w:p>
    <w:p w:rsidR="000F032B" w:rsidRPr="00332DA2" w:rsidRDefault="000F032B" w:rsidP="00F97607">
      <w:pPr>
        <w:pStyle w:val="ProductList-Body"/>
        <w:tabs>
          <w:tab w:val="clear" w:pos="158"/>
          <w:tab w:val="left" w:pos="180"/>
        </w:tabs>
        <w:rPr>
          <w:i/>
        </w:rPr>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86" w:name="_Toc379797448"/>
      <w:bookmarkStart w:id="1587" w:name="_Toc380513484"/>
      <w:bookmarkStart w:id="1588" w:name="_Toc380655534"/>
      <w:bookmarkStart w:id="1589" w:name="SA_EnterpriseSourceLicensingProgram"/>
      <w:bookmarkStart w:id="1590" w:name="_Toc411101690"/>
      <w:r>
        <w:rPr>
          <w:b/>
          <w:color w:val="00188F"/>
        </w:rPr>
        <w:t>Enterprise Source Licensing Program</w:t>
      </w:r>
      <w:bookmarkEnd w:id="1586"/>
      <w:bookmarkEnd w:id="1587"/>
      <w:bookmarkEnd w:id="1588"/>
      <w:bookmarkEnd w:id="1589"/>
      <w:bookmarkEnd w:id="1590"/>
    </w:p>
    <w:p w:rsidR="000F032B" w:rsidRDefault="000F032B" w:rsidP="000F032B">
      <w:pPr>
        <w:pStyle w:val="ProductList-Body"/>
      </w:pPr>
      <w:r>
        <w:t xml:space="preserve">Le società con 10.000 o una quantità superiore di desktop con copertura SA nel pool Sistemi potranno essere idonee a partecipare al programma Enterprise Source Licensing Program (ESLP), che fornisce l’accesso al codice sorgente di Microsoft Windows per lo sviluppo e il supporto interni ed è concesso per ogni contratto/iscrizione. Il modulo di applicazione può essere scaricato dal sito Web Volume Licensing Service Center (VLSC). Per dettagli sull’idoneità e la disponibilità in base al paese, le società potranno visitare la pagina </w:t>
      </w:r>
      <w:hyperlink r:id="rId69" w:history="1">
        <w:r>
          <w:rPr>
            <w:rStyle w:val="Hyperlink"/>
          </w:rPr>
          <w:t>http://www.microsoft.com/en-us/sharedsource/enterprise-source-licensing-program.aspx</w:t>
        </w:r>
      </w:hyperlink>
      <w:r>
        <w:t>. I programmi Academic sono idonei per l’accesso al programma Microsoft Research Source Licensing Program.</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91" w:name="_Toc379797449"/>
      <w:bookmarkStart w:id="1592" w:name="_Toc380513485"/>
      <w:bookmarkStart w:id="1593" w:name="_Toc380655535"/>
      <w:bookmarkStart w:id="1594" w:name="SA_24x7"/>
      <w:bookmarkStart w:id="1595" w:name="_Toc411101691"/>
      <w:r>
        <w:rPr>
          <w:b/>
          <w:color w:val="00188F"/>
        </w:rPr>
        <w:t>Supporto per la Risoluzione dei Problemi 24x7</w:t>
      </w:r>
      <w:bookmarkEnd w:id="1591"/>
      <w:bookmarkEnd w:id="1592"/>
      <w:bookmarkEnd w:id="1593"/>
      <w:bookmarkEnd w:id="1594"/>
      <w:bookmarkEnd w:id="1595"/>
    </w:p>
    <w:p w:rsidR="000F032B" w:rsidRDefault="000F032B" w:rsidP="00840F96">
      <w:pPr>
        <w:pStyle w:val="ProductList-Body"/>
        <w:ind w:left="180"/>
      </w:pPr>
      <w:r>
        <w:t>Le società che non sono società con contratti di Licenza Academic Select, Select Plus for Academic, Academic Open, Contratti Campus e School e Open Value Subscription - Education Solutions, ma con copertura SA, sono idonee a beneficiare del Supporto per la Risoluzione dei Problemi 24x7.</w:t>
      </w:r>
      <w:r w:rsidR="00CC1BFC">
        <w:t xml:space="preserve"> </w:t>
      </w:r>
    </w:p>
    <w:p w:rsidR="000F032B" w:rsidRDefault="000F032B" w:rsidP="00840F96">
      <w:pPr>
        <w:pStyle w:val="ProductList-Body"/>
        <w:ind w:left="180"/>
      </w:pPr>
    </w:p>
    <w:p w:rsidR="000F032B" w:rsidRDefault="000F032B" w:rsidP="00840F96">
      <w:pPr>
        <w:pStyle w:val="ProductList-Body"/>
        <w:ind w:left="180"/>
      </w:pPr>
      <w:r>
        <w:t>Il servizio Supporto per la Risoluzione dei Problemi 24x7 fornisce assistenza quando, durante l’utilizzo dei prodotti Microsoft, si verificano problemi con sintomi specifici, la cui causa sia ragionevolmente attribuibile ai prodotti Microsoft.</w:t>
      </w:r>
      <w:r w:rsidR="00CC1BFC">
        <w:t xml:space="preserve"> </w:t>
      </w:r>
      <w:r>
        <w:t>Microsoft porrà in essere sforzi ragionevoli per fornire assistenza alle società in caso di richieste di supporto, conformemente ai criteri di Supporto dei Prodotti Microsoft.</w:t>
      </w:r>
      <w:r w:rsidR="00CC1BFC">
        <w:t xml:space="preserve"> </w:t>
      </w:r>
      <w:r>
        <w:t xml:space="preserve">Microsoft si riserva il diritto di rifiutare richieste irragionevoli di servizi di supporto e potrà talvolta richiedere alle società di stipulare un ulteriore contratto di servizio a un costo aggiuntivo. </w:t>
      </w:r>
    </w:p>
    <w:p w:rsidR="000F032B" w:rsidRDefault="000F032B" w:rsidP="00840F96">
      <w:pPr>
        <w:pStyle w:val="ProductList-Body"/>
        <w:ind w:left="180"/>
      </w:pPr>
    </w:p>
    <w:p w:rsidR="000F032B" w:rsidRDefault="000F032B" w:rsidP="00840F96">
      <w:pPr>
        <w:pStyle w:val="ProductList-Body"/>
        <w:ind w:left="180"/>
      </w:pPr>
      <w:r>
        <w:t xml:space="preserve">Microsoft può aggiungere il supporto per i nuovi Prodotti o interrompere il supporto per i Prodotti già esistenti. Potrebbero esservi casi nei quali l’implementazione,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0F032B" w:rsidRDefault="000F032B" w:rsidP="00840F96">
      <w:pPr>
        <w:pStyle w:val="ProductList-Body"/>
        <w:ind w:left="180"/>
      </w:pPr>
    </w:p>
    <w:p w:rsidR="000F032B" w:rsidRDefault="000F032B" w:rsidP="00840F96">
      <w:pPr>
        <w:pStyle w:val="ProductList-Body"/>
        <w:ind w:left="180"/>
      </w:pPr>
      <w:r>
        <w:t>Una richiesta di assistenza break-fix, definita anche intervento, è costituita da un’unica problematica di assistenza e dal corrispondente impegno necessario per risolverla.</w:t>
      </w:r>
      <w:r w:rsidR="00CC1BFC">
        <w:t xml:space="preserve"> </w:t>
      </w:r>
      <w:r>
        <w:t>Un’unica problematica di assistenza è altresì un problema che non può essere suddiviso in problematiche subordinate.</w:t>
      </w:r>
      <w:r w:rsidR="00CC1BFC">
        <w:t xml:space="preserve"> </w:t>
      </w:r>
      <w:r>
        <w:t>Se un problema è composto da problematiche subordinate, ogni problematica dovrà essere considerata un intervento distinto.</w:t>
      </w:r>
      <w:r w:rsidR="00CC1BFC">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CC1BFC">
        <w:t xml:space="preserve"> </w:t>
      </w:r>
      <w:r>
        <w:t>Le Hotfix vengono sviluppate per risolvere problemi specifici delle società e non vengono sottoposte a un ciclo completo di test.</w:t>
      </w:r>
      <w:r w:rsidR="00CC1BFC">
        <w:t xml:space="preserve"> </w:t>
      </w:r>
      <w:r>
        <w:t>Salvo diversamente specificato nel presente documento, le Hotfix non potranno essere distribuite a terzi non consociati senza il preventivo consenso scritto di Microsoft.</w:t>
      </w:r>
    </w:p>
    <w:p w:rsidR="000F032B" w:rsidRDefault="000F032B" w:rsidP="00840F96">
      <w:pPr>
        <w:pStyle w:val="ProductList-Body"/>
        <w:ind w:left="180"/>
      </w:pPr>
    </w:p>
    <w:p w:rsidR="000F032B" w:rsidRDefault="000F032B" w:rsidP="00840F96">
      <w:pPr>
        <w:pStyle w:val="ProductList-Body"/>
        <w:ind w:left="180"/>
      </w:pPr>
      <w:r>
        <w:t>I Prodotti disponibili tramite Contratti Multilicenza e che usufruiscono del Supporto Mainstream come stabilito nei Criteri per il Ciclo di Vita del Supporto di Microsoft sono idonei a ricevere il Supporto per la Risoluzione dei Problemi 24x7.</w:t>
      </w:r>
      <w:r w:rsidR="00CC1BFC">
        <w:t xml:space="preserve"> </w:t>
      </w:r>
      <w:r>
        <w:t>L’idoneità del prodotto a ricevere supporto telefonico è collegata alla disponibilità dell’offerta SA per il Prodotto. Nei casi in cui non sia disponibile alcuna opzione SA per il server, ma per le CAL, la spesa SA relativa alle CAL prende in considerazione gli interventi da utilizzare per i Prodotti idonei nella modalità indicata di seguito nell’Articolo Premi per Interventi Tramite Supporto Telefonico.</w:t>
      </w:r>
      <w:r w:rsidR="00CC1BFC">
        <w:t xml:space="preserve"> </w:t>
      </w:r>
      <w:r>
        <w:t>Per consultare i criteri di assistenza e supporto, le società potranno fare riferimento all’Articolo specifico sul Prodotto.</w:t>
      </w:r>
      <w:r w:rsidR="00CC1BFC">
        <w:t xml:space="preserve"> </w:t>
      </w:r>
      <w:r>
        <w:t>Sono idonee anche le versioni precedenti dei Prodotti per cui è previsto il Supporto Mainstream e che le società scelgono di utilizzare al posto della versione con licenza in uso.</w:t>
      </w:r>
      <w:r w:rsidR="00CC1BFC">
        <w:t xml:space="preserve"> </w:t>
      </w:r>
      <w:r>
        <w:t>Sono esclusi la Developer Edition di tutti i server, i prodotti HED e gli Abbonamenti MSDN.</w:t>
      </w:r>
    </w:p>
    <w:p w:rsidR="000F032B" w:rsidRDefault="000F032B" w:rsidP="00840F96">
      <w:pPr>
        <w:pStyle w:val="ProductList-Body"/>
        <w:ind w:left="180"/>
      </w:pPr>
    </w:p>
    <w:p w:rsidR="000F032B"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rsidR="000F032B" w:rsidRDefault="000F032B" w:rsidP="00840F96">
      <w:pPr>
        <w:pStyle w:val="ProductList-Body"/>
        <w:ind w:left="180"/>
      </w:pPr>
    </w:p>
    <w:p w:rsidR="000F032B" w:rsidRDefault="000F032B" w:rsidP="00840F96">
      <w:pPr>
        <w:pStyle w:val="ProductList-Body"/>
        <w:ind w:left="180"/>
      </w:pPr>
      <w: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F032B" w:rsidRDefault="000F032B" w:rsidP="00840F96">
      <w:pPr>
        <w:pStyle w:val="ProductList-Body"/>
        <w:ind w:left="180"/>
      </w:pPr>
    </w:p>
    <w:p w:rsidR="00DC47E5"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p>
    <w:p w:rsidR="00DC47E5" w:rsidRDefault="00DC47E5" w:rsidP="00840F96">
      <w:pPr>
        <w:pStyle w:val="ProductList-Body"/>
        <w:ind w:left="180"/>
      </w:pPr>
    </w:p>
    <w:p w:rsidR="000F032B"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degli interventi da parte del Supporto per la Risoluzione dei Problemi 24x7 ai sensi del suddetto contratto. Il Manuale delle Licenze MPSA è disponibile all’indirizzo </w:t>
      </w:r>
      <w:hyperlink r:id="rId70" w:history="1">
        <w:r>
          <w:rPr>
            <w:rStyle w:val="Hyperlink"/>
          </w:rPr>
          <w:t>http://www.microsoftvolumelicensing.com/DocumentSearch.aspx?Mode=1&amp;Category=3</w:t>
        </w:r>
      </w:hyperlink>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Premi per Interventi Tramite Supporto Telefonico</w:t>
      </w:r>
    </w:p>
    <w:p w:rsidR="00132A99" w:rsidRDefault="000F032B" w:rsidP="00840F96">
      <w:pPr>
        <w:pStyle w:val="ProductList-Body"/>
        <w:ind w:left="180"/>
        <w:rPr>
          <w:rFonts w:cs="Tahoma"/>
          <w:szCs w:val="18"/>
        </w:rPr>
      </w:pPr>
      <w:r>
        <w:t>Il numero di interventi per cui è consentito richiedere il supporto telefonico varia da società a società, in base alla spesa sostenuta per Software Assurance (SA) e alla modalità di pagamento.</w:t>
      </w:r>
      <w:r w:rsidR="00CC1BFC">
        <w:t xml:space="preserve"> </w:t>
      </w:r>
      <w:r>
        <w:t>L’intervento gratuito è assegnato ai sensi dell’iscrizione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un’iscrizione Enterprise o Select qualificante, della registrazione Select Plus, del Contratto Open Value o del Numero di Autorizzazione Open License.</w:t>
      </w:r>
      <w:r w:rsidR="00CC1BFC">
        <w:rPr>
          <w:rFonts w:cs="Tahoma"/>
          <w:szCs w:val="18"/>
        </w:rPr>
        <w:t xml:space="preserve"> </w:t>
      </w:r>
      <w:r>
        <w:rPr>
          <w:rFonts w:cs="Tahoma"/>
          <w:szCs w:val="18"/>
        </w:rPr>
        <w:t>Per ogni $20.000 di spesa per SA Server o SA CAL, Microsoft concede un intervento. Per ogni $200.000 di spesa SA per Pool di Sistemi o Pool di Applicazioni, Microsoft concede un intervento.</w:t>
      </w:r>
      <w:r w:rsidR="00CC1BFC">
        <w:rPr>
          <w:rFonts w:cs="Tahoma"/>
          <w:szCs w:val="18"/>
        </w:rPr>
        <w:t xml:space="preserve"> </w:t>
      </w:r>
      <w:r>
        <w:rPr>
          <w:rFonts w:cs="Tahoma"/>
          <w:szCs w:val="18"/>
        </w:rPr>
        <w:t>La seguente tabella mostra le somme equivalenti, approssimative, in valuta per i premi basate sulla spesa SA, in caso di contratti stipulati in valute diverse dall’USD.</w:t>
      </w:r>
      <w:r w:rsidR="00CC1BFC">
        <w:rPr>
          <w:rFonts w:cs="Tahoma"/>
          <w:szCs w:val="18"/>
        </w:rPr>
        <w:t xml:space="preserve"> </w:t>
      </w:r>
      <w:r>
        <w:rPr>
          <w:rFonts w:cs="Tahoma"/>
          <w:szCs w:val="18"/>
        </w:rPr>
        <w:t>A causa delle fluttuazioni dei tassi di cambio, i valori riportati nella tabella sono soggetti a variazione.</w:t>
      </w:r>
    </w:p>
    <w:p w:rsidR="00DC47E5" w:rsidRDefault="00DC47E5" w:rsidP="00840F96">
      <w:pPr>
        <w:pStyle w:val="ProductList-Body"/>
        <w:ind w:left="180"/>
      </w:pPr>
    </w:p>
    <w:p w:rsidR="00DC47E5"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dei Premi per Interventi Tramite Supporto Telefonico per la Risoluzione dei Problemi 24x7 ai sensi del suddetto contratto. Il Manuale delle Licenze MPSA è disponibile all’indirizzo </w:t>
      </w:r>
      <w:hyperlink r:id="rId71" w:history="1">
        <w:r>
          <w:rPr>
            <w:rStyle w:val="Hyperlink"/>
          </w:rPr>
          <w:t>http://www.microsoftvolumelicensing.com/DocumentSearch.aspx?Mode=1&amp;Category=3</w:t>
        </w:r>
      </w:hyperlink>
    </w:p>
    <w:p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0"/>
        <w:gridCol w:w="1521"/>
        <w:gridCol w:w="3270"/>
        <w:gridCol w:w="3644"/>
      </w:tblGrid>
      <w:tr w:rsidR="00332DA2" w:rsidRPr="00717EC0" w:rsidTr="00A456DC">
        <w:trPr>
          <w:trHeight w:val="178"/>
          <w:tblHeader/>
        </w:trPr>
        <w:tc>
          <w:tcPr>
            <w:tcW w:w="1900" w:type="dxa"/>
            <w:tcBorders>
              <w:top w:val="single" w:sz="4" w:space="0" w:color="auto"/>
              <w:left w:val="single" w:sz="4" w:space="0" w:color="auto"/>
              <w:bottom w:val="single" w:sz="4" w:space="0" w:color="auto"/>
              <w:right w:val="single" w:sz="4"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521" w:type="dxa"/>
            <w:tcBorders>
              <w:top w:val="single" w:sz="4" w:space="0" w:color="auto"/>
              <w:left w:val="single" w:sz="4" w:space="0" w:color="auto"/>
              <w:bottom w:val="single" w:sz="4" w:space="0" w:color="auto"/>
              <w:right w:val="single" w:sz="4"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270" w:type="dxa"/>
            <w:tcBorders>
              <w:top w:val="single" w:sz="4" w:space="0" w:color="auto"/>
              <w:left w:val="single" w:sz="4" w:space="0" w:color="auto"/>
              <w:bottom w:val="single" w:sz="4" w:space="0" w:color="auto"/>
              <w:right w:val="single" w:sz="4"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44" w:type="dxa"/>
            <w:tcBorders>
              <w:top w:val="single" w:sz="4" w:space="0" w:color="auto"/>
              <w:left w:val="single" w:sz="4" w:space="0" w:color="auto"/>
              <w:bottom w:val="single" w:sz="4" w:space="0" w:color="auto"/>
              <w:right w:val="single" w:sz="4"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Incrementi Premi Interventi</w:t>
            </w:r>
          </w:p>
        </w:tc>
      </w:tr>
      <w:tr w:rsidR="00332DA2" w:rsidRPr="00717EC0" w:rsidTr="00A456DC">
        <w:trPr>
          <w:trHeight w:val="236"/>
        </w:trPr>
        <w:tc>
          <w:tcPr>
            <w:tcW w:w="1900" w:type="dxa"/>
            <w:tcBorders>
              <w:top w:val="single" w:sz="4" w:space="0" w:color="auto"/>
            </w:tcBorders>
            <w:vAlign w:val="bottom"/>
          </w:tcPr>
          <w:p w:rsidR="00332DA2" w:rsidRPr="00717EC0" w:rsidRDefault="00332DA2" w:rsidP="00332DA2">
            <w:pPr>
              <w:pStyle w:val="ProductList-Body"/>
              <w:rPr>
                <w:rFonts w:cs="Tahoma"/>
                <w:szCs w:val="18"/>
              </w:rPr>
            </w:pPr>
            <w:r>
              <w:rPr>
                <w:rFonts w:cs="Tahoma"/>
                <w:szCs w:val="18"/>
              </w:rPr>
              <w:t>Dollaro statunitense</w:t>
            </w:r>
          </w:p>
        </w:tc>
        <w:tc>
          <w:tcPr>
            <w:tcW w:w="1521" w:type="dxa"/>
            <w:tcBorders>
              <w:top w:val="single" w:sz="4" w:space="0" w:color="auto"/>
            </w:tcBorders>
            <w:vAlign w:val="bottom"/>
          </w:tcPr>
          <w:p w:rsidR="00332DA2" w:rsidRPr="00717EC0" w:rsidRDefault="00332DA2" w:rsidP="00332DA2">
            <w:pPr>
              <w:pStyle w:val="ProductList-Body"/>
              <w:rPr>
                <w:rFonts w:cs="Tahoma"/>
                <w:szCs w:val="18"/>
              </w:rPr>
            </w:pPr>
            <w:r>
              <w:rPr>
                <w:rFonts w:cs="Tahoma"/>
                <w:szCs w:val="18"/>
              </w:rPr>
              <w:t>USD</w:t>
            </w:r>
          </w:p>
        </w:tc>
        <w:tc>
          <w:tcPr>
            <w:tcW w:w="3270" w:type="dxa"/>
            <w:tcBorders>
              <w:top w:val="single" w:sz="4" w:space="0" w:color="auto"/>
            </w:tcBorders>
            <w:vAlign w:val="bottom"/>
          </w:tcPr>
          <w:p w:rsidR="00332DA2" w:rsidRPr="00717EC0" w:rsidRDefault="001C4F5F" w:rsidP="00332DA2">
            <w:pPr>
              <w:pStyle w:val="ProductList-Body"/>
              <w:rPr>
                <w:rFonts w:cs="Tahoma"/>
                <w:szCs w:val="18"/>
              </w:rPr>
            </w:pPr>
            <w:r>
              <w:rPr>
                <w:rFonts w:cs="Tahoma"/>
                <w:szCs w:val="18"/>
              </w:rPr>
              <w:t>$20.</w:t>
            </w:r>
            <w:r w:rsidR="00332DA2">
              <w:rPr>
                <w:rFonts w:cs="Tahoma"/>
                <w:szCs w:val="18"/>
              </w:rPr>
              <w:t>000</w:t>
            </w:r>
          </w:p>
        </w:tc>
        <w:tc>
          <w:tcPr>
            <w:tcW w:w="3644" w:type="dxa"/>
            <w:tcBorders>
              <w:top w:val="single" w:sz="4" w:space="0" w:color="auto"/>
            </w:tcBorders>
            <w:vAlign w:val="bottom"/>
          </w:tcPr>
          <w:p w:rsidR="00332DA2" w:rsidRPr="00717EC0" w:rsidRDefault="001C4F5F" w:rsidP="00332DA2">
            <w:pPr>
              <w:pStyle w:val="ProductList-Body"/>
              <w:rPr>
                <w:rFonts w:cs="Tahoma"/>
                <w:szCs w:val="18"/>
              </w:rPr>
            </w:pPr>
            <w:r>
              <w:rPr>
                <w:rFonts w:cs="Tahoma"/>
                <w:szCs w:val="18"/>
              </w:rPr>
              <w:t>$200.</w:t>
            </w:r>
            <w:r w:rsidR="00332DA2">
              <w:rPr>
                <w:rFonts w:cs="Tahoma"/>
                <w:szCs w:val="18"/>
              </w:rPr>
              <w:t>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1521" w:type="dxa"/>
            <w:vAlign w:val="bottom"/>
          </w:tcPr>
          <w:p w:rsidR="00332DA2" w:rsidRPr="00717EC0" w:rsidRDefault="00332DA2" w:rsidP="00332DA2">
            <w:pPr>
              <w:pStyle w:val="ProductList-Body"/>
              <w:rPr>
                <w:rFonts w:cs="Tahoma"/>
                <w:szCs w:val="18"/>
              </w:rPr>
            </w:pPr>
            <w:r>
              <w:rPr>
                <w:rFonts w:cs="Tahoma"/>
                <w:szCs w:val="18"/>
              </w:rPr>
              <w:t>AUD</w:t>
            </w:r>
          </w:p>
        </w:tc>
        <w:tc>
          <w:tcPr>
            <w:tcW w:w="3270" w:type="dxa"/>
            <w:vAlign w:val="bottom"/>
          </w:tcPr>
          <w:p w:rsidR="00332DA2" w:rsidRPr="00717EC0" w:rsidRDefault="001C4F5F"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rsidR="00332DA2" w:rsidRPr="00717EC0" w:rsidRDefault="001C4F5F" w:rsidP="00332DA2">
            <w:pPr>
              <w:pStyle w:val="ProductList-Body"/>
              <w:rPr>
                <w:rFonts w:cs="Tahoma"/>
                <w:szCs w:val="18"/>
              </w:rPr>
            </w:pPr>
            <w:r>
              <w:rPr>
                <w:rFonts w:cs="Tahoma"/>
                <w:szCs w:val="18"/>
              </w:rPr>
              <w:t>300.</w:t>
            </w:r>
            <w:r w:rsidR="00332DA2">
              <w:rPr>
                <w:rFonts w:cs="Tahoma"/>
                <w:szCs w:val="18"/>
              </w:rPr>
              <w:t>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Dollaro canadese</w:t>
            </w:r>
          </w:p>
        </w:tc>
        <w:tc>
          <w:tcPr>
            <w:tcW w:w="1521" w:type="dxa"/>
            <w:vAlign w:val="bottom"/>
          </w:tcPr>
          <w:p w:rsidR="00332DA2" w:rsidRPr="00717EC0" w:rsidRDefault="00332DA2" w:rsidP="00332DA2">
            <w:pPr>
              <w:pStyle w:val="ProductList-Body"/>
              <w:rPr>
                <w:rFonts w:cs="Tahoma"/>
                <w:szCs w:val="18"/>
              </w:rPr>
            </w:pPr>
            <w:r>
              <w:rPr>
                <w:rFonts w:cs="Tahoma"/>
                <w:szCs w:val="18"/>
              </w:rPr>
              <w:t>CAD</w:t>
            </w:r>
          </w:p>
        </w:tc>
        <w:tc>
          <w:tcPr>
            <w:tcW w:w="3270" w:type="dxa"/>
            <w:vAlign w:val="bottom"/>
          </w:tcPr>
          <w:p w:rsidR="00332DA2" w:rsidRPr="00717EC0" w:rsidRDefault="001C4F5F"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rsidR="00332DA2" w:rsidRPr="00717EC0" w:rsidRDefault="001C4F5F" w:rsidP="00332DA2">
            <w:pPr>
              <w:pStyle w:val="ProductList-Body"/>
              <w:rPr>
                <w:rFonts w:cs="Tahoma"/>
                <w:szCs w:val="18"/>
              </w:rPr>
            </w:pPr>
            <w:r>
              <w:rPr>
                <w:rFonts w:cs="Tahoma"/>
                <w:szCs w:val="18"/>
              </w:rPr>
              <w:t>270.</w:t>
            </w:r>
            <w:r w:rsidR="00332DA2">
              <w:rPr>
                <w:rFonts w:cs="Tahoma"/>
                <w:szCs w:val="18"/>
              </w:rPr>
              <w:t>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Franco svizzero</w:t>
            </w:r>
          </w:p>
        </w:tc>
        <w:tc>
          <w:tcPr>
            <w:tcW w:w="1521" w:type="dxa"/>
            <w:vAlign w:val="bottom"/>
          </w:tcPr>
          <w:p w:rsidR="00332DA2" w:rsidRPr="00717EC0" w:rsidRDefault="00332DA2" w:rsidP="00332DA2">
            <w:pPr>
              <w:pStyle w:val="ProductList-Body"/>
              <w:rPr>
                <w:rFonts w:cs="Tahoma"/>
                <w:szCs w:val="18"/>
              </w:rPr>
            </w:pPr>
            <w:r>
              <w:rPr>
                <w:rFonts w:cs="Tahoma"/>
                <w:szCs w:val="18"/>
              </w:rPr>
              <w:t>CHF</w:t>
            </w:r>
          </w:p>
        </w:tc>
        <w:tc>
          <w:tcPr>
            <w:tcW w:w="3270" w:type="dxa"/>
            <w:vAlign w:val="bottom"/>
          </w:tcPr>
          <w:p w:rsidR="00332DA2" w:rsidRPr="00717EC0" w:rsidRDefault="001C4F5F" w:rsidP="00332DA2">
            <w:pPr>
              <w:pStyle w:val="ProductList-Body"/>
              <w:rPr>
                <w:rFonts w:cs="Tahoma"/>
                <w:szCs w:val="18"/>
              </w:rPr>
            </w:pPr>
            <w:r>
              <w:rPr>
                <w:rFonts w:cs="Tahoma"/>
                <w:szCs w:val="18"/>
              </w:rPr>
              <w:t>S Fr. 33.</w:t>
            </w:r>
            <w:r w:rsidR="00332DA2">
              <w:rPr>
                <w:rFonts w:cs="Tahoma"/>
                <w:szCs w:val="18"/>
              </w:rPr>
              <w:t>000</w:t>
            </w:r>
          </w:p>
        </w:tc>
        <w:tc>
          <w:tcPr>
            <w:tcW w:w="3644" w:type="dxa"/>
            <w:vAlign w:val="bottom"/>
          </w:tcPr>
          <w:p w:rsidR="00332DA2" w:rsidRPr="00717EC0" w:rsidRDefault="001C4F5F" w:rsidP="00332DA2">
            <w:pPr>
              <w:pStyle w:val="ProductList-Body"/>
              <w:rPr>
                <w:rFonts w:cs="Tahoma"/>
                <w:szCs w:val="18"/>
              </w:rPr>
            </w:pPr>
            <w:r>
              <w:rPr>
                <w:rFonts w:cs="Tahoma"/>
                <w:szCs w:val="18"/>
              </w:rPr>
              <w:t>S Fr. 330.</w:t>
            </w:r>
            <w:r w:rsidR="00332DA2">
              <w:rPr>
                <w:rFonts w:cs="Tahoma"/>
                <w:szCs w:val="18"/>
              </w:rPr>
              <w:t>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Renminbi cinese</w:t>
            </w:r>
          </w:p>
        </w:tc>
        <w:tc>
          <w:tcPr>
            <w:tcW w:w="1521" w:type="dxa"/>
            <w:vAlign w:val="bottom"/>
          </w:tcPr>
          <w:p w:rsidR="00332DA2" w:rsidRPr="00717EC0" w:rsidRDefault="00332DA2" w:rsidP="00332DA2">
            <w:pPr>
              <w:pStyle w:val="ProductList-Body"/>
              <w:rPr>
                <w:rFonts w:cs="Tahoma"/>
                <w:szCs w:val="18"/>
              </w:rPr>
            </w:pPr>
            <w:r>
              <w:rPr>
                <w:rFonts w:cs="Tahoma"/>
                <w:szCs w:val="18"/>
              </w:rPr>
              <w:t>CNY</w:t>
            </w:r>
          </w:p>
        </w:tc>
        <w:tc>
          <w:tcPr>
            <w:tcW w:w="3270"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Corone Danesi</w:t>
            </w:r>
          </w:p>
        </w:tc>
        <w:tc>
          <w:tcPr>
            <w:tcW w:w="1521" w:type="dxa"/>
            <w:vAlign w:val="bottom"/>
          </w:tcPr>
          <w:p w:rsidR="00332DA2" w:rsidRPr="00717EC0" w:rsidRDefault="00332DA2" w:rsidP="00332DA2">
            <w:pPr>
              <w:pStyle w:val="ProductList-Body"/>
              <w:rPr>
                <w:rFonts w:cs="Tahoma"/>
                <w:szCs w:val="18"/>
              </w:rPr>
            </w:pPr>
            <w:r>
              <w:rPr>
                <w:rFonts w:cs="Tahoma"/>
                <w:szCs w:val="18"/>
              </w:rPr>
              <w:t>DKK</w:t>
            </w:r>
          </w:p>
        </w:tc>
        <w:tc>
          <w:tcPr>
            <w:tcW w:w="3270"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EURO</w:t>
            </w:r>
          </w:p>
        </w:tc>
        <w:tc>
          <w:tcPr>
            <w:tcW w:w="1521" w:type="dxa"/>
            <w:vAlign w:val="bottom"/>
          </w:tcPr>
          <w:p w:rsidR="00332DA2" w:rsidRPr="00717EC0" w:rsidRDefault="00332DA2" w:rsidP="00332DA2">
            <w:pPr>
              <w:pStyle w:val="ProductList-Body"/>
              <w:rPr>
                <w:rFonts w:cs="Tahoma"/>
                <w:szCs w:val="18"/>
              </w:rPr>
            </w:pPr>
            <w:r>
              <w:rPr>
                <w:rFonts w:cs="Tahoma"/>
                <w:szCs w:val="18"/>
              </w:rPr>
              <w:t>EUR</w:t>
            </w:r>
          </w:p>
        </w:tc>
        <w:tc>
          <w:tcPr>
            <w:tcW w:w="3270" w:type="dxa"/>
            <w:vAlign w:val="bottom"/>
          </w:tcPr>
          <w:p w:rsidR="00332DA2" w:rsidRPr="00717EC0" w:rsidRDefault="001C4F5F"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rsidR="00332DA2" w:rsidRPr="00717EC0" w:rsidRDefault="001C4F5F" w:rsidP="00332DA2">
            <w:pPr>
              <w:pStyle w:val="ProductList-Body"/>
              <w:rPr>
                <w:rFonts w:cs="Tahoma"/>
                <w:szCs w:val="18"/>
              </w:rPr>
            </w:pPr>
            <w:r>
              <w:rPr>
                <w:rFonts w:cs="Tahoma"/>
                <w:szCs w:val="18"/>
              </w:rPr>
              <w:t>215.</w:t>
            </w:r>
            <w:r w:rsidR="00332DA2">
              <w:rPr>
                <w:rFonts w:cs="Tahoma"/>
                <w:szCs w:val="18"/>
              </w:rPr>
              <w:t>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1521" w:type="dxa"/>
            <w:vAlign w:val="bottom"/>
          </w:tcPr>
          <w:p w:rsidR="00332DA2" w:rsidRPr="00717EC0" w:rsidRDefault="00332DA2" w:rsidP="00332DA2">
            <w:pPr>
              <w:pStyle w:val="ProductList-Body"/>
              <w:rPr>
                <w:rFonts w:cs="Tahoma"/>
                <w:szCs w:val="18"/>
              </w:rPr>
            </w:pPr>
            <w:r>
              <w:rPr>
                <w:rFonts w:cs="Tahoma"/>
                <w:szCs w:val="18"/>
              </w:rPr>
              <w:t>GBP</w:t>
            </w:r>
          </w:p>
        </w:tc>
        <w:tc>
          <w:tcPr>
            <w:tcW w:w="3270" w:type="dxa"/>
            <w:vAlign w:val="bottom"/>
          </w:tcPr>
          <w:p w:rsidR="00332DA2" w:rsidRPr="00717EC0" w:rsidRDefault="001C4F5F" w:rsidP="00332DA2">
            <w:pPr>
              <w:pStyle w:val="ProductList-Body"/>
              <w:rPr>
                <w:rFonts w:cs="Tahoma"/>
                <w:szCs w:val="18"/>
              </w:rPr>
            </w:pPr>
            <w:r>
              <w:rPr>
                <w:rFonts w:cs="Tahoma"/>
                <w:szCs w:val="18"/>
              </w:rPr>
              <w:t>£13.</w:t>
            </w:r>
            <w:r w:rsidR="00332DA2">
              <w:rPr>
                <w:rFonts w:cs="Tahoma"/>
                <w:szCs w:val="18"/>
              </w:rPr>
              <w:t>500</w:t>
            </w:r>
          </w:p>
        </w:tc>
        <w:tc>
          <w:tcPr>
            <w:tcW w:w="3644" w:type="dxa"/>
            <w:vAlign w:val="bottom"/>
          </w:tcPr>
          <w:p w:rsidR="00332DA2" w:rsidRPr="00717EC0" w:rsidRDefault="001C4F5F" w:rsidP="00332DA2">
            <w:pPr>
              <w:pStyle w:val="ProductList-Body"/>
              <w:rPr>
                <w:rFonts w:cs="Tahoma"/>
                <w:szCs w:val="18"/>
              </w:rPr>
            </w:pPr>
            <w:r>
              <w:rPr>
                <w:rFonts w:cs="Tahoma"/>
                <w:szCs w:val="18"/>
              </w:rPr>
              <w:t>£135.</w:t>
            </w:r>
            <w:r w:rsidR="00332DA2">
              <w:rPr>
                <w:rFonts w:cs="Tahoma"/>
                <w:szCs w:val="18"/>
              </w:rPr>
              <w:t>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Yen Giapponesi</w:t>
            </w:r>
          </w:p>
        </w:tc>
        <w:tc>
          <w:tcPr>
            <w:tcW w:w="1521" w:type="dxa"/>
            <w:vAlign w:val="bottom"/>
          </w:tcPr>
          <w:p w:rsidR="00332DA2" w:rsidRPr="00717EC0" w:rsidRDefault="00332DA2" w:rsidP="00332DA2">
            <w:pPr>
              <w:pStyle w:val="ProductList-Body"/>
              <w:rPr>
                <w:rFonts w:cs="Tahoma"/>
                <w:szCs w:val="18"/>
              </w:rPr>
            </w:pPr>
            <w:r>
              <w:rPr>
                <w:rFonts w:cs="Tahoma"/>
                <w:szCs w:val="18"/>
              </w:rPr>
              <w:t>JPY</w:t>
            </w:r>
          </w:p>
        </w:tc>
        <w:tc>
          <w:tcPr>
            <w:tcW w:w="3270"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Won Coreani</w:t>
            </w:r>
          </w:p>
        </w:tc>
        <w:tc>
          <w:tcPr>
            <w:tcW w:w="1521" w:type="dxa"/>
            <w:vAlign w:val="bottom"/>
          </w:tcPr>
          <w:p w:rsidR="00332DA2" w:rsidRPr="00717EC0" w:rsidRDefault="00332DA2" w:rsidP="00332DA2">
            <w:pPr>
              <w:pStyle w:val="ProductList-Body"/>
              <w:rPr>
                <w:rFonts w:cs="Tahoma"/>
                <w:szCs w:val="18"/>
              </w:rPr>
            </w:pPr>
            <w:r>
              <w:rPr>
                <w:rFonts w:cs="Tahoma"/>
                <w:szCs w:val="18"/>
              </w:rPr>
              <w:t>KRW</w:t>
            </w:r>
          </w:p>
        </w:tc>
        <w:tc>
          <w:tcPr>
            <w:tcW w:w="3270"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Corone Norvegesi</w:t>
            </w:r>
          </w:p>
        </w:tc>
        <w:tc>
          <w:tcPr>
            <w:tcW w:w="1521" w:type="dxa"/>
            <w:vAlign w:val="bottom"/>
          </w:tcPr>
          <w:p w:rsidR="00332DA2" w:rsidRPr="00717EC0" w:rsidRDefault="00332DA2" w:rsidP="00332DA2">
            <w:pPr>
              <w:pStyle w:val="ProductList-Body"/>
              <w:rPr>
                <w:rFonts w:cs="Tahoma"/>
                <w:szCs w:val="18"/>
              </w:rPr>
            </w:pPr>
            <w:r>
              <w:rPr>
                <w:rFonts w:cs="Tahoma"/>
                <w:szCs w:val="18"/>
              </w:rPr>
              <w:t>NOK</w:t>
            </w:r>
          </w:p>
        </w:tc>
        <w:tc>
          <w:tcPr>
            <w:tcW w:w="3270"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1521" w:type="dxa"/>
            <w:vAlign w:val="bottom"/>
          </w:tcPr>
          <w:p w:rsidR="00332DA2" w:rsidRPr="00717EC0" w:rsidRDefault="00332DA2" w:rsidP="00332DA2">
            <w:pPr>
              <w:pStyle w:val="ProductList-Body"/>
              <w:rPr>
                <w:rFonts w:cs="Tahoma"/>
                <w:szCs w:val="18"/>
              </w:rPr>
            </w:pPr>
            <w:r>
              <w:rPr>
                <w:rFonts w:cs="Tahoma"/>
                <w:szCs w:val="18"/>
              </w:rPr>
              <w:t>NZD</w:t>
            </w:r>
          </w:p>
        </w:tc>
        <w:tc>
          <w:tcPr>
            <w:tcW w:w="3270" w:type="dxa"/>
            <w:vAlign w:val="bottom"/>
          </w:tcPr>
          <w:p w:rsidR="00332DA2" w:rsidRPr="00717EC0" w:rsidRDefault="00332DA2" w:rsidP="00332DA2">
            <w:pPr>
              <w:pStyle w:val="ProductList-Body"/>
              <w:rPr>
                <w:rFonts w:cs="Tahoma"/>
                <w:szCs w:val="18"/>
              </w:rPr>
            </w:pPr>
            <w:r>
              <w:rPr>
                <w:rFonts w:cs="Tahoma"/>
                <w:szCs w:val="18"/>
              </w:rPr>
              <w:t>3</w:t>
            </w:r>
            <w:r w:rsidR="001C4F5F">
              <w:rPr>
                <w:rFonts w:cs="Tahoma"/>
                <w:szCs w:val="18"/>
              </w:rPr>
              <w:t>5.</w:t>
            </w:r>
            <w:r>
              <w:rPr>
                <w:rFonts w:cs="Tahoma"/>
                <w:szCs w:val="18"/>
              </w:rPr>
              <w:t>000</w:t>
            </w:r>
          </w:p>
        </w:tc>
        <w:tc>
          <w:tcPr>
            <w:tcW w:w="3644" w:type="dxa"/>
            <w:vAlign w:val="bottom"/>
          </w:tcPr>
          <w:p w:rsidR="00332DA2" w:rsidRPr="00717EC0" w:rsidRDefault="001C4F5F" w:rsidP="00332DA2">
            <w:pPr>
              <w:pStyle w:val="ProductList-Body"/>
              <w:rPr>
                <w:rFonts w:cs="Tahoma"/>
                <w:szCs w:val="18"/>
              </w:rPr>
            </w:pPr>
            <w:r>
              <w:rPr>
                <w:rFonts w:cs="Tahoma"/>
                <w:szCs w:val="18"/>
              </w:rPr>
              <w:t>350.</w:t>
            </w:r>
            <w:r w:rsidR="00332DA2">
              <w:rPr>
                <w:rFonts w:cs="Tahoma"/>
                <w:szCs w:val="18"/>
              </w:rPr>
              <w:t>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Corone Svedesi</w:t>
            </w:r>
          </w:p>
        </w:tc>
        <w:tc>
          <w:tcPr>
            <w:tcW w:w="1521" w:type="dxa"/>
            <w:vAlign w:val="bottom"/>
          </w:tcPr>
          <w:p w:rsidR="00332DA2" w:rsidRPr="00717EC0" w:rsidRDefault="00332DA2" w:rsidP="00332DA2">
            <w:pPr>
              <w:pStyle w:val="ProductList-Body"/>
              <w:rPr>
                <w:rFonts w:cs="Tahoma"/>
                <w:szCs w:val="18"/>
              </w:rPr>
            </w:pPr>
            <w:r>
              <w:rPr>
                <w:rFonts w:cs="Tahoma"/>
                <w:szCs w:val="18"/>
              </w:rPr>
              <w:t>SEK</w:t>
            </w:r>
          </w:p>
        </w:tc>
        <w:tc>
          <w:tcPr>
            <w:tcW w:w="3270"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1C4F5F">
        <w:trPr>
          <w:trHeight w:val="236"/>
        </w:trPr>
        <w:tc>
          <w:tcPr>
            <w:tcW w:w="1900"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1521" w:type="dxa"/>
            <w:vAlign w:val="bottom"/>
          </w:tcPr>
          <w:p w:rsidR="00332DA2" w:rsidRPr="00717EC0" w:rsidRDefault="00332DA2" w:rsidP="00332DA2">
            <w:pPr>
              <w:pStyle w:val="ProductList-Body"/>
              <w:rPr>
                <w:rFonts w:cs="Tahoma"/>
                <w:szCs w:val="18"/>
              </w:rPr>
            </w:pPr>
            <w:r>
              <w:rPr>
                <w:rFonts w:cs="Tahoma"/>
                <w:szCs w:val="18"/>
              </w:rPr>
              <w:t>TWD</w:t>
            </w:r>
          </w:p>
        </w:tc>
        <w:tc>
          <w:tcPr>
            <w:tcW w:w="3270"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1C4F5F">
        <w:trPr>
          <w:trHeight w:val="236"/>
        </w:trPr>
        <w:tc>
          <w:tcPr>
            <w:tcW w:w="1900" w:type="dxa"/>
          </w:tcPr>
          <w:p w:rsidR="00332DA2" w:rsidRPr="00717EC0" w:rsidRDefault="00332DA2" w:rsidP="00332DA2">
            <w:pPr>
              <w:pStyle w:val="ProductList-Body"/>
              <w:rPr>
                <w:rFonts w:cs="Tahoma"/>
                <w:szCs w:val="18"/>
              </w:rPr>
            </w:pPr>
            <w:r>
              <w:rPr>
                <w:rFonts w:cs="Tahoma"/>
                <w:szCs w:val="18"/>
              </w:rPr>
              <w:t>Rupia indiana</w:t>
            </w:r>
          </w:p>
        </w:tc>
        <w:tc>
          <w:tcPr>
            <w:tcW w:w="1521" w:type="dxa"/>
          </w:tcPr>
          <w:p w:rsidR="00332DA2" w:rsidRPr="00717EC0" w:rsidRDefault="00332DA2" w:rsidP="00332DA2">
            <w:pPr>
              <w:pStyle w:val="ProductList-Body"/>
              <w:rPr>
                <w:rFonts w:cs="Tahoma"/>
                <w:szCs w:val="18"/>
              </w:rPr>
            </w:pPr>
            <w:r>
              <w:rPr>
                <w:rFonts w:cs="Tahoma"/>
                <w:szCs w:val="18"/>
              </w:rPr>
              <w:t>INR</w:t>
            </w:r>
          </w:p>
        </w:tc>
        <w:tc>
          <w:tcPr>
            <w:tcW w:w="3270"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1C4F5F">
        <w:trPr>
          <w:trHeight w:val="236"/>
        </w:trPr>
        <w:tc>
          <w:tcPr>
            <w:tcW w:w="1900" w:type="dxa"/>
          </w:tcPr>
          <w:p w:rsidR="00332DA2" w:rsidRPr="00717EC0" w:rsidRDefault="00332DA2" w:rsidP="00332DA2">
            <w:pPr>
              <w:pStyle w:val="ProductList-Body"/>
              <w:rPr>
                <w:rFonts w:cs="Tahoma"/>
                <w:szCs w:val="18"/>
              </w:rPr>
            </w:pPr>
            <w:r>
              <w:rPr>
                <w:rFonts w:cs="Tahoma"/>
                <w:szCs w:val="18"/>
              </w:rPr>
              <w:t>Rublo russo</w:t>
            </w:r>
          </w:p>
        </w:tc>
        <w:tc>
          <w:tcPr>
            <w:tcW w:w="1521" w:type="dxa"/>
          </w:tcPr>
          <w:p w:rsidR="00332DA2" w:rsidRPr="00717EC0" w:rsidRDefault="00332DA2" w:rsidP="00332DA2">
            <w:pPr>
              <w:pStyle w:val="ProductList-Body"/>
              <w:rPr>
                <w:rFonts w:cs="Tahoma"/>
                <w:szCs w:val="18"/>
              </w:rPr>
            </w:pPr>
            <w:r>
              <w:rPr>
                <w:rFonts w:cs="Tahoma"/>
                <w:szCs w:val="18"/>
              </w:rPr>
              <w:t>RUB</w:t>
            </w:r>
          </w:p>
        </w:tc>
        <w:tc>
          <w:tcPr>
            <w:tcW w:w="3270"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Gli interventi sono concessi nel corso di validità della copertura SA, a seconda della modalità di pagamento.</w:t>
      </w:r>
      <w:r w:rsidR="00CC1BFC">
        <w:rPr>
          <w:rFonts w:cs="Tahoma"/>
          <w:szCs w:val="18"/>
        </w:rPr>
        <w:t xml:space="preserve"> </w:t>
      </w:r>
      <w:r>
        <w:rPr>
          <w:rFonts w:cs="Tahoma"/>
          <w:szCs w:val="18"/>
        </w:rPr>
        <w:t>I contratti con pagamenti dilazionati prevedono anch’essi l’assegnazione di interventi durante il loro periodo di validità; i contratti che prevedono pagamenti in soluzione unica beneficiano dei premi in via anticipata.</w:t>
      </w:r>
      <w:r w:rsidR="00CC1BFC">
        <w:rPr>
          <w:rFonts w:cs="Tahoma"/>
          <w:szCs w:val="18"/>
        </w:rPr>
        <w:t xml:space="preserve"> </w:t>
      </w:r>
      <w:r>
        <w:rPr>
          <w:rFonts w:cs="Tahoma"/>
          <w:szCs w:val="18"/>
        </w:rPr>
        <w:t>Gli acquisti effettuati dopo l’ordine iniziale comporteranno un nuovo calcolo degli interventi assegnati e della concessione annuale.</w:t>
      </w:r>
      <w:r w:rsidR="00CC1BFC">
        <w:rPr>
          <w:rFonts w:cs="Tahoma"/>
          <w:szCs w:val="18"/>
        </w:rPr>
        <w:t xml:space="preserve"> </w:t>
      </w:r>
      <w:r>
        <w:rPr>
          <w:rFonts w:cs="Tahoma"/>
          <w:szCs w:val="18"/>
        </w:rPr>
        <w:t>Gli interventi con Supporto Telefonico non utilizzati scadranno al termine della copertura SA.</w:t>
      </w:r>
      <w:r w:rsidR="00CC1BFC">
        <w:rPr>
          <w:rFonts w:cs="Tahoma"/>
          <w:szCs w:val="18"/>
        </w:rPr>
        <w:t xml:space="preserve"> </w:t>
      </w:r>
      <w:r>
        <w:rPr>
          <w:rFonts w:cs="Tahoma"/>
          <w:szCs w:val="18"/>
        </w:rPr>
        <w:t>Gli Interventi con Supporto Telefonico non potranno essere trasferiti tra iscrizioni o contratti diversi.</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L’accesso al supporto telefonico locale è disponibile durante le ore lavorative indicate sul sito Web </w:t>
      </w:r>
      <w:hyperlink r:id="rId72" w:history="1">
        <w:r>
          <w:rPr>
            <w:rStyle w:val="Hyperlink"/>
            <w:rFonts w:cs="Tahoma"/>
            <w:szCs w:val="18"/>
          </w:rPr>
          <w:t>http://support.microsoft.com/gp/saphone</w:t>
        </w:r>
      </w:hyperlink>
      <w:r>
        <w:rPr>
          <w:rFonts w:cs="Tahoma"/>
          <w:szCs w:val="18"/>
        </w:rPr>
        <w:t>.</w:t>
      </w:r>
      <w:r w:rsidR="00CC1BFC">
        <w:rPr>
          <w:rFonts w:cs="Tahoma"/>
          <w:szCs w:val="18"/>
        </w:rPr>
        <w:t xml:space="preserve"> </w:t>
      </w:r>
      <w:r>
        <w:rPr>
          <w:rFonts w:cs="Tahoma"/>
          <w:szCs w:val="18"/>
        </w:rPr>
        <w:t>Il supporto telefonico dopo le ore lavorative verrà fornito attraverso centri di supporto regionali e internazionali.</w:t>
      </w:r>
      <w:r w:rsidR="00CC1BFC">
        <w:rPr>
          <w:rFonts w:cs="Tahoma"/>
          <w:szCs w:val="18"/>
        </w:rPr>
        <w:t xml:space="preserve"> </w:t>
      </w:r>
      <w:r>
        <w:rPr>
          <w:rFonts w:cs="Tahoma"/>
          <w:szCs w:val="18"/>
        </w:rPr>
        <w:t>Il supporto telefonico dopo le ore lavorative può essere utilizzato esclusivamente per richieste di supporto con impatto commerciale critico.</w:t>
      </w:r>
      <w:r w:rsidR="00CC1BFC">
        <w:rPr>
          <w:rFonts w:cs="Tahoma"/>
          <w:szCs w:val="18"/>
        </w:rPr>
        <w:t xml:space="preserve"> </w:t>
      </w:r>
      <w:r>
        <w:rPr>
          <w:rFonts w:cs="Tahoma"/>
          <w:szCs w:val="18"/>
        </w:rPr>
        <w:t>Le ore lavorative sono definite su base regionale.</w:t>
      </w:r>
      <w:r w:rsidR="00CC1BFC">
        <w:rPr>
          <w:rFonts w:cs="Tahoma"/>
          <w:szCs w:val="18"/>
        </w:rPr>
        <w:t xml:space="preserve"> </w:t>
      </w:r>
      <w:r>
        <w:rPr>
          <w:rFonts w:cs="Tahoma"/>
          <w:szCs w:val="18"/>
        </w:rPr>
        <w:t>Non in tutte le regioni il supporto telefonico è disponibile in tutte le lingue.</w:t>
      </w:r>
    </w:p>
    <w:p w:rsidR="00332DA2" w:rsidRPr="00717EC0" w:rsidRDefault="00332DA2" w:rsidP="00332DA2">
      <w:pPr>
        <w:pStyle w:val="ProductList-Body"/>
        <w:rPr>
          <w:rFonts w:cs="Tahoma"/>
          <w:szCs w:val="18"/>
        </w:rPr>
      </w:pPr>
      <w:bookmarkStart w:id="1596" w:name="_Toc240899164"/>
    </w:p>
    <w:p w:rsidR="00332DA2" w:rsidRPr="00717EC0" w:rsidRDefault="00332DA2" w:rsidP="00840F96">
      <w:pPr>
        <w:pStyle w:val="ProductList-Body"/>
        <w:ind w:left="180"/>
        <w:rPr>
          <w:rFonts w:cs="Tahoma"/>
          <w:b/>
          <w:szCs w:val="18"/>
        </w:rPr>
      </w:pPr>
      <w:r>
        <w:rPr>
          <w:rFonts w:cs="Tahoma"/>
          <w:b/>
          <w:color w:val="00188F"/>
          <w:szCs w:val="18"/>
        </w:rPr>
        <w:t>Interventi basati sul Web</w:t>
      </w:r>
      <w:bookmarkEnd w:id="1596"/>
    </w:p>
    <w:p w:rsidR="00332DA2" w:rsidRPr="00542495" w:rsidRDefault="00332DA2" w:rsidP="00840F96">
      <w:pPr>
        <w:pStyle w:val="ProductList-Body"/>
        <w:ind w:left="180"/>
        <w:rPr>
          <w:rFonts w:cs="Tahoma"/>
          <w:szCs w:val="18"/>
        </w:rPr>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CC1BFC">
        <w:rPr>
          <w:rFonts w:cs="Tahoma"/>
          <w:szCs w:val="18"/>
        </w:rPr>
        <w:t xml:space="preserve"> </w:t>
      </w:r>
      <w:r>
        <w:rPr>
          <w:rFonts w:cs="Tahoma"/>
          <w:szCs w:val="18"/>
        </w:rPr>
        <w:t>L’accesso ai siti di supporto elettronico è disponibile 24 ore al giorno, 7 giorni su 7, ma le risposte vengono fornite durante le Ore Lavorative.</w:t>
      </w:r>
      <w:r w:rsidR="00CC1BFC">
        <w:rPr>
          <w:rFonts w:cs="Tahoma"/>
          <w:szCs w:val="18"/>
        </w:rPr>
        <w:t xml:space="preserve"> </w:t>
      </w:r>
      <w:r>
        <w:rPr>
          <w:rFonts w:cs="Tahoma"/>
          <w:szCs w:val="18"/>
        </w:rPr>
        <w:t>Consultare le Variazioni delle Ore Lavorative in Base alla Regione nel precedente articolo “Premi per Interventi Tramite Supporto Telefonico”.</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Gli interventi avviati tramite Telefono verranno computati ai fini del saldo degli interventi telefonici disponibili al momento della risoluzione del problema.</w:t>
      </w:r>
      <w:r w:rsidR="00CC1BFC">
        <w:rPr>
          <w:rFonts w:cs="Tahoma"/>
          <w:szCs w:val="18"/>
        </w:rPr>
        <w:t xml:space="preserve"> </w:t>
      </w:r>
      <w:r>
        <w:rPr>
          <w:rFonts w:cs="Tahoma"/>
          <w:szCs w:val="18"/>
        </w:rPr>
        <w:t>Gli interventi avviati via Web sono effettuati in base alle necessità e gestiti attraverso il Web, la posta elettronica e altri mezzi elettronici.</w:t>
      </w:r>
      <w:r w:rsidR="00CC1BFC">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CC1BFC">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CC1BFC">
        <w:rPr>
          <w:rFonts w:cs="Tahoma"/>
          <w:szCs w:val="18"/>
        </w:rPr>
        <w:t xml:space="preserve"> </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Gli interventi con Supporto Web non sono trasferibili tra licenze.</w:t>
      </w:r>
      <w:r w:rsidR="00CC1BFC">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rsidR="00332DA2" w:rsidRPr="00717EC0" w:rsidRDefault="00332DA2" w:rsidP="00840F96">
      <w:pPr>
        <w:pStyle w:val="ProductList-Body"/>
        <w:ind w:left="180"/>
        <w:rPr>
          <w:rFonts w:cs="Tahoma"/>
          <w:szCs w:val="18"/>
        </w:rPr>
      </w:pPr>
      <w:bookmarkStart w:id="1597" w:name="_Toc240899165"/>
    </w:p>
    <w:p w:rsidR="00332DA2" w:rsidRPr="00717EC0" w:rsidRDefault="00332DA2" w:rsidP="00840F96">
      <w:pPr>
        <w:pStyle w:val="ProductList-Body"/>
        <w:ind w:left="180"/>
        <w:rPr>
          <w:rFonts w:cs="Tahoma"/>
          <w:b/>
          <w:szCs w:val="18"/>
        </w:rPr>
      </w:pPr>
      <w:r>
        <w:rPr>
          <w:rFonts w:cs="Tahoma"/>
          <w:b/>
          <w:color w:val="00188F"/>
          <w:szCs w:val="18"/>
        </w:rPr>
        <w:t>Contatti di Supporto</w:t>
      </w:r>
      <w:bookmarkEnd w:id="1597"/>
    </w:p>
    <w:p w:rsidR="00332DA2" w:rsidRPr="00717EC0" w:rsidRDefault="00332DA2" w:rsidP="00840F96">
      <w:pPr>
        <w:pStyle w:val="ProductList-Body"/>
        <w:ind w:left="180"/>
        <w:rPr>
          <w:rFonts w:cs="Tahoma"/>
          <w:szCs w:val="18"/>
        </w:rPr>
      </w:pPr>
      <w:r>
        <w:rPr>
          <w:rFonts w:cs="Tahoma"/>
          <w:szCs w:val="18"/>
        </w:rPr>
        <w:t>Il numero di contatti di supporto consentiti varia in base al programma per Contratti Multilicenza e al numero di licenze coperte da SA, come mostrato di seguito.</w:t>
      </w:r>
      <w:r w:rsidR="00CC1BFC">
        <w:rPr>
          <w:rFonts w:cs="Tahoma"/>
          <w:szCs w:val="18"/>
        </w:rPr>
        <w:t xml:space="preserve"> </w:t>
      </w:r>
      <w:r>
        <w:rPr>
          <w:rFonts w:cs="Tahoma"/>
          <w:szCs w:val="18"/>
        </w:rPr>
        <w:t>I contatti dovranno essere persone designate, tra cui anche soggetti esterni all’organizzazione della società.</w:t>
      </w:r>
      <w:r w:rsidR="00CC1BFC">
        <w:rPr>
          <w:rFonts w:cs="Tahoma"/>
          <w:szCs w:val="18"/>
        </w:rPr>
        <w:t xml:space="preserve"> </w:t>
      </w:r>
      <w:r>
        <w:rPr>
          <w:rFonts w:cs="Tahoma"/>
          <w:szCs w:val="18"/>
        </w:rPr>
        <w:t>Tuttavia, non sarà possibile indicare tra i contatti il nome di un’organizzazione, di un reparto o di un gruppo.</w:t>
      </w:r>
    </w:p>
    <w:p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9D07B0" w:rsidRDefault="004F6FD3" w:rsidP="00332DA2">
            <w:pPr>
              <w:pStyle w:val="ProductList-Body"/>
              <w:spacing w:before="20" w:after="20"/>
              <w:rPr>
                <w:rFonts w:cs="Tahoma"/>
                <w:bCs/>
                <w:color w:val="FFFFFF" w:themeColor="background1"/>
                <w:szCs w:val="18"/>
              </w:rPr>
            </w:pPr>
            <w:r>
              <w:rPr>
                <w:rFonts w:cs="Tahoma"/>
                <w:bCs/>
                <w:color w:val="FFFFFF" w:themeColor="background1"/>
                <w:szCs w:val="18"/>
              </w:rPr>
              <w:t>Licenza Select/ Select Plus</w:t>
            </w:r>
            <w:r w:rsidR="00332DA2">
              <w:rPr>
                <w:rFonts w:cs="Tahoma"/>
                <w:bCs/>
                <w:color w:val="FFFFFF" w:themeColor="background1"/>
                <w:szCs w:val="18"/>
              </w:rPr>
              <w:t>/EA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rsidR="00332DA2" w:rsidRPr="009D07B0" w:rsidRDefault="004F6FD3" w:rsidP="00332DA2">
            <w:pPr>
              <w:pStyle w:val="ProductList-Body"/>
              <w:spacing w:before="20" w:after="20"/>
              <w:rPr>
                <w:rFonts w:cs="Tahoma"/>
                <w:bCs/>
                <w:color w:val="FFFFFF" w:themeColor="background1"/>
                <w:szCs w:val="18"/>
              </w:rPr>
            </w:pPr>
            <w:r>
              <w:rPr>
                <w:rFonts w:cs="Tahoma"/>
                <w:bCs/>
                <w:color w:val="FFFFFF" w:themeColor="background1"/>
                <w:szCs w:val="18"/>
              </w:rPr>
              <w:t>Licenza Select/ Select Plus/</w:t>
            </w:r>
            <w:r w:rsidR="00332DA2">
              <w:rPr>
                <w:rFonts w:cs="Tahoma"/>
                <w:bCs/>
                <w:color w:val="FFFFFF" w:themeColor="background1"/>
                <w:szCs w:val="18"/>
              </w:rPr>
              <w:t>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rsidR="00332DA2" w:rsidRPr="009D07B0" w:rsidRDefault="004F6FD3" w:rsidP="00332DA2">
            <w:pPr>
              <w:pStyle w:val="ProductList-Body"/>
              <w:spacing w:before="20" w:after="20"/>
              <w:rPr>
                <w:rFonts w:cs="Tahoma"/>
                <w:bCs/>
                <w:color w:val="FFFFFF" w:themeColor="background1"/>
                <w:szCs w:val="18"/>
              </w:rPr>
            </w:pPr>
            <w:r>
              <w:rPr>
                <w:rFonts w:cs="Tahoma"/>
                <w:bCs/>
                <w:color w:val="FFFFFF" w:themeColor="background1"/>
                <w:szCs w:val="18"/>
              </w:rPr>
              <w:t>Licenza Select/ Select Plus/</w:t>
            </w:r>
            <w:r w:rsidR="00332DA2">
              <w:rPr>
                <w:rFonts w:cs="Tahoma"/>
                <w:bCs/>
                <w:color w:val="FFFFFF" w:themeColor="background1"/>
                <w:szCs w:val="18"/>
              </w:rPr>
              <w:t>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rsidR="00332DA2" w:rsidRPr="009D07B0" w:rsidRDefault="004F6FD3" w:rsidP="00332DA2">
            <w:pPr>
              <w:pStyle w:val="ProductList-Body"/>
              <w:spacing w:before="20" w:after="20"/>
              <w:rPr>
                <w:rFonts w:cs="Tahoma"/>
                <w:bCs/>
                <w:color w:val="FFFFFF" w:themeColor="background1"/>
                <w:szCs w:val="18"/>
              </w:rPr>
            </w:pPr>
            <w:r>
              <w:rPr>
                <w:rFonts w:cs="Tahoma"/>
                <w:bCs/>
                <w:color w:val="FFFFFF" w:themeColor="background1"/>
                <w:szCs w:val="18"/>
              </w:rPr>
              <w:t>Licenza Select/ Select Plus/</w:t>
            </w:r>
            <w:r w:rsidR="00332DA2">
              <w:rPr>
                <w:rFonts w:cs="Tahoma"/>
                <w:bCs/>
                <w:color w:val="FFFFFF" w:themeColor="background1"/>
                <w:szCs w:val="18"/>
              </w:rPr>
              <w:t>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rsidR="00332DA2" w:rsidRPr="00717EC0" w:rsidRDefault="00332DA2" w:rsidP="00332DA2">
            <w:pPr>
              <w:pStyle w:val="ProductList-Body"/>
              <w:rPr>
                <w:rFonts w:cs="Tahoma"/>
                <w:szCs w:val="18"/>
              </w:rPr>
            </w:pPr>
            <w:r>
              <w:rPr>
                <w:rFonts w:cs="Tahoma"/>
                <w:szCs w:val="18"/>
              </w:rPr>
              <w:t>In Base alle Necessità</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DC47E5" w:rsidRPr="00DC47E5" w:rsidRDefault="00DC47E5" w:rsidP="00DC47E5">
      <w:pPr>
        <w:pStyle w:val="ProductList-Body"/>
        <w:ind w:left="180"/>
      </w:pPr>
      <w:bookmarkStart w:id="1598" w:name="_Toc240899166"/>
      <w:r>
        <w:t xml:space="preserve">Le Società che acquistano tramite il Contratto per i Prodotti e i Servizi Microsoft (MPSA) dovranno fare riferimento al Manuale delle Licenze MPSA per dettagli relativi alla modalità di valutazione degli interventi telefonici e Web da parte del Supporto per la Risoluzione dei Problemi 24x7 ai sensi del suddetto contratto. Il Manuale delle Licenze MPSA è disponibile all’indirizzo </w:t>
      </w:r>
      <w:hyperlink r:id="rId73"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Livello di Servizio per le Società con Copertura Software Assurance</w:t>
      </w:r>
      <w:bookmarkEnd w:id="1598"/>
    </w:p>
    <w:p w:rsidR="00332DA2" w:rsidRPr="00717EC0" w:rsidRDefault="00332DA2" w:rsidP="00840F96">
      <w:pPr>
        <w:pStyle w:val="ProductList-Body"/>
        <w:ind w:left="180"/>
        <w:rPr>
          <w:rFonts w:cs="Tahoma"/>
          <w:szCs w:val="18"/>
        </w:rPr>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rsidR="00332DA2" w:rsidRPr="00717EC0" w:rsidRDefault="00332DA2" w:rsidP="00840F96">
      <w:pPr>
        <w:pStyle w:val="ProductList-Body"/>
        <w:ind w:left="180"/>
        <w:rPr>
          <w:rFonts w:cs="Tahoma"/>
          <w:szCs w:val="18"/>
        </w:rPr>
      </w:pPr>
      <w:r>
        <w:rPr>
          <w:rFonts w:cs="Tahoma"/>
          <w:szCs w:val="18"/>
        </w:rPr>
        <w:t>Le società avranno la responsabilità di indicare il livello di gravità iniziale in collaborazione con Microsoft. Potranno tuttavia richiedere di modificare il livello di gravità in qualsiasi momento.</w:t>
      </w:r>
      <w:r w:rsidR="00CC1BFC">
        <w:rPr>
          <w:rFonts w:cs="Tahoma"/>
          <w:szCs w:val="18"/>
        </w:rPr>
        <w:t xml:space="preserve"> </w:t>
      </w:r>
      <w:r>
        <w:rPr>
          <w:rFonts w:cs="Tahoma"/>
          <w:szCs w:val="18"/>
        </w:rPr>
        <w:t>I tempi di risposta previsti in relazione al livello gravità e alle responsabilità delle società vengono definiti nella tabella sottostante:</w:t>
      </w:r>
    </w:p>
    <w:p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rsidTr="00840F96">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Formulazione telefonica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Impatto commerciale critico </w:t>
            </w:r>
          </w:p>
          <w:p w:rsidR="00332DA2" w:rsidRPr="00717EC0" w:rsidRDefault="00332DA2" w:rsidP="00332DA2">
            <w:pPr>
              <w:pStyle w:val="ProductList-Body"/>
              <w:rPr>
                <w:rFonts w:cs="Tahoma"/>
                <w:szCs w:val="18"/>
              </w:rPr>
            </w:pPr>
            <w:r>
              <w:rPr>
                <w:rFonts w:cs="Tahoma"/>
                <w:szCs w:val="18"/>
              </w:rPr>
              <w:t>Perdita o degradazione significativa dei servizi della società</w:t>
            </w:r>
            <w:r w:rsidR="00EC3AE5">
              <w:rPr>
                <w:rFonts w:cs="Tahoma"/>
                <w:szCs w:val="18"/>
              </w:rPr>
              <w:t>.</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all’offerta di supporto</w:t>
            </w:r>
          </w:p>
          <w:p w:rsidR="00332DA2" w:rsidRPr="00717EC0" w:rsidRDefault="00332DA2" w:rsidP="00EC3AE5">
            <w:pPr>
              <w:pStyle w:val="ProductList-Body"/>
              <w:rPr>
                <w:rFonts w:cs="Tahoma"/>
                <w:szCs w:val="18"/>
              </w:rPr>
            </w:pPr>
            <w:r>
              <w:rPr>
                <w:rFonts w:cs="Tahoma"/>
                <w:szCs w:val="18"/>
              </w:rPr>
              <w:t>Risorse Microsoft presso la sede della società, come richiesto</w:t>
            </w:r>
          </w:p>
          <w:p w:rsidR="00332DA2" w:rsidRPr="00717EC0" w:rsidRDefault="00332DA2" w:rsidP="00332DA2">
            <w:pPr>
              <w:pStyle w:val="ProductList-Body"/>
              <w:rPr>
                <w:rFonts w:cs="Tahoma"/>
                <w:szCs w:val="18"/>
              </w:rPr>
            </w:pPr>
            <w:r>
              <w:rPr>
                <w:rFonts w:cs="Tahoma"/>
                <w:szCs w:val="18"/>
              </w:rPr>
              <w:t>Impegno continuo 24x7</w:t>
            </w:r>
          </w:p>
          <w:p w:rsidR="00332DA2" w:rsidRPr="00717EC0" w:rsidRDefault="00332DA2" w:rsidP="00332DA2">
            <w:pPr>
              <w:pStyle w:val="ProductList-Body"/>
              <w:rPr>
                <w:rFonts w:cs="Tahoma"/>
                <w:szCs w:val="18"/>
              </w:rPr>
            </w:pPr>
            <w:r>
              <w:rPr>
                <w:rFonts w:cs="Tahoma"/>
                <w:szCs w:val="18"/>
              </w:rPr>
              <w:t>Comunicazione del Senior Management di Microsoft, in base all’offerta di supporto</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Allocazione delle risorse appropriate per sostenere l’impegno continuo 24x7</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Accesso e risposte rapide dall’autorità di controllo delle modifiche</w:t>
            </w:r>
          </w:p>
          <w:p w:rsidR="00332DA2" w:rsidRPr="00717EC0" w:rsidRDefault="00332DA2" w:rsidP="00332DA2">
            <w:pPr>
              <w:pStyle w:val="ProductList-Body"/>
              <w:rPr>
                <w:rFonts w:cs="Tahoma"/>
                <w:szCs w:val="18"/>
              </w:rPr>
            </w:pPr>
            <w:r>
              <w:rPr>
                <w:rFonts w:cs="Tahoma"/>
                <w:szCs w:val="18"/>
              </w:rPr>
              <w:t>Comunicazione della direzione</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Formulazione telefonica </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Impatto commerciale moderato: </w:t>
            </w:r>
          </w:p>
          <w:p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all’offerta di supporto</w:t>
            </w:r>
          </w:p>
          <w:p w:rsidR="00332DA2" w:rsidRPr="00717EC0" w:rsidRDefault="00332DA2" w:rsidP="00332DA2">
            <w:pPr>
              <w:pStyle w:val="ProductList-Body"/>
              <w:rPr>
                <w:rFonts w:cs="Tahoma"/>
                <w:b/>
                <w:bCs/>
                <w:szCs w:val="18"/>
              </w:rPr>
            </w:pPr>
            <w:r>
              <w:rPr>
                <w:rFonts w:cs="Tahoma"/>
                <w:szCs w:val="18"/>
              </w:rPr>
              <w:t xml:space="preserve">Impegno solo durante le </w:t>
            </w:r>
            <w:r>
              <w:rPr>
                <w:rFonts w:cs="Tahoma"/>
                <w:bCs/>
                <w:szCs w:val="18"/>
              </w:rPr>
              <w:t>Ore Lavorative</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Allocazione di risorse appropriate per sostenere l’impegno continuo durante leOre Lavorative</w:t>
            </w:r>
          </w:p>
          <w:p w:rsidR="00332DA2" w:rsidRPr="00717EC0" w:rsidRDefault="00332DA2" w:rsidP="00332DA2">
            <w:pPr>
              <w:pStyle w:val="ProductList-Body"/>
              <w:rPr>
                <w:rFonts w:cs="Tahoma"/>
                <w:szCs w:val="18"/>
              </w:rPr>
            </w:pPr>
            <w:r>
              <w:rPr>
                <w:rFonts w:cs="Tahoma"/>
                <w:szCs w:val="18"/>
              </w:rPr>
              <w:t>Accesso e risposta dall’autorità preposta al controllo delle modifiche entro 4 Ore Lavorative</w:t>
            </w:r>
          </w:p>
        </w:tc>
      </w:tr>
      <w:tr w:rsidR="00332DA2" w:rsidRPr="00717EC0" w:rsidTr="00840F96">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Formulazione telefonica o invio tramite Web</w:t>
            </w:r>
          </w:p>
        </w:tc>
        <w:tc>
          <w:tcPr>
            <w:tcW w:w="318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Impatto commerciale minimo </w:t>
            </w:r>
          </w:p>
          <w:p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Risposta alla prima chiamata entro 1</w:t>
            </w:r>
            <w:r w:rsidR="00C9109F" w:rsidRPr="00C9109F">
              <w:rPr>
                <w:rFonts w:cs="Tahoma"/>
                <w:szCs w:val="18"/>
                <w:vertAlign w:val="superscript"/>
              </w:rPr>
              <w:t>a</w:t>
            </w:r>
            <w:r>
              <w:rPr>
                <w:rFonts w:cs="Tahoma"/>
                <w:szCs w:val="18"/>
              </w:rPr>
              <w:t xml:space="preserve"> giorno lavorativo, in base all’offerta di supporto</w:t>
            </w:r>
          </w:p>
          <w:p w:rsidR="00332DA2" w:rsidRPr="00717EC0" w:rsidRDefault="00332DA2" w:rsidP="00332DA2">
            <w:pPr>
              <w:pStyle w:val="ProductList-Body"/>
              <w:rPr>
                <w:rFonts w:cs="Tahoma"/>
                <w:bCs/>
                <w:szCs w:val="18"/>
              </w:rPr>
            </w:pPr>
            <w:r>
              <w:rPr>
                <w:rFonts w:cs="Tahoma"/>
                <w:szCs w:val="18"/>
              </w:rPr>
              <w:t xml:space="preserve">Impegno solo durante le </w:t>
            </w:r>
            <w:r>
              <w:rPr>
                <w:rFonts w:cs="Tahoma"/>
                <w:bCs/>
                <w:szCs w:val="18"/>
              </w:rPr>
              <w:t>Ore Lavorative</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Informazioni accurate da parte di chi segue il caso</w:t>
            </w:r>
          </w:p>
          <w:p w:rsidR="00332DA2" w:rsidRPr="00717EC0" w:rsidRDefault="00332DA2" w:rsidP="00EC3AE5">
            <w:pPr>
              <w:pStyle w:val="ProductList-Body"/>
              <w:rPr>
                <w:rFonts w:cs="Tahoma"/>
                <w:szCs w:val="18"/>
              </w:rPr>
            </w:pPr>
            <w:r>
              <w:rPr>
                <w:rFonts w:cs="Tahoma"/>
                <w:szCs w:val="18"/>
              </w:rPr>
              <w:t>Risposta entro 1 giorno lavorativo</w:t>
            </w:r>
          </w:p>
        </w:tc>
      </w:tr>
    </w:tbl>
    <w:p w:rsidR="00332DA2" w:rsidRPr="00717EC0" w:rsidRDefault="00332DA2" w:rsidP="00840F96">
      <w:pPr>
        <w:pStyle w:val="ProductList-Body"/>
        <w:tabs>
          <w:tab w:val="clear" w:pos="158"/>
          <w:tab w:val="left" w:pos="180"/>
        </w:tabs>
        <w:ind w:left="180"/>
        <w:rPr>
          <w:rFonts w:cs="Tahoma"/>
          <w:i/>
          <w:szCs w:val="18"/>
        </w:rPr>
      </w:pPr>
      <w:r w:rsidRPr="002B2548">
        <w:rPr>
          <w:rFonts w:cs="Tahoma"/>
          <w:i/>
          <w:szCs w:val="18"/>
          <w:vertAlign w:val="superscript"/>
        </w:rPr>
        <w:t>1</w:t>
      </w:r>
      <w:r>
        <w:rPr>
          <w:rFonts w:cs="Tahoma"/>
          <w:i/>
          <w:szCs w:val="18"/>
        </w:rPr>
        <w:t xml:space="preserve"> Contattare il rappresentante Microsoft per informazioni sulle ore lavorative locali.</w:t>
      </w:r>
    </w:p>
    <w:p w:rsidR="00332DA2" w:rsidRPr="00717EC0" w:rsidRDefault="00332DA2" w:rsidP="00840F96">
      <w:pPr>
        <w:pStyle w:val="ProductList-Body"/>
        <w:tabs>
          <w:tab w:val="clear" w:pos="158"/>
          <w:tab w:val="left" w:pos="180"/>
        </w:tabs>
        <w:ind w:left="180"/>
        <w:rPr>
          <w:rFonts w:cs="Tahoma"/>
          <w:i/>
          <w:szCs w:val="18"/>
        </w:rPr>
      </w:pPr>
      <w:r w:rsidRPr="002B2548">
        <w:rPr>
          <w:rFonts w:cs="Tahoma"/>
          <w:i/>
          <w:szCs w:val="18"/>
          <w:vertAlign w:val="superscript"/>
        </w:rPr>
        <w:t>2</w:t>
      </w:r>
      <w:r>
        <w:rPr>
          <w:rFonts w:cs="Tahoma"/>
          <w:i/>
          <w:szCs w:val="18"/>
        </w:rPr>
        <w:t xml:space="preserve"> È possibile che Microsoft riduca il livello di gravità qualora la società non sia in grado di fornire risorse o risposte adeguate a supporto dell’impegno di Microsoft volto a risolvere il problema.</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 xml:space="preserve">È possibile che alle società sia chiesto di eseguire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Le società sono responsabili dell’implementazione delle procedure necessarie per salvaguardare l’integrità e la protezione del software e dei dati di loro proprietà da accessi non autorizzati, nonché del ripristino di file perduti o alterati in seguito a errori irreversibili.</w:t>
      </w:r>
    </w:p>
    <w:p w:rsidR="00332DA2" w:rsidRPr="00717EC0" w:rsidRDefault="00332DA2" w:rsidP="00840F96">
      <w:pPr>
        <w:pStyle w:val="ProductList-Body"/>
        <w:ind w:left="180"/>
        <w:rPr>
          <w:rFonts w:cs="Tahoma"/>
          <w:bCs/>
          <w:szCs w:val="18"/>
        </w:rPr>
      </w:pPr>
    </w:p>
    <w:p w:rsidR="00332DA2" w:rsidRPr="00717EC0" w:rsidRDefault="00332DA2" w:rsidP="00840F96">
      <w:pPr>
        <w:pStyle w:val="ProductList-Body"/>
        <w:ind w:left="180"/>
        <w:rPr>
          <w:rFonts w:cs="Tahoma"/>
          <w:bCs/>
          <w:szCs w:val="18"/>
        </w:rPr>
      </w:pPr>
      <w:r>
        <w:rPr>
          <w:rFonts w:cs="Tahoma"/>
          <w:bCs/>
          <w:szCs w:val="18"/>
        </w:rPr>
        <w:t xml:space="preserve">Questo beneficio di supporto è legato all’investimento SA, non alla versione. </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Conversione degli Interventi di Supporto per la Risoluzione dei Problemi 24x7 Software Assurance in Servizi di Supporto Tecnico Microsoft Premier</w:t>
      </w:r>
    </w:p>
    <w:p w:rsidR="00332DA2" w:rsidRPr="00717EC0" w:rsidRDefault="00332DA2" w:rsidP="00840F96">
      <w:pPr>
        <w:pStyle w:val="ProductList-Body"/>
        <w:ind w:left="180"/>
        <w:rPr>
          <w:rFonts w:cs="Tahoma"/>
          <w:color w:val="000000"/>
          <w:szCs w:val="18"/>
          <w:lang w:eastAsia="ja-JP"/>
        </w:rPr>
      </w:pPr>
      <w:r>
        <w:rPr>
          <w:rFonts w:cs="Tahoma"/>
          <w:color w:val="000000"/>
          <w:szCs w:val="18"/>
        </w:rPr>
        <w:t>Le società potranno scegliere di convertire gli Interventi di Supporto per la Risoluzione dei Problemi 24x7 SA (Interventi PRS SA o “SAB”) in:</w:t>
      </w:r>
    </w:p>
    <w:p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ore di Supporto per la Risoluzione dei Problemi Premier</w:t>
      </w:r>
    </w:p>
    <w:p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ore Dedicated Support Engineer (DSE): applicabile solo alle attività di supporto tempestivo</w:t>
      </w:r>
    </w:p>
    <w:p w:rsidR="00332DA2" w:rsidRPr="00717EC0" w:rsidRDefault="00332DA2" w:rsidP="00332DA2">
      <w:pPr>
        <w:pStyle w:val="ProductList-Body"/>
        <w:rPr>
          <w:rFonts w:cs="Tahoma"/>
          <w:color w:val="000000"/>
          <w:szCs w:val="18"/>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nell’assegnazione SA della società.</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Ulteriori disposizioni di carattere commerciale</w:t>
      </w:r>
    </w:p>
    <w:p w:rsidR="00DC47E5" w:rsidRDefault="00332DA2" w:rsidP="00840F96">
      <w:pPr>
        <w:pStyle w:val="ProductList-Body"/>
        <w:ind w:left="180"/>
        <w:rPr>
          <w:rFonts w:cs="Tahoma"/>
          <w:szCs w:val="18"/>
        </w:rPr>
      </w:pPr>
      <w:r>
        <w:rPr>
          <w:rFonts w:cs="Tahoma"/>
          <w:szCs w:val="18"/>
        </w:rPr>
        <w:t>La spesa SA non potrà essere cumulata tra iscrizioni Enterprise o Select, registrazioni Select Plus o Contratti Open Value per qualificarsi per premi aggiuntivi.</w:t>
      </w:r>
      <w:r w:rsidR="00CC1BFC">
        <w:rPr>
          <w:rFonts w:cs="Tahoma"/>
          <w:szCs w:val="18"/>
        </w:rPr>
        <w:t xml:space="preserve"> </w:t>
      </w:r>
      <w:r>
        <w:rPr>
          <w:rFonts w:cs="Tahoma"/>
          <w:szCs w:val="18"/>
        </w:rPr>
        <w:t>La spesa di ciascuna iscrizione o contratto è utilizzata per determinare il premio relativo a quell’iscrizione o contratto.</w:t>
      </w:r>
    </w:p>
    <w:p w:rsidR="00DC47E5" w:rsidRDefault="00DC47E5" w:rsidP="00840F96">
      <w:pPr>
        <w:pStyle w:val="ProductList-Body"/>
        <w:ind w:left="180"/>
        <w:rPr>
          <w:rFonts w:cs="Tahoma"/>
          <w:szCs w:val="18"/>
        </w:rPr>
      </w:pPr>
    </w:p>
    <w:p w:rsidR="00332DA2" w:rsidRPr="00717EC0" w:rsidRDefault="00DC47E5" w:rsidP="00840F96">
      <w:pPr>
        <w:pStyle w:val="ProductList-Body"/>
        <w:ind w:left="180"/>
        <w:rPr>
          <w:rFonts w:cs="Tahoma"/>
          <w:szCs w:val="18"/>
        </w:rPr>
      </w:pPr>
      <w:r>
        <w:rPr>
          <w:rFonts w:cs="Tahoma"/>
          <w:szCs w:val="18"/>
        </w:rPr>
        <w:t xml:space="preserve">Le società MPSA potranno non applicare la spesa per SA di altri contratti multilicenza alle valutazioni degli interventi 24x7 e dovranno fare riferimento al Manuale delle Licenze MPSA per dettagli relativi alla modalità di valutazione degli interventi tramite il Supporto per la Risoluzione dei Problemi 24x7 ai sensi del suddetto contratto. </w:t>
      </w:r>
      <w:r>
        <w:t xml:space="preserve">Il Manuale delle Licenze MPSA è disponibile all’indirizzo </w:t>
      </w:r>
      <w:hyperlink r:id="rId74"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dell’idoneità a ricevere i premi per il Supporto o gli Interventi telefonici nel periodo attuale di attribuzione dei premi o in periodi futuri. </w:t>
      </w:r>
    </w:p>
    <w:p w:rsidR="00332DA2" w:rsidRPr="00467BAD" w:rsidRDefault="00332DA2" w:rsidP="00840F96">
      <w:pPr>
        <w:pStyle w:val="ProductList-Body"/>
        <w:ind w:left="180"/>
        <w:rPr>
          <w:rFonts w:cs="Tahoma"/>
          <w:b/>
          <w:sz w:val="14"/>
          <w:szCs w:val="14"/>
        </w:rPr>
      </w:pPr>
    </w:p>
    <w:p w:rsidR="00332DA2" w:rsidRPr="002C67EA" w:rsidRDefault="00332DA2" w:rsidP="00840F96">
      <w:pPr>
        <w:pStyle w:val="ProductList-Body"/>
        <w:ind w:left="180"/>
        <w:rPr>
          <w:rFonts w:cs="Tahoma"/>
          <w:b/>
          <w:szCs w:val="18"/>
        </w:rPr>
      </w:pPr>
      <w:bookmarkStart w:id="1599" w:name="_Toc336338237"/>
      <w:bookmarkStart w:id="1600" w:name="_Toc372892144"/>
      <w:r>
        <w:rPr>
          <w:rFonts w:cs="Tahoma"/>
          <w:b/>
          <w:color w:val="00188F"/>
          <w:szCs w:val="18"/>
        </w:rPr>
        <w:t>Supporto Illimitato per la Risoluzione dei Problemi 24x7</w:t>
      </w:r>
      <w:bookmarkEnd w:id="1599"/>
      <w:bookmarkEnd w:id="1600"/>
    </w:p>
    <w:p w:rsidR="00332DA2" w:rsidRPr="00717EC0" w:rsidRDefault="00332DA2" w:rsidP="00840F96">
      <w:pPr>
        <w:pStyle w:val="ProductList-Body"/>
        <w:ind w:left="180"/>
        <w:rPr>
          <w:rFonts w:cs="Tahoma"/>
          <w:szCs w:val="18"/>
        </w:rPr>
      </w:pPr>
      <w:r>
        <w:rPr>
          <w:rFonts w:cs="Tahoma"/>
          <w:szCs w:val="18"/>
        </w:rPr>
        <w:t>Questo vantaggio è disponibile esclusivamente tramite (1) EAP ai sensi di un Contratto Enterprise e/o (2) SSCE ai sensi di un Contratto Enterprise e/o (3) l’acquisto di licenze per Parallel Data Warehouse (PDW) ai sensi di un contratto EA, EAP, Select Plus o Select.</w:t>
      </w:r>
    </w:p>
    <w:p w:rsidR="00332DA2" w:rsidRPr="00467BAD" w:rsidRDefault="00332DA2" w:rsidP="00840F96">
      <w:pPr>
        <w:pStyle w:val="ProductList-Body"/>
        <w:ind w:left="180"/>
        <w:rPr>
          <w:rFonts w:cs="Tahoma"/>
          <w:sz w:val="14"/>
          <w:szCs w:val="14"/>
        </w:rPr>
      </w:pPr>
    </w:p>
    <w:p w:rsidR="00332DA2" w:rsidRPr="002C67EA" w:rsidRDefault="00332DA2" w:rsidP="00840F96">
      <w:pPr>
        <w:pStyle w:val="ProductList-Body"/>
        <w:ind w:left="180"/>
        <w:rPr>
          <w:b/>
          <w:szCs w:val="18"/>
        </w:rPr>
      </w:pPr>
      <w:r>
        <w:rPr>
          <w:b/>
          <w:color w:val="00188F"/>
          <w:szCs w:val="18"/>
        </w:rPr>
        <w:t>Idoneità a SCE</w:t>
      </w:r>
    </w:p>
    <w:p w:rsidR="00332DA2" w:rsidRPr="00717EC0" w:rsidRDefault="00332DA2" w:rsidP="00840F96">
      <w:pPr>
        <w:pStyle w:val="ProductList-Body"/>
        <w:ind w:left="180"/>
        <w:rPr>
          <w:color w:val="000000"/>
          <w:szCs w:val="18"/>
        </w:rPr>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75"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rsidR="00332DA2" w:rsidRPr="00467BAD" w:rsidRDefault="00332DA2" w:rsidP="00840F96">
      <w:pPr>
        <w:pStyle w:val="ProductList-Body"/>
        <w:ind w:left="180"/>
        <w:rPr>
          <w:rFonts w:cs="Tahoma"/>
          <w:color w:val="000000"/>
          <w:sz w:val="14"/>
          <w:szCs w:val="14"/>
        </w:rPr>
      </w:pPr>
    </w:p>
    <w:p w:rsidR="00332DA2" w:rsidRPr="00717EC0" w:rsidRDefault="00332DA2" w:rsidP="00840F96">
      <w:pPr>
        <w:pStyle w:val="ProductList-Body"/>
        <w:ind w:left="180"/>
        <w:rPr>
          <w:rFonts w:eastAsia="Calibri" w:cs="Tahoma"/>
          <w:szCs w:val="18"/>
        </w:rPr>
      </w:pPr>
      <w:r>
        <w:rPr>
          <w:rFonts w:eastAsia="Calibri" w:cs="Tahoma"/>
          <w:szCs w:val="18"/>
        </w:rPr>
        <w:t>I Prodotti della Piattaforma Applicativa che si qualificano sono:</w:t>
      </w:r>
    </w:p>
    <w:p w:rsidR="00332DA2" w:rsidRPr="00717EC0" w:rsidRDefault="00332DA2" w:rsidP="00D73C40">
      <w:pPr>
        <w:pStyle w:val="ProductList-Body"/>
        <w:numPr>
          <w:ilvl w:val="0"/>
          <w:numId w:val="23"/>
        </w:numPr>
        <w:ind w:hanging="270"/>
        <w:rPr>
          <w:rFonts w:cs="Tahoma"/>
          <w:szCs w:val="18"/>
        </w:rPr>
      </w:pPr>
      <w:r>
        <w:rPr>
          <w:rFonts w:cs="Tahoma"/>
          <w:szCs w:val="18"/>
        </w:rPr>
        <w:t>CAL per SQL</w:t>
      </w:r>
    </w:p>
    <w:p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Per Core </w:t>
      </w:r>
    </w:p>
    <w:p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Per Core </w:t>
      </w:r>
    </w:p>
    <w:p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rsidR="00332DA2" w:rsidRPr="00717EC0" w:rsidRDefault="00332DA2" w:rsidP="00D73C40">
      <w:pPr>
        <w:pStyle w:val="ProductList-Body"/>
        <w:numPr>
          <w:ilvl w:val="0"/>
          <w:numId w:val="23"/>
        </w:numPr>
        <w:ind w:hanging="270"/>
        <w:rPr>
          <w:rFonts w:cs="Tahoma"/>
          <w:szCs w:val="18"/>
        </w:rPr>
      </w:pPr>
      <w:r>
        <w:rPr>
          <w:rFonts w:cs="Tahoma"/>
          <w:szCs w:val="18"/>
        </w:rPr>
        <w:t>BizTalk Server Standard Per Core</w:t>
      </w:r>
    </w:p>
    <w:p w:rsidR="00332DA2" w:rsidRPr="00717EC0" w:rsidRDefault="00332DA2" w:rsidP="00D73C40">
      <w:pPr>
        <w:pStyle w:val="ProductList-Body"/>
        <w:numPr>
          <w:ilvl w:val="0"/>
          <w:numId w:val="23"/>
        </w:numPr>
        <w:ind w:hanging="270"/>
        <w:rPr>
          <w:rFonts w:cs="Tahoma"/>
          <w:szCs w:val="18"/>
        </w:rPr>
      </w:pPr>
      <w:r>
        <w:rPr>
          <w:rFonts w:cs="Tahoma"/>
          <w:szCs w:val="18"/>
        </w:rPr>
        <w:t>BizTalk Server Enterprise Per Core</w:t>
      </w:r>
    </w:p>
    <w:p w:rsidR="00332DA2" w:rsidRPr="00717EC0" w:rsidRDefault="00332DA2" w:rsidP="00D73C40">
      <w:pPr>
        <w:pStyle w:val="ProductList-Body"/>
        <w:numPr>
          <w:ilvl w:val="0"/>
          <w:numId w:val="23"/>
        </w:numPr>
        <w:ind w:hanging="270"/>
        <w:rPr>
          <w:rFonts w:cs="Tahoma"/>
          <w:szCs w:val="18"/>
        </w:rPr>
      </w:pPr>
      <w:r>
        <w:rPr>
          <w:rFonts w:cs="Tahoma"/>
          <w:szCs w:val="18"/>
        </w:rPr>
        <w:t>BizTalk Server Branch Per Core</w:t>
      </w:r>
    </w:p>
    <w:p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rsidR="00332DA2" w:rsidRPr="00467BAD" w:rsidRDefault="00332DA2" w:rsidP="00840F96">
      <w:pPr>
        <w:pStyle w:val="ProductList-Body"/>
        <w:ind w:left="180"/>
        <w:rPr>
          <w:sz w:val="14"/>
          <w:szCs w:val="14"/>
        </w:rPr>
      </w:pPr>
    </w:p>
    <w:p w:rsidR="00332DA2" w:rsidRPr="00717EC0" w:rsidRDefault="00332DA2" w:rsidP="00840F96">
      <w:pPr>
        <w:pStyle w:val="ProductList-Body"/>
        <w:ind w:left="180"/>
        <w:rPr>
          <w:szCs w:val="18"/>
        </w:rPr>
      </w:pPr>
      <w:r>
        <w:rPr>
          <w:szCs w:val="18"/>
        </w:rPr>
        <w:t>I prodotti che si qualificano del Componente Core Infrastructure sono:</w:t>
      </w:r>
    </w:p>
    <w:p w:rsidR="00332DA2" w:rsidRPr="00717EC0" w:rsidRDefault="006F1126" w:rsidP="00D73C40">
      <w:pPr>
        <w:pStyle w:val="ProductList-Body"/>
        <w:numPr>
          <w:ilvl w:val="0"/>
          <w:numId w:val="24"/>
        </w:numPr>
        <w:ind w:hanging="270"/>
        <w:rPr>
          <w:szCs w:val="18"/>
        </w:rPr>
      </w:pPr>
      <w:r>
        <w:rPr>
          <w:szCs w:val="18"/>
        </w:rPr>
        <w:t>CIS Datacenter (Windows Server Datacenter e System Center Datacenter)</w:t>
      </w:r>
    </w:p>
    <w:p w:rsidR="00332DA2" w:rsidRPr="00717EC0" w:rsidRDefault="00332DA2" w:rsidP="00D73C40">
      <w:pPr>
        <w:pStyle w:val="ProductList-Body"/>
        <w:numPr>
          <w:ilvl w:val="0"/>
          <w:numId w:val="24"/>
        </w:numPr>
        <w:ind w:hanging="270"/>
        <w:rPr>
          <w:szCs w:val="18"/>
        </w:rPr>
      </w:pPr>
      <w:r>
        <w:rPr>
          <w:szCs w:val="18"/>
        </w:rPr>
        <w:t>CIS Standard (Windows Server Standard e System Center Standard)</w:t>
      </w:r>
    </w:p>
    <w:p w:rsidR="00332DA2" w:rsidRPr="00467BAD" w:rsidRDefault="00332DA2" w:rsidP="00840F96">
      <w:pPr>
        <w:pStyle w:val="ProductList-Body"/>
        <w:ind w:left="180"/>
        <w:rPr>
          <w:rFonts w:cs="Tahoma"/>
          <w:sz w:val="14"/>
          <w:szCs w:val="14"/>
        </w:rPr>
      </w:pPr>
    </w:p>
    <w:p w:rsidR="00332DA2" w:rsidRPr="00717EC0" w:rsidRDefault="00332DA2" w:rsidP="00840F96">
      <w:pPr>
        <w:pStyle w:val="ProductList-Body"/>
        <w:ind w:left="180"/>
        <w:rPr>
          <w:rFonts w:cs="Tahoma"/>
          <w:szCs w:val="18"/>
        </w:rPr>
      </w:pPr>
      <w:r>
        <w:rPr>
          <w:rFonts w:cs="Tahoma"/>
          <w:szCs w:val="18"/>
        </w:rPr>
        <w:t>La seguente tabella elenca le conversioni delle soglie di spesa SA, in caso di contratti stipulati in valute diverse dall’USD.</w:t>
      </w:r>
      <w:r w:rsidR="00CC1BFC">
        <w:rPr>
          <w:rFonts w:cs="Tahoma"/>
          <w:szCs w:val="18"/>
        </w:rPr>
        <w:t xml:space="preserve"> </w:t>
      </w:r>
      <w:r>
        <w:rPr>
          <w:rFonts w:cs="Tahoma"/>
          <w:szCs w:val="18"/>
        </w:rPr>
        <w:t>A causa delle fluttuazioni dei tassi di cambio, i valori riportati nella tabella sono soggetti a variazione senza preavviso.</w:t>
      </w:r>
    </w:p>
    <w:p w:rsidR="00332DA2" w:rsidRPr="00467BAD" w:rsidRDefault="00332DA2" w:rsidP="00840F96">
      <w:pPr>
        <w:pStyle w:val="ProductList-Body"/>
        <w:ind w:left="180"/>
        <w:rPr>
          <w:rFonts w:cs="Tahoma"/>
          <w:sz w:val="14"/>
          <w:szCs w:val="14"/>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251BFB">
        <w:trPr>
          <w:trHeight w:val="178"/>
          <w:tblHeader/>
          <w:jc w:val="center"/>
        </w:trPr>
        <w:tc>
          <w:tcPr>
            <w:tcW w:w="3465" w:type="dxa"/>
            <w:tcBorders>
              <w:top w:val="single" w:sz="4" w:space="0" w:color="auto"/>
              <w:left w:val="single" w:sz="4" w:space="0" w:color="auto"/>
              <w:bottom w:val="single" w:sz="4" w:space="0" w:color="auto"/>
              <w:right w:val="single" w:sz="4"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4" w:space="0" w:color="auto"/>
              <w:left w:val="single" w:sz="4" w:space="0" w:color="auto"/>
              <w:bottom w:val="single" w:sz="4" w:space="0" w:color="auto"/>
              <w:right w:val="single" w:sz="4"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4" w:space="0" w:color="auto"/>
              <w:left w:val="single" w:sz="4" w:space="0" w:color="auto"/>
              <w:bottom w:val="single" w:sz="4" w:space="0" w:color="auto"/>
              <w:right w:val="single" w:sz="4"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rsidTr="00251BFB">
        <w:trPr>
          <w:trHeight w:val="236"/>
          <w:jc w:val="center"/>
        </w:trPr>
        <w:tc>
          <w:tcPr>
            <w:tcW w:w="3465" w:type="dxa"/>
            <w:tcBorders>
              <w:top w:val="single" w:sz="4" w:space="0" w:color="auto"/>
            </w:tcBorders>
            <w:vAlign w:val="bottom"/>
          </w:tcPr>
          <w:p w:rsidR="00332DA2" w:rsidRPr="00717EC0" w:rsidRDefault="00332DA2" w:rsidP="00332DA2">
            <w:pPr>
              <w:pStyle w:val="ProductList-Body"/>
              <w:rPr>
                <w:rFonts w:cs="Tahoma"/>
                <w:szCs w:val="18"/>
              </w:rPr>
            </w:pPr>
            <w:r>
              <w:rPr>
                <w:rFonts w:cs="Tahoma"/>
                <w:szCs w:val="18"/>
              </w:rPr>
              <w:t>Dollaro statunitense</w:t>
            </w:r>
          </w:p>
        </w:tc>
        <w:tc>
          <w:tcPr>
            <w:tcW w:w="3450" w:type="dxa"/>
            <w:tcBorders>
              <w:top w:val="single" w:sz="4" w:space="0" w:color="auto"/>
            </w:tcBorders>
            <w:vAlign w:val="bottom"/>
          </w:tcPr>
          <w:p w:rsidR="00332DA2" w:rsidRPr="00717EC0" w:rsidRDefault="00332DA2" w:rsidP="00332DA2">
            <w:pPr>
              <w:pStyle w:val="ProductList-Body"/>
              <w:rPr>
                <w:rFonts w:cs="Tahoma"/>
                <w:szCs w:val="18"/>
              </w:rPr>
            </w:pPr>
            <w:r>
              <w:rPr>
                <w:rFonts w:cs="Tahoma"/>
                <w:szCs w:val="18"/>
              </w:rPr>
              <w:t>USD</w:t>
            </w:r>
          </w:p>
        </w:tc>
        <w:tc>
          <w:tcPr>
            <w:tcW w:w="3451" w:type="dxa"/>
            <w:tcBorders>
              <w:top w:val="single" w:sz="4" w:space="0" w:color="auto"/>
            </w:tcBorders>
            <w:vAlign w:val="bottom"/>
          </w:tcPr>
          <w:p w:rsidR="00332DA2" w:rsidRPr="00717EC0" w:rsidRDefault="000910F2"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2.000.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168.</w:t>
            </w:r>
            <w:r w:rsidR="00332DA2">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Coreani</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0910F2"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0910F2"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467BAD" w:rsidP="00332DA2">
            <w:pPr>
              <w:pStyle w:val="ProductList-Body"/>
              <w:rPr>
                <w:rFonts w:cs="Tahoma"/>
                <w:color w:val="000000"/>
                <w:szCs w:val="18"/>
              </w:rPr>
            </w:pPr>
            <w:r>
              <w:rPr>
                <w:rFonts w:cs="Tahoma"/>
                <w:szCs w:val="18"/>
              </w:rPr>
              <w:t>8.250.</w:t>
            </w:r>
            <w:r w:rsidR="00332DA2">
              <w:rPr>
                <w:rFonts w:cs="Tahoma"/>
                <w:szCs w:val="18"/>
              </w:rPr>
              <w:t>000</w:t>
            </w:r>
          </w:p>
        </w:tc>
      </w:tr>
    </w:tbl>
    <w:p w:rsidR="00332DA2" w:rsidRPr="00717EC0" w:rsidRDefault="00332DA2" w:rsidP="00332DA2">
      <w:pPr>
        <w:pStyle w:val="ProductList-Body"/>
        <w:rPr>
          <w:szCs w:val="18"/>
        </w:rPr>
      </w:pPr>
    </w:p>
    <w:p w:rsidR="00332DA2" w:rsidRPr="00717EC0" w:rsidRDefault="00332DA2" w:rsidP="00840F96">
      <w:pPr>
        <w:pStyle w:val="ProductList-Body"/>
        <w:ind w:left="180"/>
        <w:rPr>
          <w:szCs w:val="18"/>
        </w:rPr>
      </w:pPr>
      <w:r>
        <w:rPr>
          <w:szCs w:val="18"/>
        </w:rP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32DA2" w:rsidRPr="00717EC0" w:rsidRDefault="00332DA2" w:rsidP="00840F96">
      <w:pPr>
        <w:pStyle w:val="ProductList-Body"/>
        <w:ind w:left="180"/>
        <w:rPr>
          <w:rFonts w:cs="Tahoma"/>
          <w:szCs w:val="18"/>
        </w:rPr>
      </w:pPr>
    </w:p>
    <w:p w:rsidR="00332DA2" w:rsidRPr="002C67EA" w:rsidRDefault="00B12C95" w:rsidP="00840F96">
      <w:pPr>
        <w:pStyle w:val="ProductList-Body"/>
        <w:ind w:left="180"/>
        <w:rPr>
          <w:b/>
          <w:szCs w:val="18"/>
          <w:lang w:eastAsia="ja-JP"/>
        </w:rPr>
      </w:pPr>
      <w:r>
        <w:rPr>
          <w:b/>
          <w:color w:val="00188F"/>
          <w:szCs w:val="18"/>
        </w:rPr>
        <w:t>Idoneità con Parallel Data Warehouse</w:t>
      </w:r>
    </w:p>
    <w:p w:rsidR="00332DA2" w:rsidRPr="00717EC0" w:rsidRDefault="00332DA2" w:rsidP="00840F96">
      <w:pPr>
        <w:pStyle w:val="ProductList-Body"/>
        <w:ind w:left="180"/>
        <w:rPr>
          <w:szCs w:val="18"/>
        </w:rPr>
      </w:pPr>
      <w:r>
        <w:rPr>
          <w:szCs w:val="18"/>
        </w:rPr>
        <w:t xml:space="preserve">Le società che acquistano licenze per Parallel Data Warehouse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La seguente tabella si applica alle società in possesso di un SCE o che dispongono di licenze per PDW:</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rsidTr="00840F96">
        <w:tc>
          <w:tcPr>
            <w:tcW w:w="2745" w:type="dxa"/>
            <w:tcMar>
              <w:top w:w="0" w:type="dxa"/>
              <w:left w:w="108" w:type="dxa"/>
              <w:bottom w:w="0" w:type="dxa"/>
              <w:right w:w="108" w:type="dxa"/>
            </w:tcMar>
            <w:hideMark/>
          </w:tcPr>
          <w:p w:rsidR="00332DA2" w:rsidRPr="00717EC0" w:rsidRDefault="00006A26"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006A26"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006A26"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006A26"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006A26"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 xml:space="preserve">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01" w:name="SA_SystemCenterGlobalServiceMonitor"/>
      <w:bookmarkStart w:id="1602" w:name="_Toc379797450"/>
      <w:bookmarkStart w:id="1603" w:name="_Toc380513486"/>
      <w:bookmarkStart w:id="1604" w:name="_Toc380655536"/>
      <w:bookmarkStart w:id="1605" w:name="_Toc411101692"/>
      <w:bookmarkStart w:id="1606" w:name="_Toc336338239"/>
      <w:r>
        <w:rPr>
          <w:b/>
          <w:color w:val="00188F"/>
        </w:rPr>
        <w:t>System Center Global Service Monitor</w:t>
      </w:r>
      <w:bookmarkEnd w:id="1601"/>
      <w:bookmarkEnd w:id="1602"/>
      <w:bookmarkEnd w:id="1603"/>
      <w:bookmarkEnd w:id="1604"/>
      <w:bookmarkEnd w:id="1605"/>
    </w:p>
    <w:p w:rsidR="00332DA2" w:rsidRPr="00717EC0" w:rsidRDefault="00332DA2" w:rsidP="00332DA2">
      <w:pPr>
        <w:pStyle w:val="ProductList-Body"/>
        <w:rPr>
          <w:rFonts w:cs="Tahoma"/>
          <w:szCs w:val="18"/>
        </w:rPr>
      </w:pPr>
      <w:r>
        <w:rPr>
          <w:rFonts w:cs="Tahoma"/>
          <w:szCs w:val="18"/>
        </w:rPr>
        <w:t>Le Società con copertura SA attiva per le Licenze di Gestione indicate nella tabella che segue sono idonee a utilizzare System Center Global Service Monitor per monitorare le applicazioni Web in esecuzione sugli OSE ottenuti in licenza con le Licenze di Gestione.</w:t>
      </w:r>
      <w:r w:rsidR="00CC1BFC">
        <w:rPr>
          <w:rFonts w:cs="Tahoma"/>
          <w:szCs w:val="18"/>
        </w:rPr>
        <w:t xml:space="preserve"> </w:t>
      </w:r>
      <w:r>
        <w:rPr>
          <w:rFonts w:cs="Tahoma"/>
          <w:szCs w:val="18"/>
        </w:rPr>
        <w:t>L’utilizzo di tale servizio online è soggetto alle Condizioni per l’Utilizzo dei Servizi Online e alle condizioni di licenza di seguito riportate. Nell’eventualità di una discrepanza tra le Condizioni per l’Utilizzo dei Servizi Online e le condizioni di licenza di seguito riportate, queste ultime avranno prevalenza. Il diritto di utilizzare il servizio online scadrà alla scadenza della copertura SA per la Licenze di Gestione.</w:t>
      </w:r>
    </w:p>
    <w:p w:rsidR="00332DA2" w:rsidRPr="00717EC0" w:rsidRDefault="00332DA2" w:rsidP="00332DA2">
      <w:pPr>
        <w:pStyle w:val="ProductList-Body"/>
        <w:rPr>
          <w:rFonts w:cs="Tahoma"/>
          <w:szCs w:val="18"/>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8F441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rsidTr="008F4411">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rsidTr="008F4411">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Licenza di Gestione Server per System Center Standard</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I dati dei risultati dei test generati da test attivi verranno archiviati nel servizio online fino a quando la distribuzione di System Center 2012 R2 Operations Manager non raccoglierà i risultati dei test. Qualora System Center 2012 R2 Operations Manager non raccolga i risultati dei test entro sette giorni, i risultati generati dai test verranno eliminati dal servizio online.</w:t>
      </w:r>
    </w:p>
    <w:p w:rsidR="00332DA2" w:rsidRPr="008E7D7C" w:rsidRDefault="00332DA2" w:rsidP="00432379">
      <w:pPr>
        <w:pStyle w:val="ProductList-SubSubSectionHeading"/>
        <w:outlineLvl w:val="2"/>
        <w:rPr>
          <w:b/>
        </w:rPr>
      </w:pPr>
      <w:bookmarkStart w:id="1607" w:name="_Toc372892146"/>
      <w:bookmarkStart w:id="1608" w:name="_Toc379797451"/>
      <w:bookmarkStart w:id="1609" w:name="_Toc380513487"/>
      <w:bookmarkStart w:id="1610" w:name="_Toc380655537"/>
      <w:bookmarkStart w:id="1611" w:name="SA_BackUpDisasterRecovery"/>
      <w:bookmarkStart w:id="1612" w:name="_Toc411101693"/>
      <w:r>
        <w:rPr>
          <w:b/>
          <w:color w:val="00188F"/>
        </w:rPr>
        <w:t>Back-up per Ripristino di Emergenza</w:t>
      </w:r>
      <w:bookmarkEnd w:id="1606"/>
      <w:bookmarkEnd w:id="1607"/>
      <w:bookmarkEnd w:id="1608"/>
      <w:bookmarkEnd w:id="1609"/>
      <w:bookmarkEnd w:id="1610"/>
      <w:bookmarkEnd w:id="1611"/>
      <w:bookmarkEnd w:id="1612"/>
    </w:p>
    <w:p w:rsidR="00332DA2" w:rsidRPr="00717EC0" w:rsidRDefault="006F6997" w:rsidP="00332DA2">
      <w:pPr>
        <w:pStyle w:val="ProductList-Body"/>
        <w:rPr>
          <w:rFonts w:cs="Tahoma"/>
          <w:szCs w:val="18"/>
        </w:rPr>
      </w:pPr>
      <w:r>
        <w:rPr>
          <w:rFonts w:cs="Tahoma"/>
          <w:szCs w:val="18"/>
        </w:rPr>
        <w:t>Le società con copertura SA per i prodotti Server qualificanti e relative CAL sono idonee a ricevere licenze Server gratuite per tali prodotti a fini del ripristino di emergenza.</w:t>
      </w:r>
      <w:r w:rsidR="00CC1BFC">
        <w:rPr>
          <w:rFonts w:cs="Tahoma"/>
          <w:szCs w:val="18"/>
        </w:rPr>
        <w:t xml:space="preserve">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613" w:name="_Toc336338240"/>
      <w:bookmarkStart w:id="1614" w:name="_Toc372892147"/>
      <w:bookmarkStart w:id="1615" w:name="_Toc379797452"/>
      <w:bookmarkStart w:id="1616" w:name="_Toc380513488"/>
      <w:bookmarkStart w:id="1617" w:name="_Toc380655538"/>
      <w:bookmarkStart w:id="1618" w:name="SA_TechNetSASubscriptionServices"/>
      <w:bookmarkStart w:id="1619" w:name="_Toc411101694"/>
      <w:r>
        <w:rPr>
          <w:b/>
          <w:color w:val="00188F"/>
        </w:rPr>
        <w:t>Servizi in Abbonamento TechNet SA</w:t>
      </w:r>
      <w:bookmarkEnd w:id="1613"/>
      <w:bookmarkEnd w:id="1614"/>
      <w:bookmarkEnd w:id="1615"/>
      <w:bookmarkEnd w:id="1616"/>
      <w:bookmarkEnd w:id="1617"/>
      <w:bookmarkEnd w:id="1618"/>
      <w:bookmarkEnd w:id="1619"/>
    </w:p>
    <w:p w:rsidR="00671B8F" w:rsidRPr="00671B8F" w:rsidRDefault="004F774C" w:rsidP="00332DA2">
      <w:pPr>
        <w:pStyle w:val="ProductList-Body"/>
        <w:rPr>
          <w:rFonts w:eastAsia="Calibri" w:cs="Tahoma"/>
          <w:i/>
          <w:szCs w:val="18"/>
        </w:rPr>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rsidR="00251BFB" w:rsidRDefault="00251BFB" w:rsidP="00332DA2">
      <w:pPr>
        <w:pStyle w:val="ProductList-Body"/>
        <w:rPr>
          <w:rFonts w:cs="Tahoma"/>
          <w:b/>
          <w:color w:val="00188F"/>
          <w:szCs w:val="18"/>
        </w:rPr>
      </w:pPr>
      <w:bookmarkStart w:id="1620" w:name="_Toc336338242"/>
      <w:bookmarkStart w:id="1621" w:name="_Toc372892149"/>
    </w:p>
    <w:p w:rsidR="00332DA2" w:rsidRPr="004925A1" w:rsidRDefault="00332DA2" w:rsidP="00332DA2">
      <w:pPr>
        <w:pStyle w:val="ProductList-Body"/>
        <w:rPr>
          <w:rFonts w:cs="Tahoma"/>
          <w:b/>
          <w:color w:val="00188F"/>
          <w:szCs w:val="18"/>
        </w:rPr>
      </w:pPr>
      <w:bookmarkStart w:id="1622" w:name="SA_LicenseMobilitythroughSA"/>
      <w:r>
        <w:rPr>
          <w:rFonts w:cs="Tahoma"/>
          <w:b/>
          <w:color w:val="00188F"/>
          <w:szCs w:val="18"/>
        </w:rPr>
        <w:t>Mobilità delle Licenze tramite Software Assurance</w:t>
      </w:r>
      <w:bookmarkEnd w:id="1620"/>
      <w:bookmarkEnd w:id="1621"/>
    </w:p>
    <w:bookmarkEnd w:id="1622"/>
    <w:p w:rsidR="00332DA2" w:rsidRPr="00AB689B" w:rsidRDefault="00332DA2" w:rsidP="00273364">
      <w:pPr>
        <w:pStyle w:val="ProductList-Body"/>
        <w:rPr>
          <w:szCs w:val="18"/>
        </w:rPr>
      </w:pPr>
      <w:r>
        <w:t xml:space="preserve">Mobilità delle Licenze tramite SA consente a una società di spostare determinate licenze on-premise con copertura SA su server condivisi di terzi. </w:t>
      </w:r>
      <w:r>
        <w:rPr>
          <w:szCs w:val="18"/>
        </w:rPr>
        <w:t>Tutti i Prodotti attualmente idonei per “Mobilità delle Licenze all’interno di Server Farm” in base a quanto definito nei Diritti di Utilizzo del Prodotto e con copertura SA sono idonei per Mobilità delle Licenze tramite SA. Inoltre, sono idonei per Mobilità delle Licenze tramite SA anche i Prodotti seguenti:</w:t>
      </w:r>
    </w:p>
    <w:p w:rsidR="00332DA2" w:rsidRPr="00AB689B" w:rsidRDefault="00332DA2" w:rsidP="00D73C40">
      <w:pPr>
        <w:pStyle w:val="ProductList-Body"/>
        <w:numPr>
          <w:ilvl w:val="0"/>
          <w:numId w:val="25"/>
        </w:numPr>
        <w:ind w:left="450" w:hanging="270"/>
        <w:rPr>
          <w:szCs w:val="18"/>
        </w:rPr>
      </w:pPr>
      <w:r>
        <w:rPr>
          <w:szCs w:val="18"/>
        </w:rPr>
        <w:t>System Center - tutte le Licenze di Gestione Server (ML), incluse SMSE e SMSD con SA e System Center 2012 Standard</w:t>
      </w:r>
      <w:r w:rsidR="000C097D">
        <w:fldChar w:fldCharType="begin"/>
      </w:r>
      <w:r>
        <w:instrText>XE "System Center 2012 Standard"</w:instrText>
      </w:r>
      <w:r w:rsidR="000C097D">
        <w:fldChar w:fldCharType="end"/>
      </w:r>
      <w:r>
        <w:rPr>
          <w:szCs w:val="18"/>
        </w:rPr>
        <w:t xml:space="preserve"> e Datacenter con SA.</w:t>
      </w:r>
    </w:p>
    <w:p w:rsidR="00332DA2" w:rsidRDefault="00332DA2" w:rsidP="00332DA2">
      <w:pPr>
        <w:pStyle w:val="ProductList-Body"/>
        <w:rPr>
          <w:szCs w:val="18"/>
        </w:rPr>
      </w:pPr>
    </w:p>
    <w:p w:rsidR="00332DA2" w:rsidRPr="00AB689B" w:rsidRDefault="00332DA2" w:rsidP="00273364">
      <w:pPr>
        <w:pStyle w:val="ProductList-Body"/>
      </w:pPr>
      <w:r>
        <w:t>Per utilizzare Mobilità delle Licenze tramite SA, le società dovranno:</w:t>
      </w:r>
    </w:p>
    <w:p w:rsidR="00332DA2" w:rsidRPr="00AB689B" w:rsidRDefault="004B0E0B" w:rsidP="00D73C40">
      <w:pPr>
        <w:pStyle w:val="ProductList-Body"/>
        <w:numPr>
          <w:ilvl w:val="0"/>
          <w:numId w:val="26"/>
        </w:numPr>
        <w:ind w:left="450" w:hanging="270"/>
        <w:rPr>
          <w:szCs w:val="18"/>
        </w:rPr>
      </w:pPr>
      <w:r>
        <w:rPr>
          <w:szCs w:val="18"/>
        </w:rPr>
        <w:t>G</w:t>
      </w:r>
      <w:r w:rsidR="00332DA2">
        <w:rPr>
          <w:szCs w:val="18"/>
        </w:rPr>
        <w:t>estire la copertura SA per le licenze ai sensi delle quali eseguono software o gestiscono ambienti di sistemi operativi su server di terzi condivisi, nonché tutte le CAL, le licenze External Connector e licenze di gestione corrispondenti;</w:t>
      </w:r>
    </w:p>
    <w:p w:rsidR="00332DA2" w:rsidRPr="00AB689B" w:rsidRDefault="004B0E0B" w:rsidP="00D73C40">
      <w:pPr>
        <w:pStyle w:val="ProductList-Body"/>
        <w:numPr>
          <w:ilvl w:val="0"/>
          <w:numId w:val="26"/>
        </w:numPr>
        <w:ind w:left="450" w:hanging="270"/>
        <w:rPr>
          <w:szCs w:val="18"/>
        </w:rPr>
      </w:pPr>
      <w:r>
        <w:rPr>
          <w:szCs w:val="18"/>
        </w:rPr>
        <w:t>D</w:t>
      </w:r>
      <w:r w:rsidR="00332DA2">
        <w:rPr>
          <w:szCs w:val="18"/>
        </w:rPr>
        <w:t xml:space="preserve">istribuire le loro licenze solo con Partner di Mobilità delle Licenze tramite Software Assurance qualificati (informazioni sono disponibili alla pagina </w:t>
      </w:r>
      <w:hyperlink r:id="rId76" w:history="1">
        <w:r w:rsidR="00332DA2">
          <w:rPr>
            <w:rStyle w:val="Hyperlink"/>
            <w:szCs w:val="18"/>
          </w:rPr>
          <w:t>http://www.microsoft.com/licensing/software-assurance/license-mobility.aspx</w:t>
        </w:r>
      </w:hyperlink>
      <w:r w:rsidR="00332DA2">
        <w:rPr>
          <w:szCs w:val="18"/>
        </w:rPr>
        <w:t>)</w:t>
      </w:r>
    </w:p>
    <w:p w:rsidR="00332DA2" w:rsidRPr="00717EC0" w:rsidRDefault="004B0E0B" w:rsidP="00D73C40">
      <w:pPr>
        <w:pStyle w:val="ProductList-Body"/>
        <w:numPr>
          <w:ilvl w:val="0"/>
          <w:numId w:val="26"/>
        </w:numPr>
        <w:ind w:left="450" w:hanging="270"/>
        <w:rPr>
          <w:rFonts w:cs="Tahoma"/>
          <w:b/>
          <w:szCs w:val="18"/>
        </w:rPr>
      </w:pPr>
      <w:r>
        <w:rPr>
          <w:szCs w:val="18"/>
        </w:rPr>
        <w:t>C</w:t>
      </w:r>
      <w:r w:rsidR="00332DA2">
        <w:rPr>
          <w:szCs w:val="18"/>
        </w:rPr>
        <w:t>ompletare e inviare il modulo per la Convalida della Mobilità delle Licenze con ciascun Partner di Mobilità delle Licenze tramite Software Assurance qualificato che eseguirà il software in licenza delle società sui server condivisi dei partner.</w:t>
      </w:r>
      <w:r w:rsidR="00CC1BFC">
        <w:rPr>
          <w:szCs w:val="18"/>
        </w:rPr>
        <w:t xml:space="preserve"> </w:t>
      </w:r>
      <w:r w:rsidR="00332DA2">
        <w:rPr>
          <w:szCs w:val="18"/>
        </w:rPr>
        <w:t>Il modulo per la Convalida della Mobilità delle Licenze verrà messo a disposizione delle società dal Partner di Mobilità delle Licenze tramite Software Assurance qualificato.</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623" w:name="_Toc336338243"/>
      <w:bookmarkStart w:id="1624" w:name="_Toc372892150"/>
      <w:bookmarkStart w:id="1625" w:name="_Toc379797454"/>
      <w:bookmarkStart w:id="1626" w:name="_Toc380513490"/>
      <w:bookmarkStart w:id="1627" w:name="_Toc380655539"/>
      <w:bookmarkStart w:id="1628" w:name="SA_WindowsThinPC"/>
      <w:bookmarkStart w:id="1629" w:name="_Toc411101695"/>
      <w:r>
        <w:rPr>
          <w:b/>
          <w:color w:val="00188F"/>
        </w:rPr>
        <w:t>Windows Thin PC</w:t>
      </w:r>
      <w:bookmarkEnd w:id="1623"/>
      <w:bookmarkEnd w:id="1624"/>
      <w:bookmarkEnd w:id="1625"/>
      <w:bookmarkEnd w:id="1626"/>
      <w:bookmarkEnd w:id="1627"/>
      <w:bookmarkEnd w:id="1628"/>
      <w:bookmarkEnd w:id="1629"/>
    </w:p>
    <w:p w:rsidR="00332DA2" w:rsidRPr="00AB689B" w:rsidRDefault="00332DA2" w:rsidP="00332DA2">
      <w:pPr>
        <w:pStyle w:val="ProductList-Body"/>
        <w:rPr>
          <w:rFonts w:eastAsia="Calibri" w:cs="Tahoma"/>
          <w:szCs w:val="18"/>
        </w:rPr>
      </w:pPr>
      <w:r>
        <w:rPr>
          <w:rFonts w:eastAsia="Calibri" w:cs="Tahoma"/>
          <w:szCs w:val="18"/>
        </w:rPr>
        <w:t>Le società con Contratti Multilicenza e con copertura SA attiva per il sistema operativo desktop Windows o con licenze attive per VDA sono idonee a ricevere questo vantaggio.</w:t>
      </w:r>
      <w:r w:rsidR="00CC1BFC">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CC1BFC">
        <w:rPr>
          <w:rFonts w:eastAsia="Calibri" w:cs="Tahoma"/>
          <w:szCs w:val="18"/>
        </w:rPr>
        <w:t xml:space="preserve"> </w:t>
      </w:r>
    </w:p>
    <w:p w:rsidR="00332DA2" w:rsidRPr="00AB689B" w:rsidRDefault="00332DA2" w:rsidP="00332DA2">
      <w:pPr>
        <w:pStyle w:val="ProductList-Body"/>
        <w:rPr>
          <w:rFonts w:eastAsia="Calibri" w:cs="Tahoma"/>
          <w:szCs w:val="18"/>
        </w:rPr>
      </w:pPr>
    </w:p>
    <w:p w:rsidR="00332DA2" w:rsidRDefault="00332DA2" w:rsidP="00332DA2">
      <w:pPr>
        <w:pStyle w:val="ProductList-Body"/>
        <w:rPr>
          <w:rFonts w:eastAsia="Calibri" w:cs="Tahoma"/>
          <w:szCs w:val="18"/>
        </w:rPr>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CC1BFC">
        <w:rPr>
          <w:rFonts w:eastAsia="Calibri" w:cs="Tahoma"/>
          <w:szCs w:val="18"/>
        </w:rPr>
        <w:t xml:space="preserve">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30" w:name="_Toc291204568"/>
      <w:bookmarkStart w:id="1631" w:name="_Toc374472969"/>
      <w:bookmarkStart w:id="1632" w:name="_Toc375840471"/>
      <w:bookmarkStart w:id="1633" w:name="_Toc379797455"/>
      <w:bookmarkStart w:id="1634" w:name="_Toc380513491"/>
      <w:bookmarkStart w:id="1635" w:name="_Toc380655540"/>
      <w:bookmarkStart w:id="1636" w:name="SA_ExtendedHotfixSupport"/>
      <w:bookmarkStart w:id="1637" w:name="_Toc411101696"/>
      <w:r>
        <w:rPr>
          <w:b/>
          <w:color w:val="00188F"/>
        </w:rPr>
        <w:t>Supporto Hotfix Esteso</w:t>
      </w:r>
      <w:bookmarkEnd w:id="1630"/>
      <w:bookmarkEnd w:id="1631"/>
      <w:bookmarkEnd w:id="1632"/>
      <w:bookmarkEnd w:id="1633"/>
      <w:bookmarkEnd w:id="1634"/>
      <w:bookmarkEnd w:id="1635"/>
      <w:bookmarkEnd w:id="1636"/>
      <w:bookmarkEnd w:id="1637"/>
    </w:p>
    <w:p w:rsidR="00332DA2" w:rsidRPr="008B2A3F" w:rsidRDefault="00332DA2" w:rsidP="00332DA2">
      <w:pPr>
        <w:pStyle w:val="ProductList-Body"/>
        <w:rPr>
          <w:rFonts w:eastAsia="Calibri" w:cs="Tahoma"/>
          <w:szCs w:val="18"/>
        </w:rPr>
      </w:pPr>
      <w:r>
        <w:rPr>
          <w:rFonts w:eastAsia="Calibri" w:cs="Tahoma"/>
          <w:szCs w:val="18"/>
        </w:rPr>
        <w:t>Il Supporto Hotfix Esteso è disponibile per le società che hanno sottoscritto un contratto Premier o Essential e hanno acquistato la copertura SA ai sensi dei seguenti programmi:</w:t>
      </w:r>
    </w:p>
    <w:p w:rsidR="00332DA2" w:rsidRPr="00AB689B" w:rsidRDefault="00332DA2" w:rsidP="00D73C40">
      <w:pPr>
        <w:pStyle w:val="ProductList-Body"/>
        <w:numPr>
          <w:ilvl w:val="0"/>
          <w:numId w:val="27"/>
        </w:numPr>
        <w:ind w:left="450" w:hanging="270"/>
        <w:rPr>
          <w:rFonts w:cs="Tahoma"/>
          <w:szCs w:val="18"/>
        </w:rPr>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rsidR="00332DA2" w:rsidRPr="00AB689B" w:rsidRDefault="00332DA2" w:rsidP="00D73C40">
      <w:pPr>
        <w:pStyle w:val="ProductList-Body"/>
        <w:numPr>
          <w:ilvl w:val="0"/>
          <w:numId w:val="27"/>
        </w:numPr>
        <w:ind w:left="450" w:hanging="270"/>
        <w:rPr>
          <w:rFonts w:cs="Tahoma"/>
          <w:szCs w:val="18"/>
        </w:rPr>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rsidR="00332DA2" w:rsidRPr="00AB689B" w:rsidRDefault="00332DA2" w:rsidP="00D73C40">
      <w:pPr>
        <w:pStyle w:val="ProductList-Body"/>
        <w:numPr>
          <w:ilvl w:val="0"/>
          <w:numId w:val="27"/>
        </w:numPr>
        <w:ind w:left="450" w:hanging="270"/>
        <w:rPr>
          <w:rFonts w:cs="Tahoma"/>
          <w:szCs w:val="18"/>
        </w:rPr>
      </w:pPr>
      <w:r>
        <w:rPr>
          <w:rFonts w:cs="Tahoma"/>
          <w:szCs w:val="18"/>
        </w:rPr>
        <w:t>Le società (che non sono società Academic) in possesso di SA per almeno un prodotto server si qualificano per il Supporto Hotfix Esteso per i prodotti Server.</w:t>
      </w:r>
      <w:r w:rsidR="00CC1BFC">
        <w:rPr>
          <w:rFonts w:cs="Tahoma"/>
          <w:szCs w:val="18"/>
        </w:rPr>
        <w:t xml:space="preserve"> </w:t>
      </w:r>
      <w:r>
        <w:rPr>
          <w:rFonts w:cs="Tahoma"/>
          <w:szCs w:val="18"/>
        </w:rPr>
        <w:t>I seguenti prodotti server rientrano nella copertura:</w:t>
      </w:r>
    </w:p>
    <w:p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e Windows Server.</w:t>
      </w:r>
    </w:p>
    <w:p w:rsidR="00332DA2" w:rsidRPr="00AB689B" w:rsidRDefault="00332DA2" w:rsidP="00332DA2">
      <w:pPr>
        <w:pStyle w:val="ProductList-Body"/>
        <w:rPr>
          <w:rFonts w:cs="Tahoma"/>
          <w:szCs w:val="18"/>
        </w:rPr>
      </w:pPr>
    </w:p>
    <w:p w:rsidR="00332DA2" w:rsidRPr="008B2A3F" w:rsidRDefault="00332DA2" w:rsidP="00332DA2">
      <w:pPr>
        <w:pStyle w:val="ProductList-Body"/>
        <w:rPr>
          <w:rFonts w:eastAsia="Calibri" w:cs="Tahoma"/>
          <w:szCs w:val="18"/>
        </w:rPr>
      </w:pPr>
      <w:r>
        <w:rPr>
          <w:rFonts w:eastAsia="Calibri" w:cs="Tahoma"/>
          <w:szCs w:val="18"/>
        </w:rPr>
        <w:t>Il Supporto Hotfix Esteso è un beneficio per versioni software più vecchie che abbiano effettuato la transizione dal Supporto Mainstream a quello Esteso.</w:t>
      </w:r>
      <w:r w:rsidR="00CC1BFC">
        <w:rPr>
          <w:rFonts w:eastAsia="Calibri" w:cs="Tahoma"/>
          <w:szCs w:val="18"/>
        </w:rPr>
        <w:t xml:space="preserve"> </w:t>
      </w:r>
      <w:r>
        <w:rPr>
          <w:rFonts w:eastAsia="Calibri" w:cs="Tahoma"/>
          <w:szCs w:val="18"/>
        </w:rPr>
        <w:t>I corrispettivi annuali normalmente addebitati nell’ambito di un contratto di Supporto Esteso sono sospesi per le società idonee a ricevere il vantaggio SA. Le società sono comunque responsabili dei corrispettivi delle singole Hotfix.</w:t>
      </w:r>
      <w:r w:rsidR="00CC1BFC">
        <w:rPr>
          <w:rFonts w:eastAsia="Calibri" w:cs="Tahoma"/>
          <w:szCs w:val="18"/>
        </w:rPr>
        <w:t xml:space="preserve"> </w:t>
      </w:r>
      <w:r>
        <w:rPr>
          <w:rFonts w:eastAsia="Calibri" w:cs="Tahoma"/>
          <w:szCs w:val="18"/>
        </w:rPr>
        <w:t>Le società idonee a ricevere questo beneficio non avranno l’obbligo di abbonarsi entro un periodo di 90 giorni di transizione del prodotto al Supporto Esteso.</w:t>
      </w:r>
    </w:p>
    <w:p w:rsidR="00332DA2" w:rsidRPr="00717EC0" w:rsidRDefault="00332DA2" w:rsidP="00332DA2">
      <w:pPr>
        <w:pStyle w:val="ProductList-Body"/>
        <w:rPr>
          <w:rFonts w:cs="Tahoma"/>
          <w:szCs w:val="18"/>
        </w:rPr>
      </w:pPr>
    </w:p>
    <w:p w:rsidR="00965718" w:rsidRDefault="00965718" w:rsidP="00432379">
      <w:pPr>
        <w:pStyle w:val="ProductList-SubSubSectionHeading"/>
        <w:outlineLvl w:val="2"/>
        <w:rPr>
          <w:b/>
          <w:color w:val="00188F"/>
        </w:rPr>
      </w:pPr>
      <w:bookmarkStart w:id="1638" w:name="SA_MicrosoftDynamicsCustomerSource"/>
      <w:bookmarkStart w:id="1639" w:name="_Toc411101697"/>
      <w:bookmarkStart w:id="1640" w:name="_Toc336338244"/>
      <w:bookmarkStart w:id="1641" w:name="_Toc372892151"/>
      <w:bookmarkStart w:id="1642" w:name="_Toc379797456"/>
      <w:bookmarkStart w:id="1643" w:name="_Toc380513492"/>
      <w:bookmarkStart w:id="1644" w:name="_Toc380655541"/>
      <w:bookmarkStart w:id="1645" w:name="SA_MDOPforSA"/>
      <w:r>
        <w:rPr>
          <w:b/>
          <w:color w:val="00188F"/>
        </w:rPr>
        <w:t>Microsoft Dynamics CustomerSource</w:t>
      </w:r>
      <w:bookmarkEnd w:id="1638"/>
      <w:bookmarkEnd w:id="1639"/>
    </w:p>
    <w:p w:rsidR="00965718" w:rsidRDefault="00965718" w:rsidP="00965718">
      <w:pPr>
        <w:pStyle w:val="ProductList-Body"/>
      </w:pPr>
      <w:r>
        <w:t xml:space="preserve">Le Società in possesso di Microsoft Dynamics con SA attiva o di una Sottoscrizione Online avranno accesso a CustomerSource. </w:t>
      </w:r>
      <w:r>
        <w:rPr>
          <w:rFonts w:eastAsia="Calibri" w:cs="Tahoma"/>
          <w:color w:val="000000" w:themeColor="text1"/>
          <w:szCs w:val="18"/>
        </w:rPr>
        <w:t xml:space="preserve">Per ulteriori informazioni su </w:t>
      </w:r>
      <w:r>
        <w:t>CustomerSource</w:t>
      </w:r>
      <w:r>
        <w:rPr>
          <w:rFonts w:eastAsia="Calibri" w:cs="Tahoma"/>
          <w:color w:val="000000" w:themeColor="text1"/>
          <w:szCs w:val="18"/>
        </w:rPr>
        <w:t xml:space="preserve"> fare riferimento a </w:t>
      </w:r>
      <w:hyperlink r:id="rId77" w:history="1">
        <w:r>
          <w:rPr>
            <w:rStyle w:val="Hyperlink"/>
          </w:rPr>
          <w:t>https://mbs.microsoft.com/customersource</w:t>
        </w:r>
      </w:hyperlink>
      <w:r>
        <w:t>.</w:t>
      </w:r>
    </w:p>
    <w:p w:rsidR="00965718" w:rsidRDefault="00965718" w:rsidP="00965718">
      <w:pPr>
        <w:pStyle w:val="ProductList-Body"/>
      </w:pPr>
    </w:p>
    <w:p w:rsidR="00332DA2" w:rsidRPr="008507CF" w:rsidRDefault="00332DA2" w:rsidP="00432379">
      <w:pPr>
        <w:pStyle w:val="ProductList-SubSubSectionHeading"/>
        <w:outlineLvl w:val="2"/>
        <w:rPr>
          <w:b/>
        </w:rPr>
      </w:pPr>
      <w:bookmarkStart w:id="1646" w:name="_Toc411101698"/>
      <w:r>
        <w:rPr>
          <w:b/>
          <w:color w:val="00188F"/>
        </w:rPr>
        <w:t>Microsoft Desktop Optimization Pack per Software Assurance</w:t>
      </w:r>
      <w:bookmarkEnd w:id="1640"/>
      <w:bookmarkEnd w:id="1641"/>
      <w:bookmarkEnd w:id="1642"/>
      <w:bookmarkEnd w:id="1643"/>
      <w:bookmarkEnd w:id="1644"/>
      <w:bookmarkEnd w:id="1645"/>
      <w:bookmarkEnd w:id="1646"/>
      <w:r w:rsidR="000C097D">
        <w:fldChar w:fldCharType="begin"/>
      </w:r>
      <w:r>
        <w:instrText>XE "Microsoft Desktop Optimization Pack per SA"</w:instrText>
      </w:r>
      <w:r w:rsidR="000C097D">
        <w:fldChar w:fldCharType="end"/>
      </w:r>
    </w:p>
    <w:p w:rsidR="00332DA2" w:rsidRPr="00717EC0" w:rsidRDefault="00332DA2" w:rsidP="00332DA2">
      <w:pPr>
        <w:pStyle w:val="ProductList-Body"/>
        <w:rPr>
          <w:rFonts w:eastAsia="MS PGothic" w:cs="Tahoma"/>
          <w:szCs w:val="18"/>
        </w:rPr>
      </w:pPr>
      <w:r>
        <w:rPr>
          <w:rFonts w:eastAsia="MS PGothic" w:cs="Tahoma"/>
          <w:szCs w:val="18"/>
        </w:rPr>
        <w:t>Microsoft Desktop Optimization Pack per SA (MDOP</w:t>
      </w:r>
      <w:r w:rsidR="000C097D">
        <w:fldChar w:fldCharType="begin"/>
      </w:r>
      <w:r>
        <w:instrText>XE "MDOP"</w:instrText>
      </w:r>
      <w:r w:rsidR="000C097D">
        <w:fldChar w:fldCharType="end"/>
      </w:r>
      <w:r>
        <w:rPr>
          <w:rFonts w:eastAsia="MS PGothic" w:cs="Tahoma"/>
          <w:szCs w:val="18"/>
        </w:rPr>
        <w:t>) è un acquisto opzionale a disposizione unicamente delle società che dispongono delle seguenti caratteristiche:</w:t>
      </w:r>
    </w:p>
    <w:p w:rsidR="00332DA2" w:rsidRPr="00AB689B" w:rsidRDefault="004B0E0B" w:rsidP="00D73C40">
      <w:pPr>
        <w:pStyle w:val="ProductList-Body"/>
        <w:numPr>
          <w:ilvl w:val="0"/>
          <w:numId w:val="28"/>
        </w:numPr>
        <w:ind w:left="450" w:hanging="270"/>
        <w:rPr>
          <w:rFonts w:cs="Tahoma"/>
          <w:szCs w:val="18"/>
        </w:rPr>
      </w:pPr>
      <w:r>
        <w:rPr>
          <w:rFonts w:cs="Tahoma"/>
          <w:szCs w:val="18"/>
        </w:rPr>
        <w:t>C</w:t>
      </w:r>
      <w:r w:rsidR="00332DA2">
        <w:rPr>
          <w:rFonts w:cs="Tahoma"/>
          <w:szCs w:val="18"/>
        </w:rPr>
        <w:t>opertura SA attiva per le licenze del sistema operativo desktop Windows o</w:t>
      </w:r>
    </w:p>
    <w:p w:rsidR="00332DA2" w:rsidRPr="00EC2618" w:rsidRDefault="004B0E0B" w:rsidP="00EC2618">
      <w:pPr>
        <w:pStyle w:val="ProductList-Body"/>
        <w:numPr>
          <w:ilvl w:val="0"/>
          <w:numId w:val="28"/>
        </w:numPr>
        <w:ind w:left="450" w:hanging="270"/>
        <w:rPr>
          <w:rFonts w:cs="Tahoma"/>
          <w:szCs w:val="18"/>
        </w:rPr>
      </w:pPr>
      <w:r>
        <w:rPr>
          <w:rFonts w:cs="Tahoma"/>
          <w:szCs w:val="18"/>
        </w:rPr>
        <w:t>A</w:t>
      </w:r>
      <w:r w:rsidR="00332DA2">
        <w:rPr>
          <w:rFonts w:cs="Tahoma"/>
          <w:szCs w:val="18"/>
        </w:rPr>
        <w:t>bbonamenti attivi per Windows Virtual Desktop Access</w:t>
      </w:r>
      <w:r w:rsidR="000C097D">
        <w:fldChar w:fldCharType="begin"/>
      </w:r>
      <w:r w:rsidR="00332DA2">
        <w:instrText>XE "Windows Virtual Desktop Access"</w:instrText>
      </w:r>
      <w:r w:rsidR="000C097D">
        <w:fldChar w:fldCharType="end"/>
      </w:r>
    </w:p>
    <w:p w:rsidR="00332DA2" w:rsidRPr="00717EC0" w:rsidRDefault="00332DA2" w:rsidP="00332DA2">
      <w:pPr>
        <w:pStyle w:val="ProductList-Body"/>
        <w:rPr>
          <w:rFonts w:eastAsia="MS PGothic" w:cs="Tahoma"/>
          <w:color w:val="000000"/>
          <w:szCs w:val="18"/>
        </w:rPr>
      </w:pPr>
    </w:p>
    <w:p w:rsidR="00332DA2" w:rsidRPr="008E7D7C" w:rsidRDefault="00332DA2" w:rsidP="00432379">
      <w:pPr>
        <w:pStyle w:val="ProductList-SubSubSectionHeading"/>
        <w:outlineLvl w:val="2"/>
        <w:rPr>
          <w:b/>
        </w:rPr>
      </w:pPr>
      <w:bookmarkStart w:id="1647" w:name="_Toc379797457"/>
      <w:bookmarkStart w:id="1648" w:name="_Toc380513493"/>
      <w:bookmarkStart w:id="1649" w:name="_Toc380655542"/>
      <w:bookmarkStart w:id="1650" w:name="SA_VirtualizationRightsforWinDesktop"/>
      <w:bookmarkStart w:id="1651" w:name="_Toc411101699"/>
      <w:r>
        <w:rPr>
          <w:b/>
          <w:color w:val="00188F"/>
        </w:rPr>
        <w:t>Diritti di Virtualizzazione per i Desktop con Licenza per Windows e Windows Embedded</w:t>
      </w:r>
      <w:bookmarkEnd w:id="1647"/>
      <w:bookmarkEnd w:id="1648"/>
      <w:bookmarkEnd w:id="1649"/>
      <w:bookmarkEnd w:id="1650"/>
      <w:bookmarkEnd w:id="1651"/>
    </w:p>
    <w:p w:rsidR="00332DA2" w:rsidRPr="00717EC0" w:rsidRDefault="00332DA2" w:rsidP="00332DA2">
      <w:pPr>
        <w:pStyle w:val="ProductList-Body"/>
        <w:rPr>
          <w:rFonts w:cs="Tahoma"/>
          <w:color w:val="000000"/>
          <w:szCs w:val="18"/>
        </w:rPr>
      </w:pPr>
      <w:r>
        <w:rPr>
          <w:rFonts w:cs="Tahoma"/>
          <w:color w:val="000000"/>
          <w:szCs w:val="18"/>
        </w:rPr>
        <w:t>Tale diritto di utilizzo consente di eseguire il software su un massimo di quattro macchine virtuali locali.</w:t>
      </w:r>
      <w:r w:rsidR="00CC1BFC">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8" w:history="1">
        <w:r>
          <w:rPr>
            <w:rStyle w:val="Hyperlink"/>
          </w:rPr>
          <w:t>http://go.microsoft.com/?linkid=9839207</w:t>
        </w:r>
      </w:hyperlink>
      <w:r>
        <w:rPr>
          <w:rFonts w:cs="Tahoma"/>
          <w:color w:val="000000"/>
          <w:szCs w:val="18"/>
        </w:rPr>
        <w:t>.</w:t>
      </w:r>
    </w:p>
    <w:p w:rsidR="00332DA2" w:rsidRPr="00717EC0" w:rsidRDefault="00332DA2" w:rsidP="00332DA2">
      <w:pPr>
        <w:pStyle w:val="ProductList-Body"/>
        <w:rPr>
          <w:color w:val="000000" w:themeColor="text1"/>
          <w:szCs w:val="18"/>
        </w:rPr>
      </w:pPr>
      <w:bookmarkStart w:id="1652" w:name="_Toc257907651"/>
      <w:bookmarkStart w:id="1653" w:name="_Toc233026785"/>
    </w:p>
    <w:p w:rsidR="00332DA2" w:rsidRPr="008E7D7C" w:rsidRDefault="00332DA2" w:rsidP="00432379">
      <w:pPr>
        <w:pStyle w:val="ProductList-SubSubSectionHeading"/>
        <w:outlineLvl w:val="2"/>
        <w:rPr>
          <w:b/>
        </w:rPr>
      </w:pPr>
      <w:bookmarkStart w:id="1654" w:name="_Toc411101700"/>
      <w:bookmarkStart w:id="1655" w:name="_Toc336338245"/>
      <w:bookmarkStart w:id="1656" w:name="_Toc372892152"/>
      <w:bookmarkStart w:id="1657" w:name="_Toc379797458"/>
      <w:bookmarkStart w:id="1658" w:name="_Toc380513494"/>
      <w:bookmarkStart w:id="1659" w:name="_Toc380655543"/>
      <w:bookmarkStart w:id="1660" w:name="SA_WindowsVDARights"/>
      <w:r>
        <w:rPr>
          <w:b/>
          <w:color w:val="00188F"/>
        </w:rPr>
        <w:t>Diritti per Windows Virtual Desktop Access</w:t>
      </w:r>
      <w:bookmarkEnd w:id="1654"/>
      <w:r w:rsidR="000C097D">
        <w:fldChar w:fldCharType="begin"/>
      </w:r>
      <w:r>
        <w:instrText>XE "Windows Virtual Desktop Access"</w:instrText>
      </w:r>
      <w:r w:rsidR="000C097D">
        <w:fldChar w:fldCharType="end"/>
      </w:r>
      <w:bookmarkEnd w:id="1652"/>
      <w:bookmarkEnd w:id="1655"/>
      <w:bookmarkEnd w:id="1656"/>
      <w:bookmarkEnd w:id="1657"/>
      <w:bookmarkEnd w:id="1658"/>
      <w:bookmarkEnd w:id="1659"/>
      <w:bookmarkEnd w:id="1660"/>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Per ulteriori informazioni su VDA fare riferimento al documento PUR </w:t>
      </w:r>
      <w:hyperlink r:id="rId79"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61" w:name="_Toc379797459"/>
      <w:bookmarkStart w:id="1662" w:name="_Toc380513495"/>
      <w:bookmarkStart w:id="1663" w:name="_Toc380655544"/>
      <w:bookmarkStart w:id="1664" w:name="SA_StepUpLicenseAvailability"/>
      <w:bookmarkStart w:id="1665" w:name="_Toc411101701"/>
      <w:bookmarkEnd w:id="1653"/>
      <w:r>
        <w:rPr>
          <w:b/>
          <w:color w:val="00188F"/>
        </w:rPr>
        <w:t>Disponibilità di Licenze Step-Up</w:t>
      </w:r>
      <w:bookmarkEnd w:id="1661"/>
      <w:bookmarkEnd w:id="1662"/>
      <w:bookmarkEnd w:id="1663"/>
      <w:bookmarkEnd w:id="1664"/>
      <w:bookmarkEnd w:id="1665"/>
    </w:p>
    <w:p w:rsidR="00332DA2" w:rsidRDefault="00332DA2" w:rsidP="00332DA2">
      <w:pPr>
        <w:pStyle w:val="ProductList-Body"/>
        <w:rPr>
          <w:rFonts w:cs="Tahoma"/>
          <w:color w:val="000000" w:themeColor="text1"/>
          <w:szCs w:val="18"/>
        </w:rPr>
      </w:pPr>
      <w:r>
        <w:rPr>
          <w:rFonts w:cs="Tahoma"/>
          <w:color w:val="000000" w:themeColor="text1"/>
          <w:szCs w:val="18"/>
        </w:rPr>
        <w:t>Le Società con SA attiva per un’edizione di livello inferiore di alcuni prodotti potranno eseguire la migrazione a una versione di livello superiore dei prodotti con una Licenza Step-Up, come indicato nella tabella che segue, ad eccezione di MPSA che non include l’opzione di licenza Step-up.</w:t>
      </w:r>
      <w:r w:rsidR="00CC1BFC">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 stata originariamente acquistata la copertura SA del prodotto qualificante.</w:t>
      </w:r>
      <w:r w:rsidR="00CC1BFC">
        <w:rPr>
          <w:rFonts w:cs="Tahoma"/>
          <w:color w:val="000000" w:themeColor="text1"/>
          <w:szCs w:val="18"/>
        </w:rPr>
        <w:t xml:space="preserve"> </w:t>
      </w:r>
      <w:r>
        <w:rPr>
          <w:rFonts w:cs="Tahoma"/>
          <w:color w:val="000000" w:themeColor="text1"/>
          <w:szCs w:val="18"/>
        </w:rPr>
        <w:t>Il diritto di utilizzo del software da parte della società ai sensi della Licenza Step-Up è subordinato al possesso e al mantenimento di una Licenza per il prodotto qualificante.</w:t>
      </w:r>
      <w:r w:rsidR="00CC1BFC">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CC1BFC">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CC1BFC">
        <w:rPr>
          <w:rFonts w:cs="Tahoma"/>
          <w:color w:val="000000" w:themeColor="text1"/>
          <w:szCs w:val="18"/>
        </w:rPr>
        <w:t xml:space="preserve"> </w:t>
      </w:r>
      <w:r>
        <w:rPr>
          <w:rFonts w:cs="Tahoma"/>
          <w:color w:val="000000" w:themeColor="text1"/>
          <w:szCs w:val="18"/>
        </w:rPr>
        <w:t xml:space="preserve">Per ulteriori informazioni, consultare il Documento relativo alla Licenza Step-up per Enterprise Edition nel quadro dei contratti multilicenza all’indirizzo: </w:t>
      </w:r>
      <w:hyperlink r:id="rId80" w:history="1">
        <w:r>
          <w:rPr>
            <w:rStyle w:val="Hyperlink"/>
            <w:rFonts w:cs="Tahoma"/>
            <w:szCs w:val="18"/>
          </w:rPr>
          <w:t>http://www.microsoft.com/licensing</w:t>
        </w:r>
      </w:hyperlink>
    </w:p>
    <w:p w:rsidR="00332DA2" w:rsidRPr="00717EC0" w:rsidRDefault="00332DA2" w:rsidP="00332DA2">
      <w:pPr>
        <w:pStyle w:val="ProductList-Body"/>
        <w:rPr>
          <w:rFonts w:cs="Tahoma"/>
          <w:color w:val="000000" w:themeColor="text1"/>
          <w:szCs w:val="18"/>
        </w:rPr>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3E15D2">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3E15D2">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3E15D2">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rsidR="000C097D">
              <w:fldChar w:fldCharType="begin"/>
            </w:r>
            <w:r>
              <w:instrText>XE "Core CAL Suite"</w:instrText>
            </w:r>
            <w:r w:rsidR="000C097D">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rsidR="000C097D">
              <w:fldChar w:fldCharType="begin"/>
            </w:r>
            <w:r>
              <w:instrText>XE "Enterprise CAL Suite"</w:instrText>
            </w:r>
            <w:r w:rsidR="000C097D">
              <w:fldChar w:fldCharType="end"/>
            </w:r>
          </w:p>
        </w:tc>
      </w:tr>
      <w:tr w:rsidR="00332DA2" w:rsidRPr="00717EC0" w:rsidTr="003E15D2">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rsidR="000C097D">
              <w:fldChar w:fldCharType="begin"/>
            </w:r>
            <w:r>
              <w:instrText>XE "Core CAL Suite"</w:instrText>
            </w:r>
            <w:r w:rsidR="000C097D">
              <w:fldChar w:fldCharType="end"/>
            </w:r>
            <w:r>
              <w:rPr>
                <w:rFonts w:cs="Tahoma"/>
                <w:color w:val="000000" w:themeColor="text1"/>
                <w:szCs w:val="18"/>
              </w:rPr>
              <w:t xml:space="preserve"> Bridge per Office 365</w:t>
            </w:r>
            <w:r w:rsidR="000C097D">
              <w:fldChar w:fldCharType="begin"/>
            </w:r>
            <w:r>
              <w:instrText>XE "Core CAL Suite Bridge per Office 365"</w:instrText>
            </w:r>
            <w:r w:rsidR="000C097D">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rsidR="000C097D">
              <w:fldChar w:fldCharType="begin"/>
            </w:r>
            <w:r>
              <w:instrText>XE "Enterprise CAL Suite"</w:instrText>
            </w:r>
            <w:r w:rsidR="000C097D">
              <w:fldChar w:fldCharType="end"/>
            </w:r>
            <w:r>
              <w:rPr>
                <w:rFonts w:cs="Tahoma"/>
                <w:color w:val="000000" w:themeColor="text1"/>
                <w:szCs w:val="18"/>
              </w:rPr>
              <w:t xml:space="preserve"> Bridge per Office 365</w:t>
            </w:r>
            <w:r w:rsidR="000C097D">
              <w:fldChar w:fldCharType="begin"/>
            </w:r>
            <w:r>
              <w:instrText>XE "Enterprise CAL Suite Bridge per Office 365"</w:instrText>
            </w:r>
            <w:r w:rsidR="000C097D">
              <w:fldChar w:fldCharType="end"/>
            </w:r>
          </w:p>
        </w:tc>
      </w:tr>
      <w:tr w:rsidR="00332DA2" w:rsidRPr="00717EC0" w:rsidTr="003E15D2">
        <w:trPr>
          <w:trHeight w:val="247"/>
        </w:trPr>
        <w:tc>
          <w:tcPr>
            <w:tcW w:w="5355" w:type="dxa"/>
            <w:tcMar>
              <w:top w:w="0" w:type="dxa"/>
              <w:left w:w="108" w:type="dxa"/>
              <w:bottom w:w="0" w:type="dxa"/>
              <w:right w:w="108" w:type="dxa"/>
            </w:tcMar>
          </w:tcPr>
          <w:p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rsidR="000C097D">
              <w:fldChar w:fldCharType="begin"/>
            </w:r>
            <w:r>
              <w:instrText>XE "Core CAL Suite"</w:instrText>
            </w:r>
            <w:r w:rsidR="000C097D">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rsidR="000C097D">
              <w:fldChar w:fldCharType="begin"/>
            </w:r>
            <w:r>
              <w:instrText>XE "Enterprise CAL Suite"</w:instrText>
            </w:r>
            <w:r w:rsidR="000C097D">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r>
      <w:tr w:rsidR="009A7F90" w:rsidRPr="00717EC0" w:rsidTr="003E15D2">
        <w:trPr>
          <w:trHeight w:val="247"/>
        </w:trPr>
        <w:tc>
          <w:tcPr>
            <w:tcW w:w="5355" w:type="dxa"/>
            <w:tcMar>
              <w:top w:w="0" w:type="dxa"/>
              <w:left w:w="108" w:type="dxa"/>
              <w:bottom w:w="0" w:type="dxa"/>
              <w:right w:w="108" w:type="dxa"/>
            </w:tcMar>
          </w:tcPr>
          <w:p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per Enterprise Mobility Suite</w:t>
            </w:r>
          </w:p>
        </w:tc>
        <w:tc>
          <w:tcPr>
            <w:tcW w:w="5355" w:type="dxa"/>
            <w:tcMar>
              <w:top w:w="0" w:type="dxa"/>
              <w:left w:w="108" w:type="dxa"/>
              <w:bottom w:w="0" w:type="dxa"/>
              <w:right w:w="108" w:type="dxa"/>
            </w:tcMar>
          </w:tcPr>
          <w:p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per Enterprise Mobility Suite</w:t>
            </w:r>
          </w:p>
        </w:tc>
      </w:tr>
      <w:tr w:rsidR="00332DA2" w:rsidRPr="00717EC0" w:rsidTr="003E15D2">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rsidR="000C097D">
              <w:fldChar w:fldCharType="begin"/>
            </w:r>
            <w:r>
              <w:instrText>XE "Core CAL Suite"</w:instrText>
            </w:r>
            <w:r w:rsidR="000C097D">
              <w:fldChar w:fldCharType="end"/>
            </w:r>
            <w:r>
              <w:rPr>
                <w:rFonts w:cs="Tahoma"/>
                <w:color w:val="000000" w:themeColor="text1"/>
                <w:szCs w:val="18"/>
              </w:rPr>
              <w:t xml:space="preserve"> Bridge per Office 365</w:t>
            </w:r>
            <w:r w:rsidR="000C097D">
              <w:fldChar w:fldCharType="begin"/>
            </w:r>
            <w:r>
              <w:instrText>XE "Core CAL Suite Bridge per Office 365"</w:instrText>
            </w:r>
            <w:r w:rsidR="000C097D">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rsidR="000C097D">
              <w:fldChar w:fldCharType="begin"/>
            </w:r>
            <w:r>
              <w:instrText>XE "Enterprise CAL Suite"</w:instrText>
            </w:r>
            <w:r w:rsidR="000C097D">
              <w:fldChar w:fldCharType="end"/>
            </w:r>
            <w:r>
              <w:rPr>
                <w:rFonts w:eastAsia="Calibri" w:cs="Tahoma"/>
                <w:color w:val="000000" w:themeColor="text1"/>
                <w:szCs w:val="18"/>
              </w:rPr>
              <w:t xml:space="preserve"> Bridge per Office 365</w:t>
            </w:r>
            <w:r w:rsidR="000C097D">
              <w:fldChar w:fldCharType="begin"/>
            </w:r>
            <w:r>
              <w:instrText>XE "Enterprise CAL Suite Bridge per Office 365"</w:instrText>
            </w:r>
            <w:r w:rsidR="000C097D">
              <w:fldChar w:fldCharType="end"/>
            </w:r>
            <w:r>
              <w:rPr>
                <w:rFonts w:eastAsia="Calibri" w:cs="Tahoma"/>
                <w:color w:val="000000" w:themeColor="text1"/>
                <w:szCs w:val="18"/>
              </w:rPr>
              <w:t xml:space="preserve"> e </w:t>
            </w:r>
            <w:r>
              <w:t>Microsoft</w:t>
            </w:r>
            <w:r>
              <w:rPr>
                <w:rFonts w:eastAsia="Calibri" w:cs="Tahoma"/>
                <w:color w:val="000000" w:themeColor="text1"/>
                <w:szCs w:val="18"/>
              </w:rPr>
              <w:t>Intune</w:t>
            </w:r>
          </w:p>
        </w:tc>
      </w:tr>
      <w:tr w:rsidR="00332DA2" w:rsidRPr="00717EC0" w:rsidTr="003E15D2">
        <w:trPr>
          <w:trHeight w:val="247"/>
        </w:trPr>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rsidR="000C097D">
              <w:fldChar w:fldCharType="begin"/>
            </w:r>
            <w:r>
              <w:instrText>XE "Core Infrastructure Server Suite Standard"</w:instrText>
            </w:r>
            <w:r w:rsidR="000C097D">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rsidR="000C097D">
              <w:fldChar w:fldCharType="begin"/>
            </w:r>
            <w:r>
              <w:instrText>XE "Core Infrastructure Server Suite Datacenter"</w:instrText>
            </w:r>
            <w:r w:rsidR="000C097D">
              <w:fldChar w:fldCharType="end"/>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rsidR="000C097D">
              <w:fldChar w:fldCharType="begin"/>
            </w:r>
            <w:r>
              <w:instrText>XE "Enterprise CAL Suite"</w:instrText>
            </w:r>
            <w:r w:rsidR="000C097D">
              <w:fldChar w:fldCharType="end"/>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rsidR="000C097D">
              <w:fldChar w:fldCharType="begin"/>
            </w:r>
            <w:r>
              <w:instrText>XE "Enterprise CAL Suite"</w:instrText>
            </w:r>
            <w:r w:rsidR="000C097D">
              <w:fldChar w:fldCharType="end"/>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3E15D2">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3E15D2">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66" w:name="_Toc236810936"/>
            <w:r>
              <w:rPr>
                <w:rFonts w:cs="Tahoma"/>
                <w:color w:val="000000" w:themeColor="text1"/>
                <w:szCs w:val="18"/>
              </w:rPr>
              <w:t xml:space="preserve"> Desktop Optimization Pack </w:t>
            </w:r>
            <w:bookmarkEnd w:id="1666"/>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3E15D2">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3E15D2">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3E15D2">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rsidTr="003E15D2">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3E15D2">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67" w:name="Services"/>
      <w:bookmarkStart w:id="1668" w:name="_Toc378147684"/>
      <w:bookmarkStart w:id="1669" w:name="_Toc378151581"/>
      <w:bookmarkStart w:id="1670" w:name="_Toc379797460"/>
      <w:bookmarkStart w:id="1671" w:name="_Toc380513496"/>
      <w:bookmarkStart w:id="1672" w:name="_Toc380655545"/>
      <w:bookmarkStart w:id="1673" w:name="_Toc411101702"/>
      <w:r>
        <w:t>Servizi</w:t>
      </w:r>
      <w:bookmarkEnd w:id="1667"/>
      <w:bookmarkEnd w:id="1668"/>
      <w:bookmarkEnd w:id="1669"/>
      <w:bookmarkEnd w:id="1670"/>
      <w:bookmarkEnd w:id="1671"/>
      <w:bookmarkEnd w:id="1672"/>
      <w:bookmarkEnd w:id="1673"/>
    </w:p>
    <w:p w:rsidR="00DB5001" w:rsidRDefault="00DB5001" w:rsidP="00DB5001">
      <w:pPr>
        <w:pStyle w:val="ProductList-Body"/>
      </w:pPr>
      <w:bookmarkStart w:id="1674" w:name="_Toc378147685"/>
      <w:bookmarkStart w:id="1675" w:name="_Toc378151582"/>
      <w:r>
        <w:t xml:space="preserve">Una descrizione dettagliata dei Servizi che le società possono acquistare è fornita nelle sezioni seguenti. </w:t>
      </w:r>
    </w:p>
    <w:p w:rsidR="00DB5001" w:rsidRDefault="00DB5001" w:rsidP="00DB5001">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l’Account Manager designato da Microsoft per richiedere informazioni relative alla disponibilità di una determinata offerta.</w:t>
      </w:r>
    </w:p>
    <w:p w:rsidR="00DB5001" w:rsidRDefault="00DB5001" w:rsidP="00DB5001">
      <w:pPr>
        <w:pStyle w:val="ProductList-Body"/>
      </w:pPr>
    </w:p>
    <w:p w:rsidR="009A0C93" w:rsidRDefault="00FA00BF" w:rsidP="002E202B">
      <w:pPr>
        <w:pStyle w:val="ProductList-Offering1Heading"/>
        <w:outlineLvl w:val="1"/>
      </w:pPr>
      <w:bookmarkStart w:id="1676" w:name="_Toc379797461"/>
      <w:bookmarkStart w:id="1677" w:name="_Toc380513497"/>
      <w:bookmarkStart w:id="1678" w:name="_Toc380655546"/>
      <w:bookmarkStart w:id="1679" w:name="_Toc411101703"/>
      <w:r>
        <w:t>Offerte di Supporto Tecnico Microsoft Premier</w:t>
      </w:r>
      <w:bookmarkEnd w:id="1674"/>
      <w:bookmarkEnd w:id="1675"/>
      <w:bookmarkEnd w:id="1676"/>
      <w:bookmarkEnd w:id="1677"/>
      <w:bookmarkEnd w:id="1678"/>
      <w:bookmarkEnd w:id="1679"/>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557"/>
        <w:gridCol w:w="2016"/>
        <w:gridCol w:w="1557"/>
        <w:gridCol w:w="1710"/>
      </w:tblGrid>
      <w:tr w:rsidR="00A41808" w:rsidRPr="00B40E4C" w:rsidTr="00656F4D">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55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2016"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55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656F4D">
        <w:tc>
          <w:tcPr>
            <w:tcW w:w="3690"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rsidR="004A3FA6" w:rsidRPr="00B40E4C" w:rsidRDefault="004A3FA6" w:rsidP="004A3FA6">
            <w:pPr>
              <w:pStyle w:val="ProductList-Body"/>
              <w:rPr>
                <w:color w:val="000000"/>
              </w:rPr>
            </w:pPr>
            <w:r>
              <w:rPr>
                <w:rFonts w:ascii="Wingdings" w:hAnsi="Wingdings" w:cs="Wingdings"/>
                <w:sz w:val="20"/>
                <w:szCs w:val="20"/>
              </w:rPr>
              <w:t></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656F4D">
        <w:tc>
          <w:tcPr>
            <w:tcW w:w="3690" w:type="dxa"/>
            <w:vAlign w:val="center"/>
          </w:tcPr>
          <w:p w:rsidR="00A41808" w:rsidRPr="00B40E4C" w:rsidRDefault="00A41808" w:rsidP="00A41808">
            <w:pPr>
              <w:pStyle w:val="ProductList-Body"/>
              <w:rPr>
                <w:color w:val="000000"/>
              </w:rPr>
            </w:pPr>
            <w:r>
              <w:rPr>
                <w:color w:val="000000"/>
              </w:rPr>
              <w:t>Profiling e Reporting dell’Account</w:t>
            </w:r>
          </w:p>
        </w:tc>
        <w:tc>
          <w:tcPr>
            <w:tcW w:w="1557" w:type="dxa"/>
            <w:vAlign w:val="center"/>
          </w:tcPr>
          <w:p w:rsidR="00A41808" w:rsidRPr="00B40E4C" w:rsidRDefault="00A41808" w:rsidP="00A41808">
            <w:pPr>
              <w:pStyle w:val="ProductList-Body"/>
              <w:rPr>
                <w:color w:val="000000"/>
              </w:rPr>
            </w:pPr>
            <w:r>
              <w:rPr>
                <w:color w:val="000000"/>
              </w:rPr>
              <w:t>Mensile</w:t>
            </w:r>
          </w:p>
        </w:tc>
        <w:tc>
          <w:tcPr>
            <w:tcW w:w="2016" w:type="dxa"/>
            <w:vAlign w:val="center"/>
          </w:tcPr>
          <w:p w:rsidR="00A41808" w:rsidRPr="00B40E4C" w:rsidRDefault="00A41808" w:rsidP="00A41808">
            <w:pPr>
              <w:pStyle w:val="ProductList-Body"/>
              <w:rPr>
                <w:color w:val="000000"/>
              </w:rPr>
            </w:pPr>
            <w:r>
              <w:rPr>
                <w:color w:val="000000"/>
              </w:rPr>
              <w:t>Mensile</w:t>
            </w:r>
          </w:p>
        </w:tc>
        <w:tc>
          <w:tcPr>
            <w:tcW w:w="1557"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r>
      <w:tr w:rsidR="00A41808" w:rsidRPr="00B40E4C" w:rsidTr="00656F4D">
        <w:tc>
          <w:tcPr>
            <w:tcW w:w="3690" w:type="dxa"/>
            <w:vAlign w:val="center"/>
          </w:tcPr>
          <w:p w:rsidR="00A41808" w:rsidRPr="00B40E4C" w:rsidRDefault="00A41808" w:rsidP="00A41808">
            <w:pPr>
              <w:pStyle w:val="ProductList-Body"/>
              <w:rPr>
                <w:color w:val="000000"/>
              </w:rPr>
            </w:pPr>
            <w:r>
              <w:rPr>
                <w:color w:val="000000"/>
              </w:rPr>
              <w:t>Support Assistance (Ore allocate annualmente)</w:t>
            </w:r>
          </w:p>
        </w:tc>
        <w:tc>
          <w:tcPr>
            <w:tcW w:w="1557" w:type="dxa"/>
            <w:vAlign w:val="center"/>
          </w:tcPr>
          <w:p w:rsidR="00A41808" w:rsidRPr="00B40E4C" w:rsidRDefault="00A41808" w:rsidP="00A41808">
            <w:pPr>
              <w:pStyle w:val="ProductList-Body"/>
              <w:rPr>
                <w:color w:val="000000"/>
              </w:rPr>
            </w:pPr>
            <w:r>
              <w:rPr>
                <w:color w:val="000000"/>
              </w:rPr>
              <w:t>Fino a 10 ore</w:t>
            </w:r>
          </w:p>
        </w:tc>
        <w:tc>
          <w:tcPr>
            <w:tcW w:w="2016" w:type="dxa"/>
          </w:tcPr>
          <w:p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557" w:type="dxa"/>
            <w:vAlign w:val="center"/>
          </w:tcPr>
          <w:p w:rsidR="00A41808" w:rsidRPr="00B40E4C" w:rsidRDefault="00A41808" w:rsidP="00A41808">
            <w:pPr>
              <w:pStyle w:val="ProductList-Body"/>
              <w:rPr>
                <w:color w:val="000000"/>
              </w:rPr>
            </w:pPr>
            <w:r>
              <w:rPr>
                <w:color w:val="000000"/>
              </w:rPr>
              <w:t>Fino a 120 ore</w:t>
            </w:r>
          </w:p>
        </w:tc>
        <w:tc>
          <w:tcPr>
            <w:tcW w:w="1710" w:type="dxa"/>
            <w:vAlign w:val="center"/>
          </w:tcPr>
          <w:p w:rsidR="00A41808" w:rsidRPr="00B40E4C" w:rsidRDefault="00A41808" w:rsidP="00A41808">
            <w:pPr>
              <w:pStyle w:val="ProductList-Body"/>
              <w:rPr>
                <w:color w:val="000000"/>
              </w:rPr>
            </w:pPr>
            <w:r>
              <w:rPr>
                <w:color w:val="000000"/>
              </w:rPr>
              <w:t>Fino a 160 ore</w:t>
            </w:r>
          </w:p>
        </w:tc>
      </w:tr>
      <w:tr w:rsidR="00A41808" w:rsidRPr="00B40E4C" w:rsidTr="00656F4D">
        <w:tc>
          <w:tcPr>
            <w:tcW w:w="3690" w:type="dxa"/>
            <w:vAlign w:val="center"/>
          </w:tcPr>
          <w:p w:rsidR="00A41808" w:rsidRPr="00B40E4C" w:rsidRDefault="00A41808" w:rsidP="00A41808">
            <w:pPr>
              <w:pStyle w:val="ProductList-Body"/>
              <w:rPr>
                <w:color w:val="000000"/>
              </w:rPr>
            </w:pPr>
            <w:r>
              <w:rPr>
                <w:color w:val="000000"/>
              </w:rPr>
              <w:t>Problem Resolution Support (PRS) (allocato annualmente)</w:t>
            </w:r>
          </w:p>
        </w:tc>
        <w:tc>
          <w:tcPr>
            <w:tcW w:w="1557" w:type="dxa"/>
            <w:vAlign w:val="center"/>
          </w:tcPr>
          <w:p w:rsidR="00A41808" w:rsidRPr="00B40E4C" w:rsidRDefault="00A41808" w:rsidP="00A41808">
            <w:pPr>
              <w:pStyle w:val="ProductList-Body"/>
              <w:rPr>
                <w:color w:val="000000"/>
              </w:rPr>
            </w:pPr>
            <w:r>
              <w:rPr>
                <w:color w:val="000000"/>
              </w:rPr>
              <w:t>Fino a 40 ore</w:t>
            </w:r>
          </w:p>
        </w:tc>
        <w:tc>
          <w:tcPr>
            <w:tcW w:w="2016" w:type="dxa"/>
          </w:tcPr>
          <w:p w:rsidR="00A41808" w:rsidRPr="00B40E4C" w:rsidRDefault="00A41808" w:rsidP="00A41808">
            <w:pPr>
              <w:pStyle w:val="ProductList-Body"/>
              <w:rPr>
                <w:color w:val="000000"/>
              </w:rPr>
            </w:pPr>
            <w:r>
              <w:rPr>
                <w:color w:val="000000"/>
              </w:rPr>
              <w:t>Fino a 30 ore</w:t>
            </w:r>
          </w:p>
        </w:tc>
        <w:tc>
          <w:tcPr>
            <w:tcW w:w="1557" w:type="dxa"/>
            <w:vAlign w:val="center"/>
          </w:tcPr>
          <w:p w:rsidR="00A41808" w:rsidRPr="00B40E4C" w:rsidRDefault="00A41808" w:rsidP="00A41808">
            <w:pPr>
              <w:pStyle w:val="ProductList-Body"/>
              <w:rPr>
                <w:color w:val="000000"/>
              </w:rPr>
            </w:pPr>
            <w:r>
              <w:rPr>
                <w:color w:val="000000"/>
              </w:rPr>
              <w:t>Fino a 80 ore</w:t>
            </w:r>
          </w:p>
        </w:tc>
        <w:tc>
          <w:tcPr>
            <w:tcW w:w="1710" w:type="dxa"/>
            <w:vAlign w:val="center"/>
          </w:tcPr>
          <w:p w:rsidR="00A41808" w:rsidRPr="00B40E4C" w:rsidRDefault="00A41808" w:rsidP="00A41808">
            <w:pPr>
              <w:pStyle w:val="ProductList-Body"/>
              <w:rPr>
                <w:color w:val="000000"/>
              </w:rPr>
            </w:pPr>
            <w:r>
              <w:rPr>
                <w:color w:val="000000"/>
              </w:rPr>
              <w:t>Fino a 140 ore</w:t>
            </w:r>
          </w:p>
        </w:tc>
      </w:tr>
      <w:tr w:rsidR="004A3FA6" w:rsidRPr="00B40E4C" w:rsidTr="00656F4D">
        <w:tc>
          <w:tcPr>
            <w:tcW w:w="3690" w:type="dxa"/>
            <w:vAlign w:val="center"/>
          </w:tcPr>
          <w:p w:rsidR="004A3FA6" w:rsidRPr="00B40E4C" w:rsidRDefault="004A3FA6" w:rsidP="004A3FA6">
            <w:pPr>
              <w:pStyle w:val="ProductList-Body"/>
              <w:rPr>
                <w:color w:val="000000"/>
              </w:rPr>
            </w:pPr>
            <w:r>
              <w:rPr>
                <w:color w:val="000000"/>
              </w:rPr>
              <w:t>Critical Situation Escalation Management 24x7 (Livello di Severità 1)</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rsidR="004A3FA6" w:rsidRPr="00B40E4C" w:rsidRDefault="004A3FA6" w:rsidP="004A3FA6">
            <w:pPr>
              <w:pStyle w:val="ProductList-Body"/>
              <w:rPr>
                <w:color w:val="000000"/>
              </w:rPr>
            </w:pPr>
            <w:r>
              <w:rPr>
                <w:rFonts w:ascii="Wingdings" w:hAnsi="Wingdings" w:cs="Wingdings"/>
                <w:sz w:val="20"/>
                <w:szCs w:val="20"/>
              </w:rPr>
              <w:t></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656F4D">
        <w:tc>
          <w:tcPr>
            <w:tcW w:w="3690" w:type="dxa"/>
            <w:vAlign w:val="center"/>
          </w:tcPr>
          <w:p w:rsidR="004A3FA6" w:rsidRPr="00B40E4C" w:rsidRDefault="004A3FA6" w:rsidP="004A3FA6">
            <w:pPr>
              <w:pStyle w:val="ProductList-Body"/>
              <w:rPr>
                <w:color w:val="000000"/>
              </w:rPr>
            </w:pPr>
            <w:r>
              <w:rPr>
                <w:color w:val="000000"/>
              </w:rPr>
              <w:t>Rapid Onsite Support</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rsidR="004A3FA6" w:rsidRPr="00B40E4C" w:rsidRDefault="004A3FA6" w:rsidP="004A3FA6">
            <w:pPr>
              <w:pStyle w:val="ProductList-Body"/>
              <w:rPr>
                <w:color w:val="000000"/>
              </w:rPr>
            </w:pPr>
            <w:r>
              <w:rPr>
                <w:rFonts w:ascii="Wingdings" w:hAnsi="Wingdings" w:cs="Wingdings"/>
                <w:sz w:val="20"/>
                <w:szCs w:val="20"/>
              </w:rPr>
              <w:t></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656F4D">
        <w:tc>
          <w:tcPr>
            <w:tcW w:w="3690" w:type="dxa"/>
            <w:vAlign w:val="center"/>
          </w:tcPr>
          <w:p w:rsidR="004A3FA6" w:rsidRPr="00B40E4C" w:rsidRDefault="004A3FA6" w:rsidP="004A3FA6">
            <w:pPr>
              <w:pStyle w:val="ProductList-Body"/>
              <w:rPr>
                <w:color w:val="000000"/>
              </w:rPr>
            </w:pPr>
            <w:r>
              <w:rPr>
                <w:color w:val="000000"/>
              </w:rPr>
              <w:t>Proactive Information Service</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rsidR="004A3FA6" w:rsidRPr="00B40E4C" w:rsidRDefault="004A3FA6" w:rsidP="004A3FA6">
            <w:pPr>
              <w:pStyle w:val="ProductList-Body"/>
              <w:rPr>
                <w:color w:val="000000"/>
              </w:rPr>
            </w:pPr>
            <w:r>
              <w:rPr>
                <w:rFonts w:ascii="Wingdings" w:hAnsi="Wingdings" w:cs="Wingdings"/>
                <w:sz w:val="20"/>
                <w:szCs w:val="20"/>
              </w:rPr>
              <w:t></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656F4D">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2016" w:type="dxa"/>
          </w:tcPr>
          <w:p w:rsidR="004A3FA6" w:rsidRPr="00B40E4C" w:rsidRDefault="004A3FA6" w:rsidP="004A3FA6">
            <w:pPr>
              <w:pStyle w:val="ProductList-Body"/>
              <w:rPr>
                <w:color w:val="000000"/>
              </w:rPr>
            </w:pPr>
            <w:r>
              <w:rPr>
                <w:rFonts w:ascii="Wingdings" w:hAnsi="Wingdings" w:cs="Wingdings"/>
                <w:sz w:val="20"/>
                <w:szCs w:val="20"/>
              </w:rPr>
              <w:t></w:t>
            </w:r>
          </w:p>
        </w:tc>
        <w:tc>
          <w:tcPr>
            <w:tcW w:w="1557"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656F4D">
        <w:tc>
          <w:tcPr>
            <w:tcW w:w="3690" w:type="dxa"/>
            <w:vAlign w:val="center"/>
          </w:tcPr>
          <w:p w:rsidR="00A41808" w:rsidRPr="00B40E4C" w:rsidRDefault="00A41808" w:rsidP="00A41808">
            <w:pPr>
              <w:pStyle w:val="ProductList-Body"/>
              <w:rPr>
                <w:color w:val="000000"/>
              </w:rPr>
            </w:pPr>
            <w:r>
              <w:rPr>
                <w:color w:val="000000"/>
              </w:rPr>
              <w:t xml:space="preserve">Ore di Aggiunta </w:t>
            </w:r>
          </w:p>
        </w:tc>
        <w:tc>
          <w:tcPr>
            <w:tcW w:w="1557" w:type="dxa"/>
            <w:vAlign w:val="center"/>
          </w:tcPr>
          <w:p w:rsidR="00A41808" w:rsidRPr="00B40E4C" w:rsidRDefault="00A41808" w:rsidP="00A41808">
            <w:pPr>
              <w:pStyle w:val="ProductList-Body"/>
              <w:rPr>
                <w:color w:val="000000"/>
              </w:rPr>
            </w:pPr>
            <w:r>
              <w:rPr>
                <w:color w:val="000000"/>
              </w:rPr>
              <w:t>Pacchetti da 20</w:t>
            </w:r>
          </w:p>
        </w:tc>
        <w:tc>
          <w:tcPr>
            <w:tcW w:w="2016" w:type="dxa"/>
            <w:vAlign w:val="center"/>
          </w:tcPr>
          <w:p w:rsidR="00A41808" w:rsidRPr="00B40E4C" w:rsidRDefault="00A41808" w:rsidP="00A41808">
            <w:pPr>
              <w:pStyle w:val="ProductList-Body"/>
              <w:rPr>
                <w:color w:val="000000"/>
              </w:rPr>
            </w:pPr>
            <w:r>
              <w:rPr>
                <w:color w:val="000000"/>
              </w:rPr>
              <w:t>Pacchetti da 20</w:t>
            </w:r>
          </w:p>
        </w:tc>
        <w:tc>
          <w:tcPr>
            <w:tcW w:w="1557"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r>
    </w:tbl>
    <w:p w:rsidR="00A41808" w:rsidRDefault="00A41808" w:rsidP="00A41808">
      <w:pPr>
        <w:pStyle w:val="ProductList-Body"/>
        <w:ind w:left="180"/>
      </w:pPr>
      <w:r>
        <w:rPr>
          <w:vertAlign w:val="superscript"/>
        </w:rPr>
        <w:t xml:space="preserve">1 </w:t>
      </w:r>
      <w:r>
        <w:rPr>
          <w:i/>
        </w:rPr>
        <w:t>Le Ore Lavorative sono definite su base locale.</w:t>
      </w:r>
    </w:p>
    <w:p w:rsidR="00A41808" w:rsidRDefault="00A41808" w:rsidP="00A41808">
      <w:pPr>
        <w:pStyle w:val="ProductList-Body"/>
      </w:pPr>
    </w:p>
    <w:p w:rsidR="00A41808" w:rsidRDefault="00A41808" w:rsidP="00A41808">
      <w:pPr>
        <w:pStyle w:val="ProductList-Body"/>
      </w:pPr>
      <w:r>
        <w:t xml:space="preserve">Il servizio Support Account Management semplifica la creazione e la gestione delle relazioni con il personale di gestione e di fornitura del servizio della società, nonché l’organizzazione di ogni elemento del piano dei servizi della società in modo conforme ai requisiti aziendali. </w:t>
      </w:r>
    </w:p>
    <w:p w:rsidR="00A41808" w:rsidRDefault="00A41808" w:rsidP="00A41808">
      <w:pPr>
        <w:pStyle w:val="ProductList-Body"/>
      </w:pPr>
    </w:p>
    <w:p w:rsidR="00A41808" w:rsidRDefault="00A41808" w:rsidP="00A41808">
      <w:pPr>
        <w:pStyle w:val="ProductList-Body"/>
      </w:pPr>
      <w:r>
        <w:t>Il servizio Support Assistance fornisce indicazioni e suggerimenti a breve termine (in base alle risorse Microsoft disponibili) relativi a problemi che non rientrano nell’ambito del servizio Problem Resolution Support, nonché a richieste di assistenza consultiva in merito a problemi a livello di progettazione, sviluppo e implementazione.</w:t>
      </w:r>
    </w:p>
    <w:p w:rsidR="00A41808" w:rsidRDefault="00A41808" w:rsidP="00A41808">
      <w:pPr>
        <w:pStyle w:val="ProductList-Body"/>
      </w:pPr>
    </w:p>
    <w:p w:rsidR="009A0C93" w:rsidRDefault="00A41808" w:rsidP="00A41808">
      <w:pPr>
        <w:pStyle w:val="ProductList-Body"/>
      </w:pPr>
      <w:r>
        <w:t>Il Supporto per la Risoluzione dei Problemi fornisce assistenza quando, durante l’utilizzo dei Prodotti Microsoft, si verificano problemi con sintomi specifici, la cui causa sia ragionevolmente attribuibile ai Prodotti Microsoft.</w:t>
      </w:r>
    </w:p>
    <w:p w:rsidR="00A41808" w:rsidRDefault="00A41808" w:rsidP="004F3C6D">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2C2206">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Severity</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rsidTr="002C220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Formulazione solo telefonica</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Impatto commerciale catastrofico </w:t>
            </w:r>
          </w:p>
          <w:p w:rsidR="00A41808" w:rsidRPr="00B40E4C" w:rsidRDefault="00A41808" w:rsidP="00A41808">
            <w:pPr>
              <w:pStyle w:val="ProductList-Body"/>
              <w:rPr>
                <w:color w:val="000000"/>
              </w:rPr>
            </w:pPr>
            <w:r>
              <w:rPr>
                <w:color w:val="000000"/>
              </w:rPr>
              <w:t>Perdita completa di un procedimento commerciale cruciale (mission critical) e impossibilità di continuare in modo adeguato il lavoro</w:t>
            </w:r>
            <w:r w:rsidR="00656F4D">
              <w:rPr>
                <w:color w:val="000000"/>
              </w:rPr>
              <w:t>.</w:t>
            </w:r>
          </w:p>
          <w:p w:rsidR="00A41808" w:rsidRPr="00B40E4C" w:rsidRDefault="00A41808" w:rsidP="00A41808">
            <w:pPr>
              <w:pStyle w:val="ProductList-Body"/>
              <w:rPr>
                <w:color w:val="000000"/>
              </w:rPr>
            </w:pPr>
            <w:r>
              <w:rPr>
                <w:color w:val="000000"/>
              </w:rPr>
              <w:t>Necessità di un intervento immediato</w:t>
            </w:r>
            <w:r w:rsidR="00EC3AE5">
              <w:rPr>
                <w:color w:val="000000"/>
              </w:rPr>
              <w: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rsidR="00A41808" w:rsidRPr="00B40E4C" w:rsidRDefault="00A41808" w:rsidP="00A41808">
            <w:pPr>
              <w:pStyle w:val="ProductList-Body"/>
              <w:rPr>
                <w:color w:val="000000"/>
              </w:rPr>
            </w:pPr>
            <w:r>
              <w:rPr>
                <w:color w:val="000000"/>
              </w:rPr>
              <w:t>Risorse Microsoft sul sito il più presto possibile</w:t>
            </w:r>
          </w:p>
          <w:p w:rsidR="00A41808" w:rsidRPr="00B40E4C" w:rsidRDefault="00A41808" w:rsidP="00A41808">
            <w:pPr>
              <w:pStyle w:val="ProductList-Body"/>
              <w:rPr>
                <w:color w:val="000000"/>
              </w:rPr>
            </w:pPr>
            <w:r>
              <w:rPr>
                <w:color w:val="000000"/>
              </w:rPr>
              <w:t>Impegno continuo 24x7</w:t>
            </w:r>
          </w:p>
          <w:p w:rsidR="00A41808" w:rsidRPr="00B40E4C" w:rsidRDefault="00A41808" w:rsidP="00A41808">
            <w:pPr>
              <w:pStyle w:val="ProductList-Body"/>
              <w:rPr>
                <w:color w:val="000000"/>
              </w:rPr>
            </w:pPr>
            <w:r>
              <w:rPr>
                <w:color w:val="000000"/>
              </w:rPr>
              <w:t>Escalation Rapida ai team dei Prodotti di Microsoft</w:t>
            </w:r>
          </w:p>
          <w:p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Comunicazione dei dirigenti di alto livello della società </w:t>
            </w:r>
          </w:p>
          <w:p w:rsidR="00A41808" w:rsidRPr="00B40E4C" w:rsidRDefault="00A41808" w:rsidP="00A41808">
            <w:pPr>
              <w:pStyle w:val="ProductList-Body"/>
              <w:rPr>
                <w:color w:val="000000"/>
              </w:rPr>
            </w:pPr>
            <w:r>
              <w:rPr>
                <w:color w:val="000000"/>
              </w:rPr>
              <w:t>Allocazione delle risorse appropriate per sostenere l’impegno continuo 24x7</w:t>
            </w:r>
            <w:r>
              <w:rPr>
                <w:color w:val="000000"/>
                <w:vertAlign w:val="superscript"/>
              </w:rPr>
              <w:t>2</w:t>
            </w:r>
          </w:p>
          <w:p w:rsidR="00A41808" w:rsidRPr="00B40E4C" w:rsidRDefault="00A41808" w:rsidP="00A41808">
            <w:pPr>
              <w:pStyle w:val="ProductList-Body"/>
              <w:rPr>
                <w:color w:val="000000"/>
              </w:rPr>
            </w:pPr>
            <w:r>
              <w:rPr>
                <w:color w:val="000000"/>
              </w:rPr>
              <w:t>Accesso e risposte rapide dall’autorità di controllo delle modifiche</w:t>
            </w:r>
          </w:p>
        </w:tc>
      </w:tr>
      <w:tr w:rsidR="00A41808" w:rsidRPr="00B40E4C" w:rsidTr="002C220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Formulazione solo telefonica</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Impatto commerciale critico </w:t>
            </w:r>
          </w:p>
          <w:p w:rsidR="00A41808" w:rsidRPr="00B40E4C" w:rsidRDefault="00A41808" w:rsidP="00A41808">
            <w:pPr>
              <w:pStyle w:val="ProductList-Body"/>
              <w:rPr>
                <w:color w:val="000000"/>
              </w:rPr>
            </w:pPr>
            <w:r>
              <w:rPr>
                <w:color w:val="000000"/>
              </w:rPr>
              <w:t>Perdita o degradazione significativa dei servizi</w:t>
            </w:r>
            <w:r w:rsidR="00656F4D">
              <w:rPr>
                <w:color w:val="000000"/>
              </w:rPr>
              <w:t>.</w:t>
            </w:r>
          </w:p>
          <w:p w:rsidR="00A41808" w:rsidRPr="00B40E4C" w:rsidRDefault="00A41808" w:rsidP="00A41808">
            <w:pPr>
              <w:pStyle w:val="ProductList-Body"/>
              <w:rPr>
                <w:color w:val="000000"/>
              </w:rPr>
            </w:pPr>
            <w:r>
              <w:rPr>
                <w:color w:val="000000"/>
              </w:rPr>
              <w:t>Necessità dell’intervento entro 1 ora</w:t>
            </w:r>
            <w:r w:rsidR="00EC3AE5">
              <w:rPr>
                <w:color w:val="000000"/>
              </w:rPr>
              <w: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1 ora o meno</w:t>
            </w:r>
          </w:p>
          <w:p w:rsidR="00A41808" w:rsidRPr="00B40E4C" w:rsidRDefault="00A41808" w:rsidP="00C11489">
            <w:pPr>
              <w:pStyle w:val="ProductList-Body"/>
              <w:rPr>
                <w:color w:val="000000"/>
              </w:rPr>
            </w:pPr>
            <w:r>
              <w:rPr>
                <w:color w:val="000000"/>
              </w:rPr>
              <w:t>Risorse Microsoft presso la sede della società, come richiesto</w:t>
            </w:r>
          </w:p>
          <w:p w:rsidR="00A41808" w:rsidRPr="00B40E4C" w:rsidRDefault="00A41808" w:rsidP="00A41808">
            <w:pPr>
              <w:pStyle w:val="ProductList-Body"/>
              <w:rPr>
                <w:color w:val="000000"/>
              </w:rPr>
            </w:pPr>
            <w:r>
              <w:rPr>
                <w:color w:val="000000"/>
              </w:rPr>
              <w:t>Impegno continuo 24x7</w:t>
            </w:r>
          </w:p>
          <w:p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Allocazione delle risorse appropriate per sostenere l’impegno continuo 24x7</w:t>
            </w:r>
            <w:r>
              <w:rPr>
                <w:color w:val="000000"/>
                <w:vertAlign w:val="superscript"/>
              </w:rPr>
              <w:t>2</w:t>
            </w:r>
          </w:p>
          <w:p w:rsidR="00A41808" w:rsidRPr="00B40E4C" w:rsidRDefault="00A41808" w:rsidP="00A41808">
            <w:pPr>
              <w:pStyle w:val="ProductList-Body"/>
              <w:rPr>
                <w:color w:val="000000"/>
              </w:rPr>
            </w:pPr>
            <w:r>
              <w:rPr>
                <w:color w:val="000000"/>
              </w:rPr>
              <w:t>Accesso e risposte rapide dall’autorità di controllo delle modifiche</w:t>
            </w:r>
          </w:p>
          <w:p w:rsidR="00A41808" w:rsidRPr="00B40E4C" w:rsidRDefault="00A41808" w:rsidP="00A41808">
            <w:pPr>
              <w:pStyle w:val="ProductList-Body"/>
              <w:rPr>
                <w:color w:val="000000"/>
              </w:rPr>
            </w:pPr>
            <w:r>
              <w:rPr>
                <w:color w:val="000000"/>
              </w:rPr>
              <w:t>Comunicazione della direzione</w:t>
            </w:r>
          </w:p>
        </w:tc>
      </w:tr>
      <w:tr w:rsidR="00A41808" w:rsidRPr="00B40E4C" w:rsidTr="002C220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Formulazione telefonica o invio tramite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Impatto commerciale moderato: </w:t>
            </w:r>
          </w:p>
          <w:p w:rsidR="00A41808" w:rsidRPr="00B40E4C" w:rsidRDefault="00A41808" w:rsidP="00A41808">
            <w:pPr>
              <w:pStyle w:val="ProductList-Body"/>
              <w:rPr>
                <w:color w:val="000000"/>
              </w:rPr>
            </w:pPr>
            <w:r>
              <w:rPr>
                <w:color w:val="000000"/>
              </w:rPr>
              <w:t>Perdita o degradazione moderata dei servizi e possibilità di continuare il lavoro in modo</w:t>
            </w:r>
            <w:r w:rsidR="00E44108">
              <w:rPr>
                <w:color w:val="000000"/>
              </w:rPr>
              <w:t xml:space="preserve"> meno efficiente</w:t>
            </w:r>
            <w:r w:rsidR="005F58B0">
              <w:rPr>
                <w:color w:val="000000"/>
              </w:rPr>
              <w:t>.</w:t>
            </w:r>
          </w:p>
          <w:p w:rsidR="00A41808" w:rsidRPr="00B40E4C" w:rsidRDefault="00A41808" w:rsidP="00A41808">
            <w:pPr>
              <w:pStyle w:val="ProductList-Body"/>
              <w:rPr>
                <w:color w:val="000000"/>
              </w:rPr>
            </w:pPr>
            <w:r>
              <w:rPr>
                <w:color w:val="000000"/>
              </w:rPr>
              <w:t>Necessità dell’intervento entro 2 Ore Lavorative</w:t>
            </w:r>
            <w:r>
              <w:rPr>
                <w:color w:val="000000"/>
                <w:vertAlign w:val="superscript"/>
              </w:rPr>
              <w:t>1</w:t>
            </w:r>
            <w:r w:rsidR="00EC3AE5" w:rsidRPr="00EC3AE5">
              <w:rPr>
                <w:color w:val="000000"/>
              </w:rPr>
              <w: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2 ore o meno</w:t>
            </w:r>
          </w:p>
          <w:p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Allocazione di risorse appropriate per sostenere l’impegno continuo durante le Ore Lavorative</w:t>
            </w:r>
            <w:r>
              <w:rPr>
                <w:color w:val="000000"/>
                <w:vertAlign w:val="superscript"/>
              </w:rPr>
              <w:t>1</w:t>
            </w:r>
          </w:p>
          <w:p w:rsidR="00A41808" w:rsidRPr="00B40E4C" w:rsidRDefault="00A41808" w:rsidP="00A41808">
            <w:pPr>
              <w:pStyle w:val="ProductList-Body"/>
              <w:rPr>
                <w:color w:val="000000"/>
              </w:rPr>
            </w:pPr>
            <w:r>
              <w:rPr>
                <w:color w:val="000000"/>
              </w:rPr>
              <w:t>Accesso e risposta dall’autorità preposta al controllo delle modifiche entro 4 Ore Lavorative</w:t>
            </w:r>
            <w:r>
              <w:rPr>
                <w:color w:val="000000"/>
                <w:vertAlign w:val="superscript"/>
              </w:rPr>
              <w:t>1</w:t>
            </w:r>
          </w:p>
        </w:tc>
      </w:tr>
      <w:tr w:rsidR="00A41808" w:rsidRPr="00B40E4C" w:rsidTr="002C2206">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Formulazione telefonica o invio tramite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Impatto commerciale minimo </w:t>
            </w:r>
          </w:p>
          <w:p w:rsidR="00A41808" w:rsidRPr="00B40E4C" w:rsidRDefault="00A41808" w:rsidP="00A41808">
            <w:pPr>
              <w:pStyle w:val="ProductList-Body"/>
              <w:rPr>
                <w:color w:val="000000"/>
              </w:rPr>
            </w:pPr>
            <w:r>
              <w:rPr>
                <w:color w:val="000000"/>
              </w:rPr>
              <w:t>Funzionamento sostanzialmente nella norma, in alcuni casi con qualche minimo impedimento dei ser</w:t>
            </w:r>
            <w:r w:rsidR="00E44108">
              <w:rPr>
                <w:color w:val="000000"/>
              </w:rPr>
              <w:t>vizi</w:t>
            </w:r>
            <w:r w:rsidR="005F58B0">
              <w:rPr>
                <w:color w:val="000000"/>
              </w:rPr>
              <w:t>.</w:t>
            </w:r>
          </w:p>
          <w:p w:rsidR="00A41808" w:rsidRPr="00B40E4C" w:rsidRDefault="00A41808" w:rsidP="00A41808">
            <w:pPr>
              <w:pStyle w:val="ProductList-Body"/>
              <w:rPr>
                <w:color w:val="000000"/>
              </w:rPr>
            </w:pPr>
            <w:r>
              <w:rPr>
                <w:color w:val="000000"/>
              </w:rPr>
              <w:t>Necessità dell’intervento entro 4 Ore Lavorative</w:t>
            </w:r>
            <w:r>
              <w:rPr>
                <w:color w:val="000000"/>
                <w:vertAlign w:val="superscript"/>
              </w:rPr>
              <w:t>1</w:t>
            </w:r>
            <w:r w:rsidR="00EC3AE5" w:rsidRPr="00EC3AE5">
              <w:rPr>
                <w:color w:val="000000"/>
              </w:rPr>
              <w: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t xml:space="preserve">Risposta alla </w:t>
            </w:r>
            <w:r>
              <w:rPr>
                <w:color w:val="000000"/>
              </w:rPr>
              <w:t>1</w:t>
            </w:r>
            <w:r>
              <w:rPr>
                <w:color w:val="000000"/>
                <w:vertAlign w:val="superscript"/>
              </w:rPr>
              <w:t>a</w:t>
            </w:r>
            <w:r>
              <w:rPr>
                <w:color w:val="000000"/>
              </w:rPr>
              <w:t xml:space="preserve"> chiamata in 4 ore o meno</w:t>
            </w:r>
          </w:p>
          <w:p w:rsidR="00A41808" w:rsidRPr="00B40E4C" w:rsidRDefault="00A41808" w:rsidP="00A41808">
            <w:pPr>
              <w:pStyle w:val="ProductList-Body"/>
              <w:rPr>
                <w:color w:val="000000"/>
              </w:rPr>
            </w:pPr>
            <w:r>
              <w:rPr>
                <w:color w:val="000000"/>
              </w:rPr>
              <w:t>Impegno solo durante le Ore Lavorative</w:t>
            </w:r>
            <w:r>
              <w:rPr>
                <w:color w:val="000000"/>
                <w:vertAlign w:val="superscript"/>
              </w:rPr>
              <w:t>1</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Informazioni accurate da parte di chi segue il caso</w:t>
            </w:r>
          </w:p>
          <w:p w:rsidR="00A41808" w:rsidRPr="00B40E4C" w:rsidRDefault="00E44108" w:rsidP="00A41808">
            <w:pPr>
              <w:pStyle w:val="ProductList-Body"/>
              <w:rPr>
                <w:color w:val="000000"/>
              </w:rPr>
            </w:pPr>
            <w:r>
              <w:rPr>
                <w:color w:val="000000"/>
              </w:rPr>
              <w:t>Risposta entro 24 ore</w:t>
            </w:r>
          </w:p>
        </w:tc>
      </w:tr>
    </w:tbl>
    <w:p w:rsidR="00A41808" w:rsidRPr="00A41808" w:rsidRDefault="00A41808" w:rsidP="00F97607">
      <w:pPr>
        <w:pStyle w:val="ProductList-Body"/>
        <w:tabs>
          <w:tab w:val="clear" w:pos="158"/>
          <w:tab w:val="left" w:pos="180"/>
        </w:tabs>
        <w:rPr>
          <w:i/>
        </w:rPr>
      </w:pPr>
      <w:r>
        <w:rPr>
          <w:vertAlign w:val="superscript"/>
        </w:rPr>
        <w:t>1</w:t>
      </w:r>
      <w:r>
        <w:rPr>
          <w:i/>
        </w:rPr>
        <w:t>Le Ore Lavorative sono definite su base locale.</w:t>
      </w:r>
    </w:p>
    <w:p w:rsidR="00A41808" w:rsidRPr="00A41808" w:rsidRDefault="00A41808" w:rsidP="00F97607">
      <w:pPr>
        <w:pStyle w:val="ProductList-Body"/>
        <w:tabs>
          <w:tab w:val="clear" w:pos="158"/>
          <w:tab w:val="left" w:pos="180"/>
        </w:tabs>
        <w:rPr>
          <w:i/>
        </w:rPr>
      </w:pPr>
      <w:r>
        <w:rPr>
          <w:vertAlign w:val="superscript"/>
        </w:rPr>
        <w:t>2</w:t>
      </w:r>
      <w:r>
        <w:rPr>
          <w:i/>
        </w:rPr>
        <w:t>È possibile che Microsoft riduca il livello di gravità qualora la società non sia in grado di fornire risorse o risposte adeguate a supporto dell’impegno di Microsoft volto a risolvere il problema.</w:t>
      </w:r>
    </w:p>
    <w:p w:rsidR="00A41808" w:rsidRDefault="00A41808" w:rsidP="00A41808">
      <w:pPr>
        <w:pStyle w:val="ProductList-Body"/>
      </w:pPr>
    </w:p>
    <w:p w:rsidR="00A41808" w:rsidRDefault="00A41808" w:rsidP="00A41808">
      <w:pPr>
        <w:pStyle w:val="ProductList-Body"/>
      </w:pPr>
      <w:r>
        <w:t>Il servizio Information Services include l’accesso al sito Web Premier e a Webcast di supporto pianificati su base periodica condotte da manager, sviluppatori ed esperti del programma Microsoft che forniscono informazioni chiave sulla tecnologia Microsoft.</w:t>
      </w:r>
    </w:p>
    <w:p w:rsidR="00A41808" w:rsidRDefault="00A41808" w:rsidP="00A41808">
      <w:pPr>
        <w:pStyle w:val="ProductList-Body"/>
      </w:pPr>
      <w:r>
        <w:t xml:space="preserve">Le Ore di Aggiunta possono essere utilizzate per le Attività Proattive di Supporto (Support Assistance) o il Supporto per la Risoluzione dei Problemi. </w:t>
      </w:r>
    </w:p>
    <w:p w:rsidR="00A41808" w:rsidRDefault="00A41808" w:rsidP="00A41808">
      <w:pPr>
        <w:pStyle w:val="ProductList-Body"/>
      </w:pPr>
    </w:p>
    <w:p w:rsidR="00A41808" w:rsidRPr="00A41808" w:rsidRDefault="00A41808" w:rsidP="00A41808">
      <w:pPr>
        <w:pStyle w:val="ProductList-Body"/>
        <w:rPr>
          <w:b/>
        </w:rPr>
      </w:pPr>
      <w:r>
        <w:rPr>
          <w:b/>
          <w:color w:val="00188F"/>
        </w:rPr>
        <w:t>Regole Commerciali Associate</w:t>
      </w:r>
    </w:p>
    <w:p w:rsidR="00A41808"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CC1BFC">
        <w:t xml:space="preserve"> </w:t>
      </w:r>
      <w:r>
        <w:t>A livello generale i Servizi saranno addebitati su base oraria, forniti in remoto e in lingua inglese (salvo laddove sia disponibile un’altra lingua).</w:t>
      </w:r>
      <w:r w:rsidR="00CC1BFC">
        <w:t xml:space="preserve"> </w:t>
      </w:r>
      <w:r>
        <w:t>I Servizi saranno forniti nel Paese in cui è stato sottoscritto il Contratto Multilicenza. Gli interventi in loco non sono prepagati e dipendono dalla disponibilità delle risorse.</w:t>
      </w:r>
      <w:r w:rsidR="00CC1BFC">
        <w:t xml:space="preserve"> </w:t>
      </w:r>
      <w:r>
        <w:t>Tutti i Servizi non utilizzati nell’anno andranno persi.</w:t>
      </w:r>
      <w:r w:rsidR="00CC1BFC">
        <w:t xml:space="preserve"> </w:t>
      </w:r>
      <w:r>
        <w:t>Su richiesta della società, Microsoft potrà accedere al sistema della società tramite connessione telefonica remota per analizzare i problemi.</w:t>
      </w:r>
      <w:r w:rsidR="00CC1BFC">
        <w:t xml:space="preserve"> </w:t>
      </w:r>
      <w:r>
        <w:t>Le società dovranno disporre di un accesso a Internet per poter utilizzare i servizi basati su Internet.</w:t>
      </w:r>
    </w:p>
    <w:p w:rsidR="009A0C93" w:rsidRDefault="009A0C93" w:rsidP="004F3C6D">
      <w:pPr>
        <w:pStyle w:val="ProductList-Body"/>
      </w:pPr>
    </w:p>
    <w:p w:rsidR="009A0C93" w:rsidRDefault="00FA00BF" w:rsidP="002E202B">
      <w:pPr>
        <w:pStyle w:val="ProductList-Offering1Heading"/>
        <w:outlineLvl w:val="1"/>
      </w:pPr>
      <w:bookmarkStart w:id="1680" w:name="_Toc378147686"/>
      <w:bookmarkStart w:id="1681" w:name="_Toc378151583"/>
      <w:bookmarkStart w:id="1682" w:name="_Toc379797462"/>
      <w:bookmarkStart w:id="1683" w:name="_Toc380513498"/>
      <w:bookmarkStart w:id="1684" w:name="_Toc380655547"/>
      <w:bookmarkStart w:id="1685" w:name="_Toc411101704"/>
      <w:r>
        <w:t>Offerte per il Programma Microsoft Enterprise Strategy</w:t>
      </w:r>
      <w:bookmarkEnd w:id="1680"/>
      <w:bookmarkEnd w:id="1681"/>
      <w:bookmarkEnd w:id="1682"/>
      <w:bookmarkEnd w:id="1683"/>
      <w:bookmarkEnd w:id="1684"/>
      <w:bookmarkEnd w:id="1685"/>
    </w:p>
    <w:p w:rsidR="00DC7CDF" w:rsidRPr="00DC7CDF" w:rsidRDefault="00DC7CDF" w:rsidP="00DC7CDF">
      <w:pPr>
        <w:pStyle w:val="ProductList-Body"/>
        <w:rPr>
          <w:b/>
        </w:rPr>
      </w:pPr>
      <w:r>
        <w:rPr>
          <w:b/>
          <w:color w:val="00188F"/>
        </w:rPr>
        <w:t>Panoramica del Programma Enterprise Strategy</w:t>
      </w:r>
    </w:p>
    <w:p w:rsidR="00DC7CDF" w:rsidRDefault="00DC7CDF" w:rsidP="00DC7CDF">
      <w:pPr>
        <w:pStyle w:val="ProductList-Body"/>
      </w:pPr>
      <w:r>
        <w:t xml:space="preserve">Il Programma Enterprise Strategy per il Contratto Microsoft Enterprise offre alle società la consulenza dei Microsoft Enterprise Architect e dell’Enterprise Service Delivery Team in merito a come velocizzare l’adozione di tecnologia e pianificare modifiche ragionevoli allo scopo di massimizzare l’investimento effettuato nelle tecnologie Microsoft. </w:t>
      </w:r>
    </w:p>
    <w:p w:rsidR="00DC7CDF" w:rsidRDefault="00DC7CDF" w:rsidP="00DC7CDF">
      <w:pPr>
        <w:pStyle w:val="ProductList-Body"/>
      </w:pPr>
    </w:p>
    <w:p w:rsidR="00FA00BF"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rsidR="00FA00BF" w:rsidRDefault="00FA00BF" w:rsidP="004F3C6D">
      <w:pPr>
        <w:pStyle w:val="ProductList-Body"/>
      </w:pPr>
    </w:p>
    <w:tbl>
      <w:tblPr>
        <w:tblStyle w:val="TableGrid"/>
        <w:tblW w:w="0" w:type="auto"/>
        <w:tblInd w:w="117" w:type="dxa"/>
        <w:tblLook w:val="04A0" w:firstRow="1" w:lastRow="0" w:firstColumn="1" w:lastColumn="0" w:noHBand="0" w:noVBand="1"/>
      </w:tblPr>
      <w:tblGrid>
        <w:gridCol w:w="2466"/>
        <w:gridCol w:w="2664"/>
        <w:gridCol w:w="2691"/>
        <w:gridCol w:w="2709"/>
      </w:tblGrid>
      <w:tr w:rsidR="00DC7CDF" w:rsidTr="00F13DE2">
        <w:trPr>
          <w:tblHeader/>
        </w:trPr>
        <w:tc>
          <w:tcPr>
            <w:tcW w:w="2466"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Area</w:t>
            </w:r>
          </w:p>
        </w:tc>
        <w:tc>
          <w:tcPr>
            <w:tcW w:w="2664"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91"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709"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F13DE2">
        <w:tc>
          <w:tcPr>
            <w:tcW w:w="2466" w:type="dxa"/>
          </w:tcPr>
          <w:p w:rsidR="00D26892" w:rsidRDefault="00D26892" w:rsidP="00D26892">
            <w:pPr>
              <w:pStyle w:val="ProductList-Body"/>
            </w:pPr>
            <w:r>
              <w:rPr>
                <w:color w:val="000000" w:themeColor="text1"/>
              </w:rPr>
              <w:t>Famiglia di Prodotti SKU</w:t>
            </w:r>
          </w:p>
        </w:tc>
        <w:tc>
          <w:tcPr>
            <w:tcW w:w="2664" w:type="dxa"/>
          </w:tcPr>
          <w:p w:rsidR="00D26892" w:rsidRDefault="00D26892" w:rsidP="00D26892">
            <w:pPr>
              <w:pStyle w:val="ProductList-Body"/>
            </w:pPr>
            <w:r>
              <w:rPr>
                <w:color w:val="000000" w:themeColor="text1"/>
              </w:rPr>
              <w:t>9TH-xxxxx</w:t>
            </w:r>
          </w:p>
        </w:tc>
        <w:tc>
          <w:tcPr>
            <w:tcW w:w="2691" w:type="dxa"/>
          </w:tcPr>
          <w:p w:rsidR="00D26892" w:rsidRDefault="00D26892" w:rsidP="00D26892">
            <w:pPr>
              <w:pStyle w:val="ProductList-Body"/>
            </w:pPr>
            <w:r>
              <w:rPr>
                <w:color w:val="000000" w:themeColor="text1"/>
              </w:rPr>
              <w:t>BA3-xxxxx</w:t>
            </w:r>
          </w:p>
        </w:tc>
        <w:tc>
          <w:tcPr>
            <w:tcW w:w="2709" w:type="dxa"/>
          </w:tcPr>
          <w:p w:rsidR="00D26892" w:rsidRDefault="00D26892" w:rsidP="00D26892">
            <w:pPr>
              <w:pStyle w:val="ProductList-Body"/>
            </w:pPr>
            <w:r>
              <w:rPr>
                <w:color w:val="000000" w:themeColor="text1"/>
              </w:rPr>
              <w:t>9RO-xxxxx</w:t>
            </w:r>
          </w:p>
        </w:tc>
      </w:tr>
      <w:tr w:rsidR="00DC7CDF" w:rsidTr="00F13DE2">
        <w:tc>
          <w:tcPr>
            <w:tcW w:w="2466" w:type="dxa"/>
          </w:tcPr>
          <w:p w:rsidR="00DC7CDF" w:rsidRPr="00D64AED" w:rsidRDefault="00DC7CDF" w:rsidP="00D26892">
            <w:pPr>
              <w:pStyle w:val="ProductList-Body"/>
            </w:pPr>
            <w:r>
              <w:t>Assistenza</w:t>
            </w:r>
          </w:p>
        </w:tc>
        <w:tc>
          <w:tcPr>
            <w:tcW w:w="2664" w:type="dxa"/>
          </w:tcPr>
          <w:p w:rsidR="00DC7CDF" w:rsidRPr="0025049C" w:rsidRDefault="00DC7CDF" w:rsidP="00D26892">
            <w:pPr>
              <w:pStyle w:val="ProductList-Body"/>
            </w:pPr>
            <w:r>
              <w:t xml:space="preserve">Fino a 400 ore in totale tra un Microsoft Architect e l’Enterprise Service Delivery Team </w:t>
            </w:r>
          </w:p>
        </w:tc>
        <w:tc>
          <w:tcPr>
            <w:tcW w:w="2691" w:type="dxa"/>
          </w:tcPr>
          <w:p w:rsidR="00DC7CDF" w:rsidRPr="00FB4825" w:rsidRDefault="00DC7CDF" w:rsidP="00D26892">
            <w:pPr>
              <w:pStyle w:val="ProductList-Body"/>
            </w:pPr>
            <w:r>
              <w:t xml:space="preserve">Fino a 800 ore in totale tra un Microsoft Architect e l’Enterprise Service Delivery Team </w:t>
            </w:r>
          </w:p>
        </w:tc>
        <w:tc>
          <w:tcPr>
            <w:tcW w:w="2709" w:type="dxa"/>
          </w:tcPr>
          <w:p w:rsidR="00DC7CDF" w:rsidRPr="009B47DA" w:rsidRDefault="00DC7CDF" w:rsidP="00A41808">
            <w:pPr>
              <w:pStyle w:val="ProductList-Body"/>
            </w:pPr>
            <w:r>
              <w:t xml:space="preserve">Fino a 1600 ore in totale tra un Microsoft Architect e l’Enterprise Service Delivery Team </w:t>
            </w:r>
          </w:p>
        </w:tc>
      </w:tr>
      <w:tr w:rsidR="004A3FA6" w:rsidTr="00F13DE2">
        <w:tc>
          <w:tcPr>
            <w:tcW w:w="2466" w:type="dxa"/>
          </w:tcPr>
          <w:p w:rsidR="004A3FA6" w:rsidRPr="00D64AED" w:rsidRDefault="004A3FA6" w:rsidP="004A3FA6">
            <w:pPr>
              <w:pStyle w:val="ProductList-Body"/>
            </w:pPr>
            <w:r>
              <w:t>Piano di Erogazione dei Servizi (SDP)</w:t>
            </w:r>
          </w:p>
        </w:tc>
        <w:tc>
          <w:tcPr>
            <w:tcW w:w="2664" w:type="dxa"/>
          </w:tcPr>
          <w:p w:rsidR="004A3FA6" w:rsidRPr="0025049C" w:rsidRDefault="004A3FA6" w:rsidP="004A3FA6">
            <w:pPr>
              <w:pStyle w:val="ProductList-Body"/>
            </w:pPr>
            <w:r>
              <w:rPr>
                <w:rFonts w:ascii="Wingdings" w:hAnsi="Wingdings" w:cs="Wingdings"/>
                <w:sz w:val="20"/>
                <w:szCs w:val="20"/>
              </w:rPr>
              <w:t></w:t>
            </w:r>
          </w:p>
        </w:tc>
        <w:tc>
          <w:tcPr>
            <w:tcW w:w="2691" w:type="dxa"/>
          </w:tcPr>
          <w:p w:rsidR="004A3FA6" w:rsidRPr="00FB4825" w:rsidRDefault="004A3FA6" w:rsidP="004A3FA6">
            <w:pPr>
              <w:pStyle w:val="ProductList-Body"/>
            </w:pPr>
            <w:r>
              <w:rPr>
                <w:rFonts w:ascii="Wingdings" w:hAnsi="Wingdings" w:cs="Wingdings"/>
                <w:sz w:val="20"/>
                <w:szCs w:val="20"/>
              </w:rPr>
              <w:t></w:t>
            </w:r>
          </w:p>
        </w:tc>
        <w:tc>
          <w:tcPr>
            <w:tcW w:w="2709" w:type="dxa"/>
          </w:tcPr>
          <w:p w:rsidR="004A3FA6" w:rsidRPr="009B47DA" w:rsidRDefault="004A3FA6" w:rsidP="004A3FA6">
            <w:pPr>
              <w:pStyle w:val="ProductList-Body"/>
            </w:pPr>
            <w:r>
              <w:rPr>
                <w:rFonts w:ascii="Wingdings" w:hAnsi="Wingdings" w:cs="Wingdings"/>
                <w:sz w:val="20"/>
                <w:szCs w:val="20"/>
              </w:rPr>
              <w:t></w:t>
            </w:r>
          </w:p>
        </w:tc>
      </w:tr>
      <w:tr w:rsidR="004A3FA6" w:rsidTr="00F13DE2">
        <w:tc>
          <w:tcPr>
            <w:tcW w:w="2466" w:type="dxa"/>
          </w:tcPr>
          <w:p w:rsidR="004A3FA6" w:rsidRPr="00D64AED" w:rsidRDefault="004A3FA6" w:rsidP="004A3FA6">
            <w:pPr>
              <w:pStyle w:val="ProductList-Body"/>
            </w:pPr>
            <w:r>
              <w:t>Enterprise Strategy Network</w:t>
            </w:r>
          </w:p>
        </w:tc>
        <w:tc>
          <w:tcPr>
            <w:tcW w:w="2664" w:type="dxa"/>
          </w:tcPr>
          <w:p w:rsidR="004A3FA6" w:rsidRPr="0025049C" w:rsidRDefault="004A3FA6" w:rsidP="004A3FA6">
            <w:pPr>
              <w:pStyle w:val="ProductList-Body"/>
            </w:pPr>
            <w:r>
              <w:rPr>
                <w:rFonts w:ascii="Wingdings" w:hAnsi="Wingdings" w:cs="Wingdings"/>
                <w:sz w:val="20"/>
                <w:szCs w:val="20"/>
              </w:rPr>
              <w:t></w:t>
            </w:r>
          </w:p>
        </w:tc>
        <w:tc>
          <w:tcPr>
            <w:tcW w:w="2691" w:type="dxa"/>
          </w:tcPr>
          <w:p w:rsidR="004A3FA6" w:rsidRPr="00FB4825" w:rsidRDefault="004A3FA6" w:rsidP="004A3FA6">
            <w:pPr>
              <w:pStyle w:val="ProductList-Body"/>
            </w:pPr>
            <w:r>
              <w:rPr>
                <w:rFonts w:ascii="Wingdings" w:hAnsi="Wingdings" w:cs="Wingdings"/>
                <w:sz w:val="20"/>
                <w:szCs w:val="20"/>
              </w:rPr>
              <w:t></w:t>
            </w:r>
          </w:p>
        </w:tc>
        <w:tc>
          <w:tcPr>
            <w:tcW w:w="2709" w:type="dxa"/>
          </w:tcPr>
          <w:p w:rsidR="004A3FA6" w:rsidRPr="009B47DA" w:rsidRDefault="004A3FA6" w:rsidP="004A3FA6">
            <w:pPr>
              <w:pStyle w:val="ProductList-Body"/>
            </w:pPr>
            <w:r>
              <w:rPr>
                <w:rFonts w:ascii="Wingdings" w:hAnsi="Wingdings" w:cs="Wingdings"/>
                <w:sz w:val="20"/>
                <w:szCs w:val="20"/>
              </w:rPr>
              <w:t></w:t>
            </w:r>
          </w:p>
        </w:tc>
      </w:tr>
      <w:tr w:rsidR="004A3FA6" w:rsidTr="00F13DE2">
        <w:tc>
          <w:tcPr>
            <w:tcW w:w="2466" w:type="dxa"/>
          </w:tcPr>
          <w:p w:rsidR="004A3FA6" w:rsidRPr="00D64AED" w:rsidRDefault="004A3FA6" w:rsidP="004A3FA6">
            <w:pPr>
              <w:pStyle w:val="ProductList-Body"/>
            </w:pPr>
            <w:r>
              <w:t>Enterprise Strategy Library</w:t>
            </w:r>
          </w:p>
        </w:tc>
        <w:tc>
          <w:tcPr>
            <w:tcW w:w="2664" w:type="dxa"/>
          </w:tcPr>
          <w:p w:rsidR="004A3FA6" w:rsidRPr="0025049C" w:rsidRDefault="004A3FA6" w:rsidP="004A3FA6">
            <w:pPr>
              <w:pStyle w:val="ProductList-Body"/>
            </w:pPr>
            <w:r>
              <w:rPr>
                <w:rFonts w:ascii="Wingdings" w:hAnsi="Wingdings" w:cs="Wingdings"/>
                <w:sz w:val="20"/>
                <w:szCs w:val="20"/>
              </w:rPr>
              <w:t></w:t>
            </w:r>
          </w:p>
        </w:tc>
        <w:tc>
          <w:tcPr>
            <w:tcW w:w="2691" w:type="dxa"/>
          </w:tcPr>
          <w:p w:rsidR="004A3FA6" w:rsidRPr="00FB4825" w:rsidRDefault="004A3FA6" w:rsidP="004A3FA6">
            <w:pPr>
              <w:pStyle w:val="ProductList-Body"/>
            </w:pPr>
            <w:r>
              <w:rPr>
                <w:rFonts w:ascii="Wingdings" w:hAnsi="Wingdings" w:cs="Wingdings"/>
                <w:sz w:val="20"/>
                <w:szCs w:val="20"/>
              </w:rPr>
              <w:t></w:t>
            </w:r>
          </w:p>
        </w:tc>
        <w:tc>
          <w:tcPr>
            <w:tcW w:w="2709" w:type="dxa"/>
          </w:tcPr>
          <w:p w:rsidR="004A3FA6" w:rsidRPr="009B47DA" w:rsidRDefault="004A3FA6" w:rsidP="004A3FA6">
            <w:pPr>
              <w:pStyle w:val="ProductList-Body"/>
            </w:pPr>
            <w:r>
              <w:rPr>
                <w:rFonts w:ascii="Wingdings" w:hAnsi="Wingdings" w:cs="Wingdings"/>
                <w:sz w:val="20"/>
                <w:szCs w:val="20"/>
              </w:rPr>
              <w:t></w:t>
            </w:r>
          </w:p>
        </w:tc>
      </w:tr>
      <w:tr w:rsidR="00D26892" w:rsidTr="00F13DE2">
        <w:tc>
          <w:tcPr>
            <w:tcW w:w="2466" w:type="dxa"/>
          </w:tcPr>
          <w:p w:rsidR="00D26892" w:rsidRPr="00D64AED" w:rsidRDefault="00D26892" w:rsidP="00A41808">
            <w:pPr>
              <w:pStyle w:val="ProductList-Body"/>
            </w:pPr>
            <w:r>
              <w:t>Enterprise Strategy Capacity (Famiglia di Prodotti SKU: 9RS-xxxxx)</w:t>
            </w:r>
          </w:p>
        </w:tc>
        <w:tc>
          <w:tcPr>
            <w:tcW w:w="8064" w:type="dxa"/>
            <w:gridSpan w:val="3"/>
          </w:tcPr>
          <w:p w:rsidR="00D26892" w:rsidRDefault="00D26892" w:rsidP="00A41808">
            <w:pPr>
              <w:pStyle w:val="ProductList-Body"/>
            </w:pPr>
            <w:r>
              <w:t>200 ore (possono essere aggiunte a una delle precedenti offerte)</w:t>
            </w:r>
          </w:p>
        </w:tc>
      </w:tr>
    </w:tbl>
    <w:p w:rsidR="00DC7CDF" w:rsidRPr="003F643E" w:rsidRDefault="00DC7CDF" w:rsidP="004F3C6D">
      <w:pPr>
        <w:pStyle w:val="ProductList-Body"/>
        <w:rPr>
          <w:szCs w:val="18"/>
        </w:rPr>
      </w:pPr>
    </w:p>
    <w:p w:rsidR="00DC7CDF" w:rsidRPr="00DC7CDF" w:rsidRDefault="008507CF" w:rsidP="00DC7CDF">
      <w:pPr>
        <w:pStyle w:val="ProductList-Body"/>
        <w:rPr>
          <w:b/>
        </w:rPr>
      </w:pPr>
      <w:r>
        <w:rPr>
          <w:b/>
          <w:color w:val="00188F"/>
        </w:rPr>
        <w:t>L’Architetto Microsoft</w:t>
      </w:r>
    </w:p>
    <w:p w:rsidR="00DC7CDF" w:rsidRDefault="00DC7CDF" w:rsidP="00DC7CDF">
      <w:pPr>
        <w:pStyle w:val="ProductList-Body"/>
      </w:pPr>
      <w: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rsidR="00DC7CDF" w:rsidRDefault="00DC7CDF" w:rsidP="00DC7CDF">
      <w:pPr>
        <w:pStyle w:val="ProductList-Body"/>
      </w:pPr>
      <w:r>
        <w:t>presenta inoltre aggiornamenti mensili dello stato relativi ai progressi conseguiti rispetto al piano prestabilito;</w:t>
      </w:r>
    </w:p>
    <w:p w:rsidR="00DC7CDF" w:rsidRDefault="00DC7CDF" w:rsidP="00DC7CDF">
      <w:pPr>
        <w:pStyle w:val="ProductList-Body"/>
      </w:pPr>
      <w:r>
        <w:t>gestisce la consegna complementare delle risorse Microsoft (Enterprise Strategy Network e Service Delivery Team).</w:t>
      </w:r>
    </w:p>
    <w:p w:rsidR="00DC7CDF" w:rsidRPr="004A5D98" w:rsidRDefault="00DC7CDF" w:rsidP="00DC7CDF">
      <w:pPr>
        <w:pStyle w:val="ProductList-Body"/>
        <w:rPr>
          <w:sz w:val="16"/>
          <w:szCs w:val="16"/>
        </w:rPr>
      </w:pPr>
    </w:p>
    <w:p w:rsidR="00DC7CDF" w:rsidRPr="00DC7CDF" w:rsidRDefault="00DC7CDF" w:rsidP="00DC7CDF">
      <w:pPr>
        <w:pStyle w:val="ProductList-Body"/>
        <w:rPr>
          <w:b/>
        </w:rPr>
      </w:pPr>
      <w:r>
        <w:rPr>
          <w:b/>
          <w:color w:val="00188F"/>
        </w:rPr>
        <w:t>Il Service Delivery Team</w:t>
      </w:r>
    </w:p>
    <w:p w:rsidR="00DC7CDF" w:rsidRDefault="00D26892" w:rsidP="00DC7CDF">
      <w:pPr>
        <w:pStyle w:val="ProductList-Body"/>
      </w:pPr>
      <w:r>
        <w:t>Architetti e Consulenti dei Servizi Microsoft e dei Centri Servizi di Eccellenza (Services Centers of Excellence o CoEs);</w:t>
      </w:r>
    </w:p>
    <w:p w:rsidR="00DC7CDF" w:rsidRDefault="00D26892" w:rsidP="00DC7CDF">
      <w:pPr>
        <w:pStyle w:val="ProductList-Body"/>
      </w:pPr>
      <w:r>
        <w:t>integra la consegna con competenze specifiche;</w:t>
      </w:r>
    </w:p>
    <w:p w:rsidR="00DC7CDF" w:rsidRDefault="00DC7CDF" w:rsidP="00DC7CDF">
      <w:pPr>
        <w:pStyle w:val="ProductList-Body"/>
      </w:pPr>
      <w:r>
        <w:t xml:space="preserve">fornisce alla Società procedure appropriate, indicazioni specifiche su determinate tecnologie di Microsoft e architetture di riferimento. </w:t>
      </w:r>
    </w:p>
    <w:p w:rsidR="00E1260A" w:rsidRDefault="00E1260A" w:rsidP="00DC7CDF">
      <w:pPr>
        <w:pStyle w:val="ProductList-Body"/>
        <w:rPr>
          <w:b/>
          <w:color w:val="00188F"/>
        </w:rPr>
      </w:pPr>
    </w:p>
    <w:p w:rsidR="00DC7CDF" w:rsidRDefault="00241D62" w:rsidP="00DC7CDF">
      <w:pPr>
        <w:pStyle w:val="ProductList-Body"/>
      </w:pPr>
      <w:r>
        <w:rPr>
          <w:b/>
          <w:color w:val="00188F"/>
        </w:rPr>
        <w:t>Piano di Erogazione dei Servizi (SDP)</w:t>
      </w:r>
    </w:p>
    <w:p w:rsidR="00DC7CDF" w:rsidRDefault="00DC7CDF" w:rsidP="00DC7CDF">
      <w:pPr>
        <w:pStyle w:val="ProductList-Body"/>
      </w:pPr>
      <w:r>
        <w:t>Documento di pianificazione aggiornato di frequente scritto dall’Architetto Microsoft con la consulenza del Customer Executive Sponsor (o loro delegato), che ha lo scopo di servire da spiegazione generale del processo di erogazione dei Servizi, inclusi i dettagli circa lo scopo dell’iniziativa, la pianificazione prevista dell’erogazione, i requisiti delle risorse, i ruoli e le responsabilità e il processo di gestione dell’implementazione.</w:t>
      </w:r>
    </w:p>
    <w:p w:rsidR="00DC7CDF" w:rsidRDefault="00DC7CDF" w:rsidP="00DC7CDF">
      <w:pPr>
        <w:pStyle w:val="ProductList-Body"/>
      </w:pPr>
    </w:p>
    <w:p w:rsidR="00DC7CDF" w:rsidRDefault="00DC7CDF" w:rsidP="00DC7CDF">
      <w:pPr>
        <w:pStyle w:val="ProductList-Body"/>
      </w:pPr>
      <w:r>
        <w:t>Nell’SDP verranno inclusi anche consigli importanti del programma Enterprise Strategy che richiederà ulteriore collaborazione con l’Enterprise Architect o altre risorse per raggiungere i risultati desiderati.</w:t>
      </w:r>
      <w:r w:rsidR="00CC1BFC">
        <w:t xml:space="preserve"> </w:t>
      </w:r>
      <w:r>
        <w:t>Le tempistiche, le date e i piani di consegna nell’SDP sono semplici stime e potranno variare sulla base del programma.</w:t>
      </w:r>
    </w:p>
    <w:p w:rsidR="00DC7CDF" w:rsidRDefault="00DC7CDF" w:rsidP="00DC7CDF">
      <w:pPr>
        <w:pStyle w:val="ProductList-Body"/>
      </w:pPr>
    </w:p>
    <w:p w:rsidR="00DC7CDF" w:rsidRPr="00DC7CDF" w:rsidRDefault="00DC7CDF" w:rsidP="00DC7CDF">
      <w:pPr>
        <w:pStyle w:val="ProductList-Body"/>
        <w:rPr>
          <w:b/>
        </w:rPr>
      </w:pPr>
      <w:r>
        <w:rPr>
          <w:b/>
          <w:color w:val="00188F"/>
        </w:rPr>
        <w:t>Vantaggi del Programma</w:t>
      </w:r>
    </w:p>
    <w:p w:rsidR="00DC7CDF" w:rsidRDefault="00DC7CDF" w:rsidP="00DC7CDF">
      <w:pPr>
        <w:pStyle w:val="ProductList-Body"/>
      </w:pPr>
      <w:r>
        <w:t xml:space="preserve">La partecipazione al programma consente di usufruire dei vantaggi seguenti: </w:t>
      </w:r>
    </w:p>
    <w:p w:rsidR="00DC7CDF" w:rsidRDefault="00DC7CDF" w:rsidP="00D73C40">
      <w:pPr>
        <w:pStyle w:val="ProductList-Body"/>
        <w:numPr>
          <w:ilvl w:val="0"/>
          <w:numId w:val="16"/>
        </w:numPr>
        <w:ind w:left="360" w:hanging="180"/>
      </w:pPr>
      <w:r>
        <w:rPr>
          <w:b/>
        </w:rPr>
        <w:t>Enterprise Strategy Network</w:t>
      </w:r>
      <w:r w:rsidRPr="00DD5569">
        <w:rPr>
          <w:b/>
        </w:rPr>
        <w:t>:</w:t>
      </w:r>
      <w:r>
        <w:t xml:space="preserve"> connessione integrale ai team di ricerca e sviluppo di Microsoft e agli esperti con competenze specifiche di ogni reparto di Microsoft </w:t>
      </w:r>
    </w:p>
    <w:p w:rsidR="00DC7CDF" w:rsidRDefault="00DC7CDF" w:rsidP="00D73C40">
      <w:pPr>
        <w:pStyle w:val="ProductList-Body"/>
        <w:numPr>
          <w:ilvl w:val="0"/>
          <w:numId w:val="16"/>
        </w:numPr>
        <w:ind w:left="360" w:hanging="180"/>
      </w:pPr>
      <w:r>
        <w:rPr>
          <w:b/>
        </w:rPr>
        <w:t>Enterprise Strategy Library</w:t>
      </w:r>
      <w:r w:rsidRPr="00DD5569">
        <w:rPr>
          <w:b/>
        </w:rPr>
        <w:t>:</w:t>
      </w:r>
      <w:r>
        <w:t xml:space="preserve"> ampia raccolta di materiale, inclusi gli strumenti per gli approfondimenti del settore e le prove comparative e i modelli e i metodi di riferimento e di architettura aziendale e tecnologica.</w:t>
      </w:r>
    </w:p>
    <w:p w:rsidR="00DC7CDF" w:rsidRDefault="00DC7CDF" w:rsidP="00DC7CDF">
      <w:pPr>
        <w:pStyle w:val="ProductList-Body"/>
      </w:pPr>
    </w:p>
    <w:p w:rsidR="00DC7CDF" w:rsidRPr="00DC7CDF" w:rsidRDefault="00DC7CDF" w:rsidP="00DC7CDF">
      <w:pPr>
        <w:pStyle w:val="ProductList-Body"/>
        <w:rPr>
          <w:b/>
        </w:rPr>
      </w:pPr>
      <w:r>
        <w:rPr>
          <w:b/>
          <w:color w:val="00188F"/>
        </w:rPr>
        <w:t>Moduli del Servizio Enterprise Strategy</w:t>
      </w:r>
    </w:p>
    <w:p w:rsidR="00DC7CDF" w:rsidRDefault="00DC7CDF" w:rsidP="00DC7CDF">
      <w:pPr>
        <w:pStyle w:val="ProductList-Body"/>
      </w:pPr>
      <w:r>
        <w:t>Il programma Enterprise Strategy include uno o più dei seguenti moduli del servizio Enterprise Strategy, come documentato nel Piano di Erogazione dei Servizi:</w:t>
      </w:r>
    </w:p>
    <w:p w:rsidR="00DC7CDF" w:rsidRDefault="00DC7CDF" w:rsidP="00D73C40">
      <w:pPr>
        <w:pStyle w:val="ProductList-Body"/>
        <w:numPr>
          <w:ilvl w:val="0"/>
          <w:numId w:val="17"/>
        </w:numPr>
        <w:ind w:left="450" w:hanging="270"/>
      </w:pPr>
      <w:r>
        <w:rPr>
          <w:b/>
        </w:rPr>
        <w:t>Seminario Value Discovery</w:t>
      </w:r>
      <w:r w:rsidRPr="00DD5569">
        <w:rPr>
          <w:b/>
        </w:rPr>
        <w:t>:</w:t>
      </w:r>
      <w:r>
        <w:t xml:space="preserve"> workshop che consente alle parti interessate dell’azienda e dell’IT, attraverso procedure di ideazione e innovazione, di identificare gli scenari che generano importanti opportunità di crescita per l’azienda e di attrazione di nuovi clienti.</w:t>
      </w:r>
    </w:p>
    <w:p w:rsidR="00DC7CDF" w:rsidRDefault="00DC7CDF" w:rsidP="00D73C40">
      <w:pPr>
        <w:pStyle w:val="ProductList-Body"/>
        <w:numPr>
          <w:ilvl w:val="0"/>
          <w:numId w:val="17"/>
        </w:numPr>
        <w:ind w:left="450" w:hanging="270"/>
      </w:pPr>
      <w:r>
        <w:rPr>
          <w:b/>
        </w:rPr>
        <w:t>Value Plan del Contratto Enterprise</w:t>
      </w:r>
      <w:r w:rsidRPr="00DD5569">
        <w:rPr>
          <w:b/>
        </w:rPr>
        <w:t>:</w:t>
      </w:r>
      <w:r>
        <w:t xml:space="preserve"> roadmap e piano di iniziative che utilizzano il valore aziendale dell’investimento di una società nel software e nei dispositivi Microsoft, inclusa una serie di consigli per velocizzare la distribuzione e l’adozione degli investimenti.</w:t>
      </w:r>
    </w:p>
    <w:p w:rsidR="00DC7CDF" w:rsidRDefault="00AD53EA" w:rsidP="00D73C40">
      <w:pPr>
        <w:pStyle w:val="ProductList-Body"/>
        <w:numPr>
          <w:ilvl w:val="0"/>
          <w:numId w:val="17"/>
        </w:numPr>
        <w:ind w:left="450" w:hanging="270"/>
      </w:pPr>
      <w:r>
        <w:rPr>
          <w:b/>
        </w:rPr>
        <w:t>Ottimizzazione del Portfolio del Progetto</w:t>
      </w:r>
      <w:r w:rsidRPr="00DD5569">
        <w:rPr>
          <w:b/>
        </w:rPr>
        <w:t>:</w:t>
      </w:r>
      <w:r>
        <w:t xml:space="preserve"> rapporto che offre una valutazione dei portfolio IT di una società (inclusi servizi IT, funzionalità e portfolio di programmi/progetti esistenti) e identifica le opportunità per i dispositivi e i servizi Microsoft di razionalizzare portfolio specifici nell’ambito della strategia aziendale della società.</w:t>
      </w:r>
    </w:p>
    <w:p w:rsidR="00AD53EA" w:rsidRPr="00276767" w:rsidRDefault="00AD53EA" w:rsidP="00D73C40">
      <w:pPr>
        <w:pStyle w:val="ProductList-Body"/>
        <w:numPr>
          <w:ilvl w:val="0"/>
          <w:numId w:val="17"/>
        </w:numPr>
        <w:ind w:left="450" w:hanging="270"/>
      </w:pPr>
      <w:r>
        <w:rPr>
          <w:b/>
        </w:rPr>
        <w:t>Ottimizzazione del Portfolio di Applicazioni</w:t>
      </w:r>
      <w:r w:rsidRPr="00DD5569">
        <w:rPr>
          <w:b/>
        </w:rPr>
        <w:t>:</w:t>
      </w:r>
      <w:r>
        <w:t xml:space="preserve"> rapporto basato su una valutazione del portfolio di applicazioni software della società, un’analisi delle caratteristiche dei carichi di lavoro e dell’architettura delle soluzioni, nonché su consigli per la distribuzione futura di applicazioni target che includono opzioni per le applicazioni ospitate su cloud.</w:t>
      </w:r>
    </w:p>
    <w:p w:rsidR="00AD53EA" w:rsidRDefault="00AD53EA" w:rsidP="00D73C40">
      <w:pPr>
        <w:pStyle w:val="ProductList-Body"/>
        <w:numPr>
          <w:ilvl w:val="0"/>
          <w:numId w:val="17"/>
        </w:numPr>
        <w:ind w:left="450" w:hanging="270"/>
      </w:pPr>
      <w:r>
        <w:rPr>
          <w:b/>
        </w:rPr>
        <w:t>Enterprise Security and Identity Strategy</w:t>
      </w:r>
      <w:r w:rsidRPr="00DD5569">
        <w:rPr>
          <w:b/>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rsidR="00DC7CDF" w:rsidRDefault="00DC7CDF" w:rsidP="00D73C40">
      <w:pPr>
        <w:pStyle w:val="ProductList-Body"/>
        <w:numPr>
          <w:ilvl w:val="0"/>
          <w:numId w:val="17"/>
        </w:numPr>
        <w:ind w:left="450" w:hanging="270"/>
      </w:pPr>
      <w:r>
        <w:rPr>
          <w:b/>
        </w:rPr>
        <w:t>Opzioni e Consigli relativi all’Architettura</w:t>
      </w:r>
      <w:r w:rsidRPr="00DD5569">
        <w:rPr>
          <w:b/>
        </w:rPr>
        <w:t>:</w:t>
      </w:r>
      <w:r>
        <w:t xml:space="preserve"> documento di consigli e definizioni relativi all’architettura per l’intera organizzazione che fa riferimento a opzioni accettabili di architettura, valutate rispetto al documento costitutivo del programma e ai principi di architettura, agli standard e ai vincoli aziendali e dell’IT di una società. </w:t>
      </w:r>
    </w:p>
    <w:p w:rsidR="00AD53EA" w:rsidRDefault="00AD53EA" w:rsidP="00D73C40">
      <w:pPr>
        <w:pStyle w:val="ProductList-Body"/>
        <w:numPr>
          <w:ilvl w:val="0"/>
          <w:numId w:val="17"/>
        </w:numPr>
        <w:ind w:left="450" w:hanging="270"/>
      </w:pPr>
      <w:r>
        <w:rPr>
          <w:b/>
        </w:rPr>
        <w:t>Abilitazione delle Risorse Mobili</w:t>
      </w:r>
      <w:r w:rsidRPr="00DD5569">
        <w:rPr>
          <w:b/>
        </w:rPr>
        <w:t>:</w:t>
      </w:r>
      <w:r>
        <w:t xml:space="preserve"> documento di opzioni e consigli relativi alla strategia e all’architettura in cui viene descritto l’accesso da parte di dipendenti con dispositivi mobili alle applicazioni aziendali, la gestione delle identità degli utenti sui dispositivi mobili e la tutela della protezione dei dati.</w:t>
      </w:r>
    </w:p>
    <w:p w:rsidR="00AD53EA" w:rsidRDefault="00AD53EA" w:rsidP="00D73C40">
      <w:pPr>
        <w:pStyle w:val="ProductList-Body"/>
        <w:numPr>
          <w:ilvl w:val="0"/>
          <w:numId w:val="17"/>
        </w:numPr>
        <w:ind w:left="450" w:hanging="270"/>
      </w:pPr>
      <w:r>
        <w:rPr>
          <w:b/>
        </w:rPr>
        <w:t>Modernizzazione del Data Center</w:t>
      </w:r>
      <w:r w:rsidRPr="00DD5569">
        <w:rPr>
          <w:b/>
        </w:rPr>
        <w:t>:</w:t>
      </w:r>
      <w:r>
        <w:t xml:space="preserve"> sviluppo strategico, definizione dell’architettura dell’infrastruttura e programma per attuare la modernizzazione di un data center, comprendente le opzioni cloud ibrido e Infrastructure-as-a-Service.</w:t>
      </w:r>
    </w:p>
    <w:p w:rsidR="00AD53EA" w:rsidRDefault="00AD53EA" w:rsidP="00D73C40">
      <w:pPr>
        <w:pStyle w:val="ProductList-Body"/>
        <w:numPr>
          <w:ilvl w:val="0"/>
          <w:numId w:val="17"/>
        </w:numPr>
        <w:ind w:left="450" w:hanging="270"/>
      </w:pPr>
      <w:r>
        <w:rPr>
          <w:b/>
        </w:rPr>
        <w:t>Modernizzazione di Data Platform</w:t>
      </w:r>
      <w:r w:rsidRPr="00DD5569">
        <w:rPr>
          <w:b/>
        </w:rPr>
        <w:t>:</w:t>
      </w:r>
      <w:r>
        <w:t xml:space="preserve"> sviluppo di una strategia, architettura delle informazioni, classificazione dei dati e programma per realizzare una soluzione moderna di data warehouse in grado di gestire dati di qualsiasi tipo, dimensione e origine.</w:t>
      </w:r>
    </w:p>
    <w:p w:rsidR="00AD53EA" w:rsidRDefault="00AD53EA" w:rsidP="00D73C40">
      <w:pPr>
        <w:pStyle w:val="ProductList-Body"/>
        <w:numPr>
          <w:ilvl w:val="0"/>
          <w:numId w:val="17"/>
        </w:numPr>
        <w:ind w:left="450" w:hanging="270"/>
      </w:pPr>
      <w:r>
        <w:rPr>
          <w:b/>
        </w:rPr>
        <w:t>Sviluppo di un Business Case</w:t>
      </w:r>
      <w:r w:rsidRPr="00DD5569">
        <w:rPr>
          <w:b/>
        </w:rPr>
        <w:t>:</w:t>
      </w:r>
      <w:r>
        <w:t xml:space="preserve"> modello di valore aziendale basato sull’analisi finanziaria dei costi previsti e dei vantaggi quantificabili per il piano di iniziative proposto.</w:t>
      </w:r>
    </w:p>
    <w:p w:rsidR="00DC7CDF" w:rsidRDefault="00DC7CDF" w:rsidP="00D73C40">
      <w:pPr>
        <w:pStyle w:val="ProductList-Body"/>
        <w:numPr>
          <w:ilvl w:val="0"/>
          <w:numId w:val="17"/>
        </w:numPr>
        <w:ind w:left="450" w:hanging="270"/>
      </w:pPr>
      <w:r>
        <w:rPr>
          <w:b/>
        </w:rPr>
        <w:t>Pianificazione del Valore</w:t>
      </w:r>
      <w:r w:rsidRPr="00DD5569">
        <w:rPr>
          <w:b/>
        </w:rPr>
        <w:t>:</w:t>
      </w:r>
      <w:r>
        <w:t xml:space="preserve"> piano dettagliato del programma, piano di adozioni e modifiche, scorecard del valore e piano di governance a sostegno del consiglio e della roadmap illustrati sopra (Opzioni e Consigli relativi all’Architettura).</w:t>
      </w:r>
    </w:p>
    <w:p w:rsidR="00DC7CDF" w:rsidRDefault="00DC7CDF" w:rsidP="00D73C40">
      <w:pPr>
        <w:pStyle w:val="ProductList-Body"/>
        <w:numPr>
          <w:ilvl w:val="0"/>
          <w:numId w:val="17"/>
        </w:numPr>
        <w:ind w:left="450" w:hanging="270"/>
      </w:pPr>
      <w:r>
        <w:rPr>
          <w:b/>
        </w:rPr>
        <w:t>Gestione delle Adozioni e delle Modifiche</w:t>
      </w:r>
      <w:r w:rsidRPr="00DD5569">
        <w:rPr>
          <w:b/>
        </w:rPr>
        <w:t>:</w:t>
      </w:r>
      <w:r>
        <w:t xml:space="preserve"> esecuzione del piano di adozioni e modifiche (inclusi il piano comunicazioni, i piani di conformità/formazione e i piani di supporto) e supervisione delle adozioni, creazione di rapporti e mitigazione dei rischi per una o più iniziative.</w:t>
      </w:r>
    </w:p>
    <w:p w:rsidR="00DC7CDF" w:rsidRDefault="00DC7CDF" w:rsidP="00D73C40">
      <w:pPr>
        <w:pStyle w:val="ProductList-Body"/>
        <w:numPr>
          <w:ilvl w:val="0"/>
          <w:numId w:val="17"/>
        </w:numPr>
        <w:ind w:left="450" w:hanging="270"/>
      </w:pPr>
      <w:r>
        <w:rPr>
          <w:b/>
        </w:rPr>
        <w:t>Gestione del Valore</w:t>
      </w:r>
      <w:r w:rsidRPr="00DD5569">
        <w:rPr>
          <w:b/>
        </w:rPr>
        <w:t>:</w:t>
      </w:r>
      <w:r>
        <w:t xml:space="preserve"> misurazione e rilevazione dell’andamento dell’iniziativa rispetto ai KPI stabiliti da una società e ai relativi sistemi di misurazione interni (vale a dire impegni, scorecard e analisi aziendali).</w:t>
      </w:r>
    </w:p>
    <w:p w:rsidR="00DC7CDF" w:rsidRDefault="00DC7CDF" w:rsidP="00D73C40">
      <w:pPr>
        <w:pStyle w:val="ProductList-Body"/>
        <w:numPr>
          <w:ilvl w:val="0"/>
          <w:numId w:val="17"/>
        </w:numPr>
        <w:ind w:left="450" w:hanging="270"/>
      </w:pPr>
      <w:r>
        <w:rPr>
          <w:b/>
        </w:rPr>
        <w:t>Gestione della Conformità, dei Rischi e della Governance del Programma</w:t>
      </w:r>
      <w:r w:rsidRPr="00DD5569">
        <w:rPr>
          <w:b/>
        </w:rPr>
        <w:t>:</w:t>
      </w:r>
      <w:r>
        <w:t xml:space="preserve"> analisi dello stato del programma e fornitura di rapporti alle strutture di governance specificate (ad esempio, agli steering committee, ai comitati di revisione) per agevolare l’assunzione di decisioni durante tutto il ciclo di vita del programma</w:t>
      </w:r>
    </w:p>
    <w:p w:rsidR="00DC7CDF" w:rsidRDefault="00DC7CDF" w:rsidP="00DC7CDF">
      <w:pPr>
        <w:pStyle w:val="ProductList-Body"/>
      </w:pPr>
    </w:p>
    <w:p w:rsidR="00DC7CDF" w:rsidRPr="00DC7CDF" w:rsidRDefault="00DC7CDF" w:rsidP="00DC7CDF">
      <w:pPr>
        <w:pStyle w:val="ProductList-Body"/>
        <w:rPr>
          <w:b/>
        </w:rPr>
      </w:pPr>
      <w:r>
        <w:rPr>
          <w:b/>
          <w:color w:val="00188F"/>
        </w:rPr>
        <w:t>Enterprise Strategy Capacity</w:t>
      </w:r>
    </w:p>
    <w:p w:rsidR="00DC7CDF"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rsidR="00DC7CDF" w:rsidRDefault="00DC7CDF" w:rsidP="00DC7CDF">
      <w:pPr>
        <w:pStyle w:val="ProductList-Body"/>
      </w:pPr>
    </w:p>
    <w:p w:rsidR="00DC7CDF" w:rsidRDefault="00DC7CDF" w:rsidP="00DC7CDF">
      <w:pPr>
        <w:pStyle w:val="ProductList-Body"/>
      </w:pPr>
      <w:r>
        <w:rPr>
          <w:b/>
          <w:color w:val="00188F"/>
        </w:rPr>
        <w:t>Servizi non Inclusi nell’Ambito del Programma</w:t>
      </w:r>
    </w:p>
    <w:p w:rsidR="00DC7CDF" w:rsidRDefault="00DC7CDF" w:rsidP="00DC7CDF">
      <w:pPr>
        <w:pStyle w:val="ProductList-Body"/>
      </w:pPr>
      <w:r>
        <w:t>Il Programma Enterprise Strategy include esclusivamente consulenza e assistenza relative all’adozione di tecnologie Microsoft da parte della Società.</w:t>
      </w:r>
      <w:r w:rsidR="00CC1BFC">
        <w:t xml:space="preserve"> </w:t>
      </w:r>
      <w:r>
        <w:t>Spetta solamente alla Società scegliere se seguire o ignorare la consulenza, l’assistenza e i consigli di Microsoft.</w:t>
      </w:r>
      <w:r w:rsidR="00CC1BFC">
        <w:t xml:space="preserve"> </w:t>
      </w:r>
      <w:r>
        <w:t>Microsoft non rilascia alcuna dichiarazione, garanzia o condizione relativamente ai risultati ottenibili dalla Società in seguito all’applicazione della consulenza, dell’assistenza e dei consigli forniti da Microsoft stessa e riportati di seguito.</w:t>
      </w:r>
      <w:r w:rsidR="00CC1BFC">
        <w:t xml:space="preserve"> </w:t>
      </w:r>
      <w:r>
        <w:t>Le licenze per i prodotti non sono incluse.</w:t>
      </w:r>
      <w:r w:rsidR="00CC1BFC">
        <w:t xml:space="preserve"> </w:t>
      </w:r>
      <w:r>
        <w:t>I Servizi di un Programma Enterprise Strategy non includono la risoluzione dei problemi, l’assistenza in garanzia, l’analisi di codice sorgente non Microsoft né la consulenza tecnica o architetturale che non rientri nei risultati finali di cui sopra. Nel caso di codice sorgente non Microsoft, i Servizi di Microsoft saranno limitati solo all’analisi dei dati binari, ad esempio un dump di processo o una traccia di Network Monitor.</w:t>
      </w:r>
    </w:p>
    <w:p w:rsidR="00DC7CDF" w:rsidRDefault="00DC7CDF" w:rsidP="00DC7CDF">
      <w:pPr>
        <w:pStyle w:val="ProductList-Body"/>
      </w:pPr>
    </w:p>
    <w:p w:rsidR="00DC7CDF" w:rsidRDefault="00DC7CDF" w:rsidP="00DC7CDF">
      <w:pPr>
        <w:pStyle w:val="ProductList-Body"/>
      </w:pPr>
      <w:r>
        <w:rPr>
          <w:b/>
          <w:color w:val="00188F"/>
        </w:rPr>
        <w:t>Responsabilità della Società</w:t>
      </w:r>
    </w:p>
    <w:p w:rsidR="00DC7CDF"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rsidR="00DC7CDF" w:rsidRDefault="00DC7CDF" w:rsidP="00D73C40">
      <w:pPr>
        <w:pStyle w:val="ProductList-Body"/>
        <w:numPr>
          <w:ilvl w:val="0"/>
          <w:numId w:val="18"/>
        </w:numPr>
        <w:ind w:left="450" w:hanging="270"/>
      </w:pPr>
      <w:r>
        <w:t xml:space="preserve">disponibilità dei rappresentanti, del personale IT e delle risorse della Società, inclusi, in via esemplificativa, hardware, software, connettività Internet e spazi ragionevolmente sufficienti; </w:t>
      </w:r>
    </w:p>
    <w:p w:rsidR="00DC7CDF" w:rsidRDefault="00DC7CDF" w:rsidP="00D73C40">
      <w:pPr>
        <w:pStyle w:val="ProductList-Body"/>
        <w:numPr>
          <w:ilvl w:val="0"/>
          <w:numId w:val="18"/>
        </w:numPr>
        <w:ind w:left="450" w:hanging="270"/>
      </w:pPr>
      <w:r>
        <w:t xml:space="preserve">tempestiva comunicazione, da parte della Società, di informazioni accurate e complete; </w:t>
      </w:r>
    </w:p>
    <w:p w:rsidR="00DC7CDF" w:rsidRDefault="00DC7CDF" w:rsidP="00D73C40">
      <w:pPr>
        <w:pStyle w:val="ProductList-Body"/>
        <w:numPr>
          <w:ilvl w:val="0"/>
          <w:numId w:val="18"/>
        </w:numPr>
        <w:ind w:left="450" w:hanging="270"/>
      </w:pPr>
      <w:r>
        <w:t>accesso a informazioni riguardanti l’organizzazione della Società;</w:t>
      </w:r>
    </w:p>
    <w:p w:rsidR="00DC7CDF" w:rsidRDefault="00DC7CDF" w:rsidP="00D73C40">
      <w:pPr>
        <w:pStyle w:val="ProductList-Body"/>
        <w:numPr>
          <w:ilvl w:val="0"/>
          <w:numId w:val="18"/>
        </w:numPr>
        <w:ind w:left="450" w:hanging="270"/>
      </w:pPr>
      <w:r>
        <w:t>adempimento tempestivo ed efficace delle responsabilità della Società e</w:t>
      </w:r>
    </w:p>
    <w:p w:rsidR="00DC7CDF" w:rsidRDefault="00DC7CDF" w:rsidP="00D73C40">
      <w:pPr>
        <w:pStyle w:val="ProductList-Body"/>
        <w:numPr>
          <w:ilvl w:val="0"/>
          <w:numId w:val="18"/>
        </w:numPr>
        <w:ind w:left="450" w:hanging="270"/>
      </w:pPr>
      <w:r>
        <w:t>approvazioni e decisioni tempestive da parte dei dirigenti e manager della Società.</w:t>
      </w:r>
      <w:r w:rsidR="00CC1BFC">
        <w:t xml:space="preserve"> </w:t>
      </w:r>
    </w:p>
    <w:p w:rsidR="00DC7CDF" w:rsidRDefault="00DC7CDF" w:rsidP="004F3C6D">
      <w:pPr>
        <w:pStyle w:val="ProductList-Body"/>
      </w:pPr>
    </w:p>
    <w:p w:rsidR="00AD53EA" w:rsidRPr="00BA458D" w:rsidRDefault="00AD53EA" w:rsidP="00AD53EA">
      <w:pPr>
        <w:pStyle w:val="ProductList-Body"/>
      </w:pPr>
      <w:r>
        <w:rPr>
          <w:b/>
          <w:color w:val="00188F"/>
        </w:rPr>
        <w:t>Corrispettivi e Spese di Viaggio</w:t>
      </w:r>
    </w:p>
    <w:p w:rsidR="009A0C93" w:rsidRDefault="00AD53EA" w:rsidP="00AD53EA">
      <w:pPr>
        <w:pStyle w:val="ProductList-Body"/>
      </w:pPr>
      <w:r>
        <w:rPr>
          <w:szCs w:val="18"/>
        </w:rPr>
        <w:t>Laddove siano state reciprocamente concordate, ma non pagate, visite in loco da parte di Architetti Microsoft o risorse Service Delivery Team, alla Società verranno fatturati importi ragionevoli relativi a spese di viaggio e vitto/alloggio.</w:t>
      </w:r>
    </w:p>
    <w:p w:rsidR="006B2591" w:rsidRDefault="006B2591" w:rsidP="004F3C6D">
      <w:pPr>
        <w:pStyle w:val="ProductList-Body"/>
      </w:pPr>
    </w:p>
    <w:p w:rsidR="00B94D62" w:rsidRDefault="00B94D62" w:rsidP="00B94D62">
      <w:pPr>
        <w:pStyle w:val="ProductList-Offering1Heading"/>
        <w:outlineLvl w:val="1"/>
      </w:pPr>
      <w:bookmarkStart w:id="1686" w:name="_Toc411101705"/>
      <w:bookmarkStart w:id="1687" w:name="SalesProductivityAcceleratorOfferings"/>
      <w:r>
        <w:t>Offerte Sales Productivity Accelerator</w:t>
      </w:r>
      <w:bookmarkEnd w:id="1686"/>
    </w:p>
    <w:bookmarkEnd w:id="1687"/>
    <w:p w:rsidR="00F87F0B" w:rsidRPr="00F87F0B" w:rsidRDefault="00F87F0B" w:rsidP="00F87F0B">
      <w:pPr>
        <w:pStyle w:val="ProductList-Body"/>
        <w:rPr>
          <w:b/>
          <w:color w:val="00188F"/>
        </w:rPr>
      </w:pPr>
      <w:r>
        <w:rPr>
          <w:b/>
          <w:color w:val="00188F"/>
        </w:rPr>
        <w:t>Panoramica di Sales Productivity Accelerator</w:t>
      </w:r>
    </w:p>
    <w:p w:rsidR="009A477F" w:rsidRDefault="00F87F0B" w:rsidP="00F87F0B">
      <w:pPr>
        <w:pStyle w:val="ProductList-Body"/>
      </w:pPr>
      <w:r>
        <w:t>Sales Productivity Accelerator è un servizio fornito dai Servizi Microsoft per un periodo di quattro (4) settimane allo scopo di offrire un’implementazione di Microsoft Dynamics CRM Online con ambito fisso.</w:t>
      </w:r>
    </w:p>
    <w:p w:rsidR="009A477F" w:rsidRDefault="009A477F" w:rsidP="00F87F0B">
      <w:pPr>
        <w:pStyle w:val="ProductList-Body"/>
      </w:pPr>
    </w:p>
    <w:p w:rsidR="009A477F" w:rsidRDefault="009A477F" w:rsidP="00F87F0B">
      <w:pPr>
        <w:pStyle w:val="ProductList-Body"/>
      </w:pPr>
      <w:r>
        <w:t xml:space="preserve"> Sales Productivity Accelerator include i seguenti componenti consegnabili:</w:t>
      </w:r>
    </w:p>
    <w:p w:rsidR="009A477F" w:rsidRDefault="009A477F" w:rsidP="009A477F">
      <w:pPr>
        <w:pStyle w:val="ProductList-Body"/>
        <w:numPr>
          <w:ilvl w:val="0"/>
          <w:numId w:val="16"/>
        </w:numPr>
        <w:ind w:left="450" w:hanging="270"/>
      </w:pPr>
      <w:r>
        <w:rPr>
          <w:b/>
          <w:bCs/>
        </w:rPr>
        <w:t xml:space="preserve">Piano di Erogazione dei Servizi: </w:t>
      </w:r>
      <w:r>
        <w:t xml:space="preserve">creato da un Consulente Microsoft per soddisfare gli obiettivi e scopi aziendali della società. </w:t>
      </w:r>
    </w:p>
    <w:p w:rsidR="009A477F" w:rsidRDefault="009A477F" w:rsidP="009A477F">
      <w:pPr>
        <w:pStyle w:val="ProductList-Body"/>
        <w:numPr>
          <w:ilvl w:val="0"/>
          <w:numId w:val="16"/>
        </w:numPr>
        <w:ind w:left="450" w:hanging="270"/>
      </w:pPr>
      <w:r>
        <w:rPr>
          <w:b/>
        </w:rPr>
        <w:t>Workshop</w:t>
      </w:r>
      <w:r w:rsidRPr="00DB12B9">
        <w:rPr>
          <w:b/>
        </w:rPr>
        <w:t>:</w:t>
      </w:r>
      <w:r>
        <w:t xml:space="preserve"> verrà dedicato ai workshop fino a un massimo di sedici (16) ore: </w:t>
      </w:r>
    </w:p>
    <w:p w:rsidR="009A477F" w:rsidRDefault="009A477F" w:rsidP="009A477F">
      <w:pPr>
        <w:pStyle w:val="ProductList-Body"/>
        <w:numPr>
          <w:ilvl w:val="1"/>
          <w:numId w:val="16"/>
        </w:numPr>
        <w:ind w:left="720" w:hanging="270"/>
      </w:pPr>
      <w:r>
        <w:t xml:space="preserve">Fino a due (2) workshop di individuazione, per esplorare e definire i principali casi di utilizzo e requisiti aziendali, come forniti dalla Società, ai fini delle impostazioni di configurazione; </w:t>
      </w:r>
    </w:p>
    <w:p w:rsidR="009A477F" w:rsidRDefault="009A477F" w:rsidP="009A477F">
      <w:pPr>
        <w:pStyle w:val="ProductList-Body"/>
        <w:numPr>
          <w:ilvl w:val="1"/>
          <w:numId w:val="16"/>
        </w:numPr>
        <w:ind w:left="720" w:hanging="270"/>
      </w:pPr>
      <w:r>
        <w:t>Fino a quattro (4) workshop di revisione della progettazione durante la fase di Creazione.</w:t>
      </w:r>
    </w:p>
    <w:p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Report</w:t>
      </w:r>
      <w:r w:rsidRPr="00DB12B9">
        <w:rPr>
          <w:b/>
        </w:rPr>
        <w:t>:</w:t>
      </w:r>
      <w:r>
        <w:t xml:space="preserve"> un (1) dashboard nativo di Microsoft Dynamics CRM Online con un massimo di (4) componenti nativi e due (2) report Excel Power View utilizzando Power BI per Office 365 configurato per un massimo di due (2). I report visualizzano fino a due (2) grafici interattivi per entità con dati originati da Microsoft Dynamics CRM Online.</w:t>
      </w:r>
    </w:p>
    <w:p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 xml:space="preserve">Configurazione: </w:t>
      </w:r>
      <w:r>
        <w:t>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t xml:space="preserve">Test: </w:t>
      </w:r>
      <w:r>
        <w:t>verranno dedicate fino a un massimo di ventisei (26) ore a un massimo di due (2) test (come Test di Sistema e UAT).</w:t>
      </w:r>
    </w:p>
    <w:p w:rsidR="009A477F" w:rsidRDefault="009A477F" w:rsidP="009A477F">
      <w:pPr>
        <w:pStyle w:val="ProductList-Body"/>
        <w:numPr>
          <w:ilvl w:val="0"/>
          <w:numId w:val="16"/>
        </w:numPr>
        <w:tabs>
          <w:tab w:val="clear" w:pos="158"/>
          <w:tab w:val="left" w:pos="450"/>
          <w:tab w:val="left" w:pos="630"/>
        </w:tabs>
        <w:ind w:left="450" w:hanging="270"/>
      </w:pPr>
      <w:r>
        <w:rPr>
          <w:b/>
        </w:rPr>
        <w:t>Formazione e Trasferimento delle Conoscenze</w:t>
      </w:r>
      <w:r w:rsidRPr="00DB12B9">
        <w:rPr>
          <w:b/>
        </w:rPr>
        <w:t>:</w:t>
      </w:r>
      <w:r>
        <w:t xml:space="preserve"> verrà fornita una (1) formazione orientata al prodotto agli utenti della Società, fino a un massimo di quattro (4) ore.</w:t>
      </w:r>
    </w:p>
    <w:p w:rsidR="009A477F" w:rsidRDefault="009A477F" w:rsidP="009A477F">
      <w:pPr>
        <w:pStyle w:val="ListParagraph"/>
        <w:numPr>
          <w:ilvl w:val="0"/>
          <w:numId w:val="16"/>
        </w:numPr>
        <w:tabs>
          <w:tab w:val="left" w:pos="450"/>
        </w:tabs>
        <w:spacing w:after="0" w:line="240" w:lineRule="auto"/>
        <w:ind w:left="461" w:hanging="274"/>
        <w:rPr>
          <w:sz w:val="18"/>
        </w:rPr>
      </w:pPr>
      <w:r>
        <w:rPr>
          <w:b/>
          <w:sz w:val="18"/>
        </w:rPr>
        <w:t>Supporto alla Distribuzione</w:t>
      </w:r>
      <w:r w:rsidRPr="00DB12B9">
        <w:rPr>
          <w:b/>
          <w:sz w:val="18"/>
        </w:rPr>
        <w:t>:</w:t>
      </w:r>
      <w:r>
        <w:rPr>
          <w:sz w:val="18"/>
        </w:rPr>
        <w:t xml:space="preserve"> </w:t>
      </w:r>
      <w:r>
        <w:rPr>
          <w:rStyle w:val="ProductList-BodyChar"/>
        </w:rPr>
        <w:t>fino a un massimo di quaranta (40) ore di supporto per distribuzione e go-live (settimana 4), conformemente all’ambito e ai requisiti predefiniti del progetto</w:t>
      </w:r>
      <w:r>
        <w:rPr>
          <w:sz w:val="18"/>
        </w:rPr>
        <w:t>.</w:t>
      </w:r>
    </w:p>
    <w:p w:rsidR="009A477F" w:rsidRDefault="009A477F" w:rsidP="009A477F">
      <w:pPr>
        <w:pStyle w:val="ProductList-Body"/>
        <w:rPr>
          <w:b/>
          <w:color w:val="00188F"/>
        </w:rPr>
      </w:pPr>
    </w:p>
    <w:p w:rsidR="009A477F" w:rsidRDefault="009A477F" w:rsidP="009A477F">
      <w:pPr>
        <w:pStyle w:val="ProductList-Body"/>
      </w:pPr>
      <w:r>
        <w:rPr>
          <w:b/>
          <w:color w:val="00188F"/>
        </w:rPr>
        <w:t>Responsabilità della Società</w:t>
      </w:r>
    </w:p>
    <w:p w:rsidR="00B94D62" w:rsidRPr="00F87F0B" w:rsidRDefault="009A477F" w:rsidP="00F87F0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w:t>
      </w:r>
      <w:r w:rsidR="00CC1BFC">
        <w:t xml:space="preserve"> </w:t>
      </w:r>
      <w:r>
        <w:rPr>
          <w:szCs w:val="18"/>
        </w:rPr>
        <w:t>Laddove siano state reciprocamente concordate, ma non pagate, visite in loco da parte di Consulenti Microsoft, la Società si farà carico di importi ragionevoli relativi a spese di viaggio e vitto/alloggio.</w:t>
      </w:r>
    </w:p>
    <w:p w:rsidR="00B94D62" w:rsidRDefault="00B94D62" w:rsidP="004F3C6D">
      <w:pPr>
        <w:pStyle w:val="ProductList-Body"/>
        <w:sectPr w:rsidR="00B94D62" w:rsidSect="00F20AFE">
          <w:footerReference w:type="default" r:id="rId82"/>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88" w:name="AppendixA"/>
      <w:bookmarkStart w:id="1689" w:name="_Toc378147687"/>
      <w:bookmarkStart w:id="1690" w:name="_Toc378151584"/>
      <w:bookmarkStart w:id="1691" w:name="_Toc379797463"/>
      <w:bookmarkStart w:id="1692" w:name="_Toc380513499"/>
      <w:bookmarkStart w:id="1693" w:name="_Toc380655548"/>
      <w:bookmarkStart w:id="1694" w:name="_Toc411101706"/>
      <w:r>
        <w:t>Appendice A: Condizioni Supplementari del Contratto relativo al Programma</w:t>
      </w:r>
      <w:bookmarkEnd w:id="1688"/>
      <w:bookmarkEnd w:id="1689"/>
      <w:bookmarkEnd w:id="1690"/>
      <w:bookmarkEnd w:id="1691"/>
      <w:bookmarkEnd w:id="1692"/>
      <w:bookmarkEnd w:id="1693"/>
      <w:bookmarkEnd w:id="1694"/>
    </w:p>
    <w:p w:rsidR="006B2591" w:rsidRDefault="00E3770D" w:rsidP="002E202B">
      <w:pPr>
        <w:pStyle w:val="ProductList-Offering1Heading"/>
        <w:outlineLvl w:val="1"/>
      </w:pPr>
      <w:bookmarkStart w:id="1695" w:name="_Toc378147688"/>
      <w:bookmarkStart w:id="1696" w:name="_Toc378151585"/>
      <w:bookmarkStart w:id="1697" w:name="_Toc379797464"/>
      <w:bookmarkStart w:id="1698" w:name="_Toc380513500"/>
      <w:bookmarkStart w:id="1699" w:name="_Toc380655549"/>
      <w:bookmarkStart w:id="1700" w:name="_Toc411101707"/>
      <w:r>
        <w:t>Condizioni Supplementari per il Programma Select Plus</w:t>
      </w:r>
      <w:bookmarkEnd w:id="1695"/>
      <w:bookmarkEnd w:id="1696"/>
      <w:bookmarkEnd w:id="1697"/>
      <w:bookmarkEnd w:id="1698"/>
      <w:bookmarkEnd w:id="1699"/>
      <w:bookmarkEnd w:id="1700"/>
    </w:p>
    <w:p w:rsidR="006715C9" w:rsidRDefault="006715C9" w:rsidP="006715C9">
      <w:pPr>
        <w:pStyle w:val="ProductList-Body"/>
      </w:pPr>
      <w:r>
        <w:t>Select Plus richiede un ordine minimo di 500 punti per gruppo nel corso del primo anno.</w:t>
      </w:r>
      <w:r w:rsidR="00CC1BFC">
        <w:t xml:space="preserve"> </w:t>
      </w:r>
      <w:r>
        <w:t>È possibile ignorare il requisito di quantità per l’ordine nel caso in cui venga fornito un Contratto Qualificato.</w:t>
      </w:r>
    </w:p>
    <w:p w:rsidR="006715C9" w:rsidRPr="00C52695" w:rsidRDefault="006715C9" w:rsidP="006715C9">
      <w:pPr>
        <w:pStyle w:val="ProductList-Body"/>
        <w:rPr>
          <w:sz w:val="12"/>
          <w:szCs w:val="12"/>
        </w:rPr>
      </w:pPr>
    </w:p>
    <w:p w:rsidR="006715C9" w:rsidRPr="006715C9" w:rsidRDefault="006715C9" w:rsidP="006715C9">
      <w:pPr>
        <w:pStyle w:val="ProductList-Body"/>
        <w:rPr>
          <w:b/>
        </w:rPr>
      </w:pPr>
      <w:r>
        <w:rPr>
          <w:b/>
          <w:color w:val="00188F"/>
        </w:rPr>
        <w:t>Livelli di Prezzo in Select Plus</w:t>
      </w:r>
    </w:p>
    <w:p w:rsidR="006715C9" w:rsidRDefault="006715C9" w:rsidP="006715C9">
      <w:pPr>
        <w:pStyle w:val="ProductList-Body"/>
      </w:pPr>
      <w:r>
        <w:t>I prezzi della Società saranno sono basati su un contratto concluso tra la Società e il suo rivenditore.</w:t>
      </w:r>
      <w:r w:rsidR="00CC1BFC">
        <w:t xml:space="preserve"> </w:t>
      </w:r>
      <w:r>
        <w:t>Tuttavia Microsoft fornisce al rivenditore i seguenti criteri relativi ai prezzi e ai punti per aiutarlo a definire i prezzi per il cliente finale:</w:t>
      </w:r>
    </w:p>
    <w:p w:rsidR="006B2591" w:rsidRPr="00C52695" w:rsidRDefault="006B2591"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5310"/>
        <w:gridCol w:w="5310"/>
      </w:tblGrid>
      <w:tr w:rsidR="002D3658" w:rsidRPr="002D3658" w:rsidTr="00931DA5">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rsidTr="00931DA5">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931DA5">
        <w:tc>
          <w:tcPr>
            <w:tcW w:w="5310" w:type="dxa"/>
          </w:tcPr>
          <w:p w:rsidR="002D3658" w:rsidRDefault="002D3658" w:rsidP="004F3C6D">
            <w:pPr>
              <w:pStyle w:val="ProductList-Body"/>
            </w:pPr>
            <w:r>
              <w:t>B</w:t>
            </w:r>
          </w:p>
        </w:tc>
        <w:tc>
          <w:tcPr>
            <w:tcW w:w="5310" w:type="dxa"/>
          </w:tcPr>
          <w:p w:rsidR="002D3658" w:rsidRDefault="005465AE" w:rsidP="004F3C6D">
            <w:pPr>
              <w:pStyle w:val="ProductList-Body"/>
            </w:pPr>
            <w:r>
              <w:t>4.</w:t>
            </w:r>
            <w:r w:rsidR="002D3658">
              <w:t>000</w:t>
            </w:r>
          </w:p>
        </w:tc>
      </w:tr>
      <w:tr w:rsidR="002D3658" w:rsidTr="00931DA5">
        <w:tc>
          <w:tcPr>
            <w:tcW w:w="5310" w:type="dxa"/>
          </w:tcPr>
          <w:p w:rsidR="002D3658" w:rsidRDefault="002D3658" w:rsidP="004F3C6D">
            <w:pPr>
              <w:pStyle w:val="ProductList-Body"/>
            </w:pPr>
            <w:r>
              <w:t>C</w:t>
            </w:r>
          </w:p>
        </w:tc>
        <w:tc>
          <w:tcPr>
            <w:tcW w:w="5310" w:type="dxa"/>
          </w:tcPr>
          <w:p w:rsidR="002D3658" w:rsidRDefault="005465AE" w:rsidP="004F3C6D">
            <w:pPr>
              <w:pStyle w:val="ProductList-Body"/>
            </w:pPr>
            <w:r>
              <w:t>10.</w:t>
            </w:r>
            <w:r w:rsidR="002D3658">
              <w:t>000</w:t>
            </w:r>
          </w:p>
        </w:tc>
      </w:tr>
      <w:tr w:rsidR="002D3658" w:rsidTr="00931DA5">
        <w:tc>
          <w:tcPr>
            <w:tcW w:w="5310" w:type="dxa"/>
          </w:tcPr>
          <w:p w:rsidR="002D3658" w:rsidRDefault="009E2D49" w:rsidP="009E2D49">
            <w:pPr>
              <w:pStyle w:val="ProductList-Body"/>
            </w:pPr>
            <w:r>
              <w:t>D</w:t>
            </w:r>
          </w:p>
        </w:tc>
        <w:tc>
          <w:tcPr>
            <w:tcW w:w="5310" w:type="dxa"/>
          </w:tcPr>
          <w:p w:rsidR="002D3658" w:rsidRDefault="005465AE" w:rsidP="004F3C6D">
            <w:pPr>
              <w:pStyle w:val="ProductList-Body"/>
            </w:pPr>
            <w:r>
              <w:t>25.</w:t>
            </w:r>
            <w:r w:rsidR="002D3658">
              <w:t>000</w:t>
            </w:r>
          </w:p>
        </w:tc>
      </w:tr>
    </w:tbl>
    <w:p w:rsidR="006715C9" w:rsidRPr="00C52695" w:rsidRDefault="006715C9" w:rsidP="004F3C6D">
      <w:pPr>
        <w:pStyle w:val="ProductList-Body"/>
        <w:rPr>
          <w:sz w:val="12"/>
          <w:szCs w:val="12"/>
        </w:rPr>
      </w:pPr>
    </w:p>
    <w:p w:rsidR="00FA00BF" w:rsidRDefault="00FA00BF" w:rsidP="002E202B">
      <w:pPr>
        <w:pStyle w:val="ProductList-Offering1Heading"/>
        <w:outlineLvl w:val="1"/>
      </w:pPr>
      <w:bookmarkStart w:id="1701" w:name="_Toc378147689"/>
      <w:bookmarkStart w:id="1702" w:name="_Toc378151586"/>
      <w:bookmarkStart w:id="1703" w:name="_Toc379797465"/>
      <w:bookmarkStart w:id="1704" w:name="_Toc380513501"/>
      <w:bookmarkStart w:id="1705" w:name="_Toc380655550"/>
      <w:bookmarkStart w:id="1706" w:name="_Toc411101708"/>
      <w:r>
        <w:t>Definizione di Gestione per i Dispositivi Qualificati</w:t>
      </w:r>
      <w:bookmarkEnd w:id="1701"/>
      <w:bookmarkEnd w:id="1702"/>
      <w:bookmarkEnd w:id="1703"/>
      <w:bookmarkEnd w:id="1704"/>
      <w:bookmarkEnd w:id="1705"/>
      <w:bookmarkEnd w:id="1706"/>
    </w:p>
    <w:p w:rsidR="006715C9"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CC1BFC">
        <w:t xml:space="preserve"> </w:t>
      </w:r>
      <w:r>
        <w:t xml:space="preserve">Ad esempio, una Società titolare di Contratti Multilicenza gestisce qualsiasi dispositivo: </w:t>
      </w:r>
    </w:p>
    <w:p w:rsidR="006715C9" w:rsidRDefault="006715C9" w:rsidP="00913546">
      <w:pPr>
        <w:pStyle w:val="ProductList-Body"/>
        <w:numPr>
          <w:ilvl w:val="0"/>
          <w:numId w:val="15"/>
        </w:numPr>
        <w:ind w:left="450" w:hanging="270"/>
      </w:pPr>
      <w:r>
        <w:t>che autorizza a unirsi al suo dominio oppure</w:t>
      </w:r>
    </w:p>
    <w:p w:rsidR="006715C9" w:rsidRDefault="006715C9" w:rsidP="00913546">
      <w:pPr>
        <w:pStyle w:val="ProductList-Body"/>
        <w:numPr>
          <w:ilvl w:val="0"/>
          <w:numId w:val="15"/>
        </w:numPr>
        <w:ind w:left="450" w:hanging="270"/>
      </w:pPr>
      <w:r>
        <w:t>che autentica come requisito per utilizzare le applicazioni mentre si trova in sede oppure</w:t>
      </w:r>
    </w:p>
    <w:p w:rsidR="006715C9" w:rsidRDefault="006715C9" w:rsidP="00913546">
      <w:pPr>
        <w:pStyle w:val="ProductList-Body"/>
        <w:numPr>
          <w:ilvl w:val="0"/>
          <w:numId w:val="15"/>
        </w:numPr>
        <w:ind w:left="450" w:hanging="270"/>
      </w:pPr>
      <w:r>
        <w:t>su cui installa agenti (ad esempio, antivirus, antimalware o altri agenti imposti dai criteri della Società) oppure</w:t>
      </w:r>
    </w:p>
    <w:p w:rsidR="006715C9" w:rsidRDefault="006715C9" w:rsidP="00913546">
      <w:pPr>
        <w:pStyle w:val="ProductList-Body"/>
        <w:numPr>
          <w:ilvl w:val="0"/>
          <w:numId w:val="15"/>
        </w:numPr>
        <w:ind w:left="450" w:hanging="270"/>
      </w:pPr>
      <w:r>
        <w:t>al quale applica e per il quale rende attuabili direttamente o indirettamente i criteri di gruppo oppure</w:t>
      </w:r>
    </w:p>
    <w:p w:rsidR="006715C9" w:rsidRDefault="006715C9" w:rsidP="00913546">
      <w:pPr>
        <w:pStyle w:val="ProductList-Body"/>
        <w:numPr>
          <w:ilvl w:val="0"/>
          <w:numId w:val="15"/>
        </w:numPr>
        <w:ind w:left="450" w:hanging="270"/>
      </w:pPr>
      <w:r>
        <w:t>tramite il quale richiede o riceve dati e configura l’hardware o il software o fornisce istruzioni all’hardware o al software associato direttamente o indirettamente a un ambiente del sistema operativo oppure</w:t>
      </w:r>
    </w:p>
    <w:p w:rsidR="006715C9" w:rsidRDefault="006715C9" w:rsidP="00913546">
      <w:pPr>
        <w:pStyle w:val="ProductList-Body"/>
        <w:numPr>
          <w:ilvl w:val="0"/>
          <w:numId w:val="15"/>
        </w:numPr>
        <w:ind w:left="450" w:hanging="270"/>
      </w:pPr>
      <w:r>
        <w:t>che autorizza ad accedere a un’infrastruttura desktop virtuale (Virtual Desktop Infrastructure o VDI) esterna a Windows SA, a Microsoft Intune</w:t>
      </w:r>
      <w:r w:rsidR="000C097D">
        <w:fldChar w:fldCharType="begin"/>
      </w:r>
      <w:r>
        <w:instrText>XE "Microsoft Intune"</w:instrText>
      </w:r>
      <w:r w:rsidR="000C097D">
        <w:fldChar w:fldCharType="end"/>
      </w:r>
      <w:r>
        <w:t xml:space="preserve"> (Dispositivo) o ai Diritti di Roaming per Windows Virtual Desktop Access</w:t>
      </w:r>
      <w:r w:rsidR="000C097D">
        <w:fldChar w:fldCharType="begin"/>
      </w:r>
      <w:r>
        <w:instrText>XE "Windows Virtual Desktop Access"</w:instrText>
      </w:r>
      <w:r w:rsidR="000C097D">
        <w:fldChar w:fldCharType="end"/>
      </w:r>
      <w:r>
        <w:t>.</w:t>
      </w:r>
    </w:p>
    <w:p w:rsidR="006715C9" w:rsidRPr="00C52695" w:rsidRDefault="006715C9" w:rsidP="006715C9">
      <w:pPr>
        <w:pStyle w:val="ProductList-Body"/>
        <w:rPr>
          <w:sz w:val="12"/>
          <w:szCs w:val="12"/>
        </w:rPr>
      </w:pPr>
    </w:p>
    <w:p w:rsidR="00FA00BF" w:rsidRDefault="006715C9" w:rsidP="006715C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6715C9" w:rsidRPr="00C52695" w:rsidRDefault="006715C9" w:rsidP="006715C9">
      <w:pPr>
        <w:pStyle w:val="ProductList-Body"/>
        <w:rPr>
          <w:sz w:val="12"/>
          <w:szCs w:val="12"/>
        </w:rPr>
      </w:pPr>
    </w:p>
    <w:p w:rsidR="00FA00BF" w:rsidRDefault="00FA00BF" w:rsidP="002E202B">
      <w:pPr>
        <w:pStyle w:val="ProductList-Offering1Heading"/>
        <w:outlineLvl w:val="1"/>
      </w:pPr>
      <w:bookmarkStart w:id="1707" w:name="_Toc378147690"/>
      <w:bookmarkStart w:id="1708" w:name="_Toc378151587"/>
      <w:bookmarkStart w:id="1709" w:name="_Toc379797466"/>
      <w:bookmarkStart w:id="1710" w:name="_Toc380513502"/>
      <w:bookmarkStart w:id="1711" w:name="_Toc380655551"/>
      <w:bookmarkStart w:id="1712" w:name="_Toc411101709"/>
      <w:r>
        <w:t>Condizioni Supplementari per i Contratti di Servizi Professionali - Legacy</w:t>
      </w:r>
      <w:bookmarkEnd w:id="1707"/>
      <w:bookmarkEnd w:id="1708"/>
      <w:bookmarkEnd w:id="1709"/>
      <w:bookmarkEnd w:id="1710"/>
      <w:bookmarkEnd w:id="1711"/>
      <w:bookmarkEnd w:id="1712"/>
    </w:p>
    <w:p w:rsidR="00F3669D" w:rsidRDefault="00F3669D" w:rsidP="00F3669D">
      <w:pPr>
        <w:pStyle w:val="ProductList-Body"/>
      </w:pPr>
      <w:r>
        <w:t>Il diritto della Società di utilizzare i servizi di consulenza e supporto, offerti da Microsoft come “Servizi Professionali”, acquistati dalla presente Lista dei Prodotti è disciplinato (1) dal contratto multilicenza della Società e (2) da qualunque contratto per i Servizi Microsoft di livello master applicabile alla Società al momento dell’acquisto. Nell’eventualità di discrepanze, il contratto più aggiornato relativo ai Servizi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F3669D" w:rsidRPr="00C52695" w:rsidRDefault="00F3669D" w:rsidP="00F3669D">
      <w:pPr>
        <w:pStyle w:val="ProductList-Body"/>
        <w:rPr>
          <w:sz w:val="12"/>
          <w:szCs w:val="12"/>
        </w:rPr>
      </w:pPr>
    </w:p>
    <w:p w:rsidR="00F3669D" w:rsidRPr="00F3669D" w:rsidRDefault="00F3669D" w:rsidP="00F3669D">
      <w:pPr>
        <w:pStyle w:val="ProductList-Body"/>
        <w:rPr>
          <w:b/>
        </w:rPr>
      </w:pPr>
      <w:r>
        <w:rPr>
          <w:b/>
          <w:color w:val="00188F"/>
        </w:rPr>
        <w:t>Diritti sull’Utilizzo, di Titolarità e di Licenza</w:t>
      </w:r>
    </w:p>
    <w:p w:rsidR="00F66A13" w:rsidRDefault="00F3669D" w:rsidP="005B2831">
      <w:pPr>
        <w:pStyle w:val="ProductList-Body"/>
        <w:ind w:left="180"/>
      </w:pPr>
      <w:r>
        <w:rPr>
          <w:b/>
          <w:color w:val="00188F"/>
        </w:rPr>
        <w:t>Fix</w:t>
      </w:r>
    </w:p>
    <w:p w:rsidR="00F3669D" w:rsidRDefault="00F3669D" w:rsidP="005B2831">
      <w:pPr>
        <w:pStyle w:val="ProductList-Body"/>
        <w:ind w:left="180"/>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w:t>
      </w:r>
      <w:r w:rsidR="00CC1BFC">
        <w:t xml:space="preserve"> </w:t>
      </w:r>
      <w:r>
        <w:t>Qualora i Fix non vengano forniti per un Prodotto specifico, si applicheranno tutte le condizioni per l’utilizzo che Microsoft fornisce con i Fix.</w:t>
      </w:r>
    </w:p>
    <w:p w:rsidR="00F3669D" w:rsidRPr="00C52695" w:rsidRDefault="00F3669D" w:rsidP="005B2831">
      <w:pPr>
        <w:pStyle w:val="ProductList-Body"/>
        <w:ind w:left="180"/>
        <w:rPr>
          <w:sz w:val="12"/>
          <w:szCs w:val="12"/>
        </w:rPr>
      </w:pPr>
    </w:p>
    <w:p w:rsidR="00F66A13" w:rsidRDefault="00F3669D" w:rsidP="005B2831">
      <w:pPr>
        <w:pStyle w:val="ProductList-Body"/>
        <w:ind w:left="180"/>
      </w:pPr>
      <w:r>
        <w:rPr>
          <w:b/>
          <w:color w:val="00188F"/>
        </w:rPr>
        <w:t>Lavoro Pre-esistente</w:t>
      </w:r>
    </w:p>
    <w:p w:rsidR="00F3669D" w:rsidRDefault="00F3669D" w:rsidP="005B2831">
      <w:pPr>
        <w:pStyle w:val="ProductList-Body"/>
        <w:ind w:left="180"/>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w:t>
      </w:r>
      <w:r w:rsidR="00CC1BFC">
        <w:t xml:space="preserve"> </w:t>
      </w:r>
      <w:r>
        <w:t>Ciascuna parte potrà utilizzare, riprodurre e modificare il Lavoro Pre-esistente dell’altra parte al solo fine di assolvere alle obbligazioni correlate ai Servizi Professionali.</w:t>
      </w:r>
    </w:p>
    <w:p w:rsidR="00F3669D" w:rsidRPr="005F1E4F" w:rsidRDefault="00F3669D" w:rsidP="005B2831">
      <w:pPr>
        <w:pStyle w:val="ProductList-Body"/>
        <w:ind w:left="180"/>
        <w:rPr>
          <w:sz w:val="8"/>
          <w:szCs w:val="8"/>
        </w:rPr>
      </w:pPr>
    </w:p>
    <w:p w:rsidR="005310A7" w:rsidRPr="00373F81" w:rsidRDefault="005310A7" w:rsidP="005310A7">
      <w:pPr>
        <w:pStyle w:val="ProductList-Body"/>
        <w:ind w:left="180"/>
        <w:rPr>
          <w:b/>
          <w:color w:val="00188F"/>
        </w:rPr>
      </w:pPr>
      <w:r>
        <w:rPr>
          <w:b/>
          <w:color w:val="00188F"/>
        </w:rPr>
        <w:t>Materiale Fornito con i Servizi</w:t>
      </w:r>
    </w:p>
    <w:p w:rsidR="00F3669D" w:rsidRDefault="005310A7" w:rsidP="005310A7">
      <w:pPr>
        <w:pStyle w:val="ProductList-Body"/>
        <w:ind w:left="180"/>
      </w:pPr>
      <w:r>
        <w:t>L’eventuale codice per computer o materiale diverso dai Prodotti o dai Fix che Microsoft lascia al Cliente al termine dell’erogazione dei Servizi Professionali Microsoft è considerato “Materiale Fornito con i Servizi”. Microsoft, ricevuto l’intero corrispettivo dei Servizi Professionali, concede alla Società una licenza non esclusiva, non trasferibile e perpetua di riprodurre, utilizzare e modificare il Materiale Fornito con i Servizi, esclusivamente per l’attività interna della Società stessa, conformemente alle condizioni che disciplinano l’utilizzo dei Servizi Professionali e del contratto multilicenza della Società.</w:t>
      </w:r>
    </w:p>
    <w:p w:rsidR="00F3669D" w:rsidRPr="00BB06ED" w:rsidRDefault="00F3669D" w:rsidP="005B2831">
      <w:pPr>
        <w:pStyle w:val="ProductList-Body"/>
        <w:ind w:left="180"/>
        <w:rPr>
          <w:sz w:val="14"/>
          <w:szCs w:val="14"/>
        </w:rPr>
      </w:pPr>
    </w:p>
    <w:p w:rsidR="005310A7" w:rsidRPr="00373F81" w:rsidRDefault="005310A7" w:rsidP="005310A7">
      <w:pPr>
        <w:pStyle w:val="ProductList-Body"/>
        <w:ind w:left="180"/>
        <w:rPr>
          <w:b/>
          <w:color w:val="00188F"/>
        </w:rPr>
      </w:pPr>
      <w:r>
        <w:rPr>
          <w:b/>
          <w:color w:val="00188F"/>
        </w:rPr>
        <w:t>Utilizzo di informazioni tecniche ottenute tramite i Servizi Professionali.</w:t>
      </w:r>
      <w:r w:rsidR="00CC1BFC">
        <w:rPr>
          <w:b/>
          <w:color w:val="00188F"/>
        </w:rPr>
        <w:t xml:space="preserve"> </w:t>
      </w:r>
    </w:p>
    <w:p w:rsidR="00F3669D" w:rsidRDefault="005310A7">
      <w:pPr>
        <w:pStyle w:val="ProductList-Body"/>
        <w:ind w:left="180"/>
      </w:pPr>
      <w:r>
        <w:rPr>
          <w:iCs/>
        </w:rPr>
        <w:t>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w:t>
      </w:r>
    </w:p>
    <w:p w:rsidR="00F3669D" w:rsidRPr="00BB06ED" w:rsidRDefault="00F3669D" w:rsidP="005B2831">
      <w:pPr>
        <w:pStyle w:val="ProductList-Body"/>
        <w:ind w:left="180"/>
        <w:rPr>
          <w:sz w:val="14"/>
          <w:szCs w:val="14"/>
        </w:rPr>
      </w:pPr>
    </w:p>
    <w:p w:rsidR="00F66A13" w:rsidRDefault="008507CF" w:rsidP="005B2831">
      <w:pPr>
        <w:pStyle w:val="ProductList-Body"/>
        <w:ind w:left="180"/>
      </w:pPr>
      <w:r>
        <w:rPr>
          <w:b/>
          <w:color w:val="00188F"/>
        </w:rPr>
        <w:t>Restrizioni di Licenza Open Source</w:t>
      </w:r>
    </w:p>
    <w:p w:rsidR="00F3669D" w:rsidRDefault="005310A7" w:rsidP="005B2831">
      <w:pPr>
        <w:pStyle w:val="ProductList-Body"/>
        <w:ind w:left="180"/>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F3669D" w:rsidRPr="00BB06ED" w:rsidRDefault="00F3669D" w:rsidP="005B2831">
      <w:pPr>
        <w:pStyle w:val="ProductList-Body"/>
        <w:ind w:left="180"/>
        <w:rPr>
          <w:sz w:val="14"/>
          <w:szCs w:val="14"/>
        </w:rPr>
      </w:pPr>
    </w:p>
    <w:p w:rsidR="00F66A13" w:rsidRDefault="008507CF" w:rsidP="005B2831">
      <w:pPr>
        <w:pStyle w:val="ProductList-Body"/>
        <w:ind w:left="180"/>
      </w:pPr>
      <w:r>
        <w:rPr>
          <w:b/>
          <w:color w:val="00188F"/>
        </w:rPr>
        <w:t>Diritti delle Consociate</w:t>
      </w:r>
    </w:p>
    <w:p w:rsidR="00F3669D" w:rsidRDefault="00F3669D" w:rsidP="005B2831">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F3669D" w:rsidRPr="00BB06ED" w:rsidRDefault="00F3669D" w:rsidP="00F3669D">
      <w:pPr>
        <w:pStyle w:val="ProductList-Body"/>
        <w:rPr>
          <w:sz w:val="14"/>
          <w:szCs w:val="14"/>
        </w:rPr>
      </w:pPr>
    </w:p>
    <w:p w:rsidR="00F3669D" w:rsidRDefault="00F3669D" w:rsidP="00F3669D">
      <w:pPr>
        <w:pStyle w:val="ProductList-Body"/>
      </w:pPr>
      <w:r>
        <w:rPr>
          <w:b/>
          <w:color w:val="00188F"/>
        </w:rPr>
        <w:t>Garanzie e Limitazioni di Responsabilità</w:t>
      </w:r>
    </w:p>
    <w:p w:rsidR="00F66A13" w:rsidRDefault="00F3669D" w:rsidP="005B2831">
      <w:pPr>
        <w:pStyle w:val="ProductList-Body"/>
        <w:tabs>
          <w:tab w:val="clear" w:pos="158"/>
          <w:tab w:val="left" w:pos="180"/>
        </w:tabs>
        <w:ind w:left="180"/>
      </w:pPr>
      <w:r>
        <w:rPr>
          <w:b/>
          <w:color w:val="00188F"/>
        </w:rPr>
        <w:t>Garanzia per i Servizi Professionali</w:t>
      </w:r>
    </w:p>
    <w:p w:rsidR="00F3669D" w:rsidRPr="00EF5F65" w:rsidRDefault="00F3669D" w:rsidP="005B2831">
      <w:pPr>
        <w:pStyle w:val="ProductList-Body"/>
        <w:tabs>
          <w:tab w:val="clear" w:pos="158"/>
          <w:tab w:val="left" w:pos="180"/>
        </w:tabs>
        <w:ind w:left="180"/>
        <w:rPr>
          <w:b/>
          <w:bCs/>
        </w:rPr>
      </w:pPr>
      <w:r>
        <w:t xml:space="preserve">Microsoft garantisce che i Servizi Professionali verranno eseguiti con cura e competenza professionali. </w:t>
      </w:r>
      <w:r>
        <w:rPr>
          <w:iCs/>
        </w:rPr>
        <w:t>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Professionalio rimborsare alla Società il prezzo pagato.</w:t>
      </w:r>
      <w:r>
        <w:rPr>
          <w:b/>
        </w:rPr>
        <w:t xml:space="preserve"> </w:t>
      </w:r>
      <w:r w:rsidRPr="00EF5F65">
        <w:rPr>
          <w:b/>
          <w:bCs/>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F3669D" w:rsidRPr="00BB06ED" w:rsidRDefault="00F3669D" w:rsidP="005B2831">
      <w:pPr>
        <w:pStyle w:val="ProductList-Body"/>
        <w:tabs>
          <w:tab w:val="clear" w:pos="158"/>
          <w:tab w:val="left" w:pos="180"/>
        </w:tabs>
        <w:ind w:left="180"/>
        <w:rPr>
          <w:sz w:val="14"/>
          <w:szCs w:val="14"/>
        </w:rPr>
      </w:pPr>
    </w:p>
    <w:p w:rsidR="00F66A13" w:rsidRDefault="00F3669D" w:rsidP="005B2831">
      <w:pPr>
        <w:pStyle w:val="ProductList-Body"/>
        <w:tabs>
          <w:tab w:val="clear" w:pos="158"/>
          <w:tab w:val="left" w:pos="180"/>
        </w:tabs>
        <w:ind w:left="180"/>
      </w:pPr>
      <w:r>
        <w:rPr>
          <w:b/>
          <w:color w:val="00188F"/>
        </w:rPr>
        <w:t>Limitazione di Responsabilità</w:t>
      </w:r>
    </w:p>
    <w:p w:rsidR="00F3669D" w:rsidRPr="00914199" w:rsidRDefault="00F3669D" w:rsidP="005B2831">
      <w:pPr>
        <w:pStyle w:val="ProductList-Body"/>
        <w:tabs>
          <w:tab w:val="clear" w:pos="158"/>
          <w:tab w:val="left" w:pos="180"/>
        </w:tabs>
        <w:ind w:left="180"/>
        <w:rPr>
          <w:b/>
          <w:bCs/>
        </w:rPr>
      </w:pPr>
      <w:r>
        <w:t>La responsabilità complessiva di Microsoft per i danni diretti sarà limitata agli importi versati dalla Società per i Servizi Professionali.</w:t>
      </w:r>
      <w:r>
        <w:rPr>
          <w:iCs/>
        </w:rPr>
        <w:t xml:space="preserve">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w:t>
      </w:r>
      <w:r>
        <w:rPr>
          <w:b/>
        </w:rPr>
        <w:t xml:space="preserve"> </w:t>
      </w:r>
      <w:r w:rsidRPr="00914199">
        <w:rPr>
          <w:b/>
          <w:bCs/>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FA00BF" w:rsidRPr="00BB06ED" w:rsidRDefault="00FA00BF" w:rsidP="004F3C6D">
      <w:pPr>
        <w:pStyle w:val="ProductList-Body"/>
        <w:rPr>
          <w:sz w:val="14"/>
          <w:szCs w:val="14"/>
        </w:rPr>
      </w:pPr>
    </w:p>
    <w:p w:rsidR="00FA00BF" w:rsidRDefault="00FA00BF" w:rsidP="002E202B">
      <w:pPr>
        <w:pStyle w:val="ProductList-Offering1Heading"/>
        <w:outlineLvl w:val="1"/>
      </w:pPr>
      <w:bookmarkStart w:id="1713" w:name="_Toc378147691"/>
      <w:bookmarkStart w:id="1714" w:name="_Toc378151588"/>
      <w:bookmarkStart w:id="1715" w:name="_Toc379797467"/>
      <w:bookmarkStart w:id="1716" w:name="_Toc380513503"/>
      <w:bookmarkStart w:id="1717" w:name="_Toc380655552"/>
      <w:bookmarkStart w:id="1718" w:name="_Toc411101710"/>
      <w:r>
        <w:t>Condizioni Supplementari per i Servizi Online Utilizzate con Contratti per il Software - Legacy</w:t>
      </w:r>
      <w:bookmarkEnd w:id="1713"/>
      <w:bookmarkEnd w:id="1714"/>
      <w:bookmarkEnd w:id="1715"/>
      <w:bookmarkEnd w:id="1716"/>
      <w:bookmarkEnd w:id="1717"/>
      <w:bookmarkEnd w:id="1718"/>
    </w:p>
    <w:p w:rsidR="00F3669D"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 versione Microsoft Business Agreement o Microsoft Business and Services Agreement della società sia antecedente al mese di ottobre 2010 oppure la Società abbia sottoscritto una versione dei Contratti Campus e School del 2010 o di un anno precedente e la società non abbia allegato le Condizioni Supplementari per i Servizi Online al proprio contratto multilicenza tramite un’Iscrizione con data successiva al mese di luglio 2011 o in altro modo, le condizioni che seguono (“Condizioni Supplementari”) si applicano all’acquisto e all’utilizzo di tali Servizi Online.</w:t>
      </w:r>
      <w:r w:rsidR="00CC1BFC">
        <w:t xml:space="preserve"> </w:t>
      </w:r>
    </w:p>
    <w:p w:rsidR="00F3669D" w:rsidRPr="00BB06ED" w:rsidRDefault="00F3669D" w:rsidP="00F3669D">
      <w:pPr>
        <w:pStyle w:val="ProductList-Body"/>
        <w:rPr>
          <w:sz w:val="14"/>
          <w:szCs w:val="14"/>
        </w:rPr>
      </w:pPr>
    </w:p>
    <w:p w:rsidR="00F3669D" w:rsidRPr="00F3669D" w:rsidRDefault="00F3669D" w:rsidP="00F3669D">
      <w:pPr>
        <w:pStyle w:val="ProductList-Body"/>
        <w:rPr>
          <w:b/>
        </w:rPr>
      </w:pPr>
      <w:r>
        <w:rPr>
          <w:b/>
          <w:color w:val="00188F"/>
        </w:rPr>
        <w:t>Definizioni</w:t>
      </w:r>
    </w:p>
    <w:p w:rsidR="00F3669D" w:rsidRDefault="00F3669D" w:rsidP="00F3669D">
      <w:pPr>
        <w:pStyle w:val="ProductList-Body"/>
      </w:pPr>
      <w:r>
        <w:t>“Dati della Società” indica tutti i dati, inclusi tutti i file di testo, audio, software e immagine forniti a Microsoft dalla o per conto della società tramite l’utilizzo dei Servizi Online da parte della società.</w:t>
      </w:r>
    </w:p>
    <w:p w:rsidR="006F1126" w:rsidRDefault="006C0B5E" w:rsidP="00F3669D">
      <w:pPr>
        <w:pStyle w:val="ProductList-Body"/>
      </w:pPr>
      <w:r>
        <w:t>“Servizi Online” indica i servizi ospitati da Microsoft identificati alla sezione Servizi Online della Lista dei Prodotti.</w:t>
      </w:r>
    </w:p>
    <w:p w:rsidR="00F3669D" w:rsidRDefault="00F3669D" w:rsidP="00F3669D">
      <w:pPr>
        <w:pStyle w:val="ProductList-Body"/>
      </w:pPr>
      <w:r>
        <w:t>“Contratto di Servizio” indica il documento in cui vengono specificati gli standard cui Microsoft accetta di aderire e tramite i quali misura il livello di servizio per un Servizio Online.</w:t>
      </w:r>
    </w:p>
    <w:p w:rsidR="00F3669D" w:rsidRPr="00BB06ED" w:rsidRDefault="00F3669D" w:rsidP="00F3669D">
      <w:pPr>
        <w:pStyle w:val="ProductList-Body"/>
        <w:rPr>
          <w:sz w:val="14"/>
          <w:szCs w:val="14"/>
        </w:rPr>
      </w:pPr>
    </w:p>
    <w:p w:rsidR="00F3669D" w:rsidRPr="00F3669D" w:rsidRDefault="00F3669D" w:rsidP="00F3669D">
      <w:pPr>
        <w:pStyle w:val="ProductList-Body"/>
        <w:rPr>
          <w:b/>
        </w:rPr>
      </w:pPr>
      <w:r>
        <w:rPr>
          <w:b/>
          <w:color w:val="00188F"/>
        </w:rPr>
        <w:t>Ambito di Applicazione delle Condizioni Supplementari</w:t>
      </w:r>
    </w:p>
    <w:p w:rsidR="00F3669D" w:rsidRDefault="00F3669D" w:rsidP="00F3669D">
      <w:pPr>
        <w:pStyle w:val="ProductList-Body"/>
      </w:pPr>
      <w:r>
        <w:t>Le presenti Condizioni Supplementari si applicano esclusivamente all’acquisto e all’utilizzo dei Servizi Online e dei Servizi da parte della società.</w:t>
      </w:r>
      <w:r w:rsidR="00CC1BFC">
        <w:t xml:space="preserve"> </w:t>
      </w:r>
      <w:r>
        <w:t>Nell’eventualità di una discrepanza tra le presenti Condizioni Supplementari e le condizioni dell’Accordo Principale o del Contratto che non possano essere espressamente risolte dalle condizioni di tali documenti, le Condizioni Supplementari avranno prevalenza:</w:t>
      </w:r>
    </w:p>
    <w:p w:rsidR="00F3669D" w:rsidRPr="00BB06ED" w:rsidRDefault="00F3669D" w:rsidP="00F3669D">
      <w:pPr>
        <w:pStyle w:val="ProductList-Body"/>
        <w:rPr>
          <w:sz w:val="8"/>
          <w:szCs w:val="14"/>
        </w:rPr>
      </w:pPr>
    </w:p>
    <w:p w:rsidR="00F3669D" w:rsidRPr="00F3669D" w:rsidRDefault="008507CF" w:rsidP="00F3669D">
      <w:pPr>
        <w:pStyle w:val="ProductList-Body"/>
        <w:rPr>
          <w:b/>
        </w:rPr>
      </w:pPr>
      <w:r>
        <w:rPr>
          <w:b/>
          <w:color w:val="00188F"/>
        </w:rPr>
        <w:t>Garanzia Limitata per i Servizi Online</w:t>
      </w:r>
    </w:p>
    <w:p w:rsidR="00F3669D" w:rsidRDefault="00F3669D" w:rsidP="00F3669D">
      <w:pPr>
        <w:pStyle w:val="ProductList-Body"/>
      </w:pPr>
      <w:r>
        <w:t>Microsoft garantisce che i Servizi Online funzioneranno in conformità al Contratto di Servizio (SLA, Service Level Agreement) applicabile.</w:t>
      </w:r>
      <w:r w:rsidR="00CC1BFC">
        <w:t xml:space="preserve"> </w:t>
      </w:r>
      <w:r>
        <w:t>La presente garanzia limitata è valida per tutta la durata dell’utilizzo del Servizio Online da parte della società a condizione che vengano rispettati i requisiti in materia di comunicazioni specificati nel Contratto di Servizio applicabile.</w:t>
      </w:r>
    </w:p>
    <w:p w:rsidR="00F3669D" w:rsidRDefault="00F3669D" w:rsidP="00F3669D">
      <w:pPr>
        <w:pStyle w:val="ProductList-Body"/>
      </w:pPr>
    </w:p>
    <w:p w:rsidR="00F3669D"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CC1BFC">
        <w:t xml:space="preserve"> </w:t>
      </w:r>
      <w:r>
        <w:t>Questi sono gli unici rimedi della società relativi all’inadempimento della garanzia limitata, fatti salvi gli eventuali altri rimedi previsti dalla legge applicabile.</w:t>
      </w:r>
    </w:p>
    <w:p w:rsidR="00F3669D" w:rsidRDefault="00F3669D" w:rsidP="00F3669D">
      <w:pPr>
        <w:pStyle w:val="ProductList-Body"/>
      </w:pPr>
      <w:r>
        <w:t>Tale garanzia limitata è soggetta alle seguenti limitazioni:</w:t>
      </w:r>
    </w:p>
    <w:p w:rsidR="00F3669D" w:rsidRDefault="00F3669D" w:rsidP="00913546">
      <w:pPr>
        <w:pStyle w:val="ProductList-Body"/>
        <w:numPr>
          <w:ilvl w:val="0"/>
          <w:numId w:val="12"/>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rsidR="00F3669D" w:rsidRDefault="00F3669D" w:rsidP="00913546">
      <w:pPr>
        <w:pStyle w:val="ProductList-Body"/>
        <w:numPr>
          <w:ilvl w:val="0"/>
          <w:numId w:val="12"/>
        </w:numPr>
        <w:ind w:left="450" w:hanging="270"/>
      </w:pPr>
      <w:r>
        <w:t>la garanzia limitata non si applica a prodotti gratuiti, di valutazione, in versione preliminare o in versione beta dei Servizi Online e</w:t>
      </w:r>
    </w:p>
    <w:p w:rsidR="00F3669D" w:rsidRDefault="00F3669D" w:rsidP="00913546">
      <w:pPr>
        <w:pStyle w:val="ProductList-Body"/>
        <w:numPr>
          <w:ilvl w:val="0"/>
          <w:numId w:val="12"/>
        </w:numPr>
        <w:ind w:left="450" w:hanging="270"/>
      </w:pPr>
      <w:r>
        <w:t>la garanzia limitata non si applica a problemi dovuti al mancato soddisfacimento dei requisiti minimi di sistema.</w:t>
      </w:r>
    </w:p>
    <w:p w:rsidR="006C0B5E" w:rsidRDefault="00F3669D" w:rsidP="00913546">
      <w:pPr>
        <w:pStyle w:val="ProductList-Body"/>
        <w:numPr>
          <w:ilvl w:val="0"/>
          <w:numId w:val="12"/>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CC1BFC">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rsidR="00F3669D" w:rsidRDefault="00F3669D" w:rsidP="00F3669D">
      <w:pPr>
        <w:pStyle w:val="ProductList-Body"/>
      </w:pPr>
    </w:p>
    <w:p w:rsidR="00F3669D" w:rsidRPr="00F3669D" w:rsidRDefault="00F3669D" w:rsidP="00F3669D">
      <w:pPr>
        <w:pStyle w:val="ProductList-Body"/>
        <w:rPr>
          <w:b/>
        </w:rPr>
      </w:pPr>
      <w:r>
        <w:rPr>
          <w:b/>
          <w:color w:val="00188F"/>
        </w:rPr>
        <w:t>Sicurezza e Diritto alla Protezione dei Dati Personali</w:t>
      </w:r>
    </w:p>
    <w:p w:rsidR="00F3669D" w:rsidRDefault="00F3669D" w:rsidP="00F3669D">
      <w:pPr>
        <w:pStyle w:val="ProductList-Body"/>
      </w:pPr>
      <w:r>
        <w:t>Microsoft e la Società si atterranno a tutte le leggi e a tutti i regolamenti applicabili (inclusa la legge applicabile in materia di notifica dell’inadempimento delle obbligazioni di protezione).</w:t>
      </w:r>
      <w:r w:rsidR="00CC1BFC">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CC1BFC">
        <w:t xml:space="preserve"> </w:t>
      </w:r>
      <w:r>
        <w:t>La società autorizza Microsoft e coloro che agiscono per suo conto a trattare le informazioni personali al fine di agevolare l’esecuzione del Contratto, incluse le presenti Condizioni Supplementari.</w:t>
      </w:r>
    </w:p>
    <w:p w:rsidR="00F3669D" w:rsidRDefault="00F3669D" w:rsidP="00F3669D">
      <w:pPr>
        <w:pStyle w:val="ProductList-Body"/>
      </w:pPr>
    </w:p>
    <w:p w:rsidR="00F3669D" w:rsidRDefault="00F3669D" w:rsidP="00F3669D">
      <w:pPr>
        <w:pStyle w:val="ProductList-Body"/>
      </w:pPr>
      <w:r>
        <w:t>In relazione all’utilizzo dei Servizi Online o nell’ambito del Contratto la società potrà decidere di fornire a Microsoft informazioni personali di terzi (compresi i contatti, i rivenditori, i distributori, gli amministratori e i dipendenti della società).</w:t>
      </w:r>
      <w:r w:rsidR="00CC1BFC">
        <w:t xml:space="preserve"> </w:t>
      </w:r>
      <w:r>
        <w:t>Prima di fornire informazioni personali a Microsoft, la società otterrà dai terzi interessati tutte le approvazioni necessarie ai sensi delle leggi applicabili in merito al diritto alla protezione dei dati personali.</w:t>
      </w:r>
    </w:p>
    <w:p w:rsidR="006C0B5E" w:rsidRDefault="006C0B5E" w:rsidP="00F3669D">
      <w:pPr>
        <w:pStyle w:val="ProductList-Body"/>
      </w:pPr>
    </w:p>
    <w:p w:rsidR="00F3669D" w:rsidRDefault="00F3669D" w:rsidP="00F3669D">
      <w:pPr>
        <w:pStyle w:val="ProductList-Body"/>
      </w:pPr>
      <w:r>
        <w:t xml:space="preserve">Le informazioni personali che la società fornisce in relazione al Contratto o all’utilizzo dei Servizi Online verranno trattate ai sensi dell’informativa sulla privacy disponibile all’indirizzo </w:t>
      </w:r>
      <w:hyperlink r:id="rId83"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CC1BFC">
        <w:t xml:space="preserve"> </w:t>
      </w:r>
      <w:r>
        <w:t>Utilizzando i Servizi Online, la società accetta le condizioni sopra indicate.</w:t>
      </w:r>
      <w:r w:rsidR="00CC1BFC">
        <w:t xml:space="preserve"> </w:t>
      </w:r>
      <w:r>
        <w:t>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r w:rsidR="00CC1BFC">
        <w:t xml:space="preserve"> </w:t>
      </w:r>
    </w:p>
    <w:p w:rsidR="00F3669D" w:rsidRDefault="00F3669D" w:rsidP="00F3669D">
      <w:pPr>
        <w:pStyle w:val="ProductList-Body"/>
      </w:pPr>
    </w:p>
    <w:p w:rsidR="00F3669D" w:rsidRPr="00F3669D" w:rsidRDefault="008507CF" w:rsidP="00F3669D">
      <w:pPr>
        <w:pStyle w:val="ProductList-Body"/>
        <w:rPr>
          <w:b/>
        </w:rPr>
      </w:pPr>
      <w:r>
        <w:rPr>
          <w:b/>
          <w:color w:val="00188F"/>
        </w:rPr>
        <w:t>Tutela da parte della Società</w:t>
      </w:r>
    </w:p>
    <w:p w:rsidR="00F3669D" w:rsidRDefault="00F3669D" w:rsidP="00F3669D">
      <w:pPr>
        <w:pStyle w:val="ProductList-Body"/>
      </w:pPr>
      <w:r>
        <w:t>La società si impegna a difendere Microsoft nel caso in cui terzi che non siano consociate propongano un reclamo che:</w:t>
      </w:r>
    </w:p>
    <w:p w:rsidR="00F3669D" w:rsidRDefault="00F3669D" w:rsidP="00913546">
      <w:pPr>
        <w:pStyle w:val="ProductList-Body"/>
        <w:numPr>
          <w:ilvl w:val="0"/>
          <w:numId w:val="13"/>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rsidR="00F3669D" w:rsidRDefault="00F3669D" w:rsidP="00913546">
      <w:pPr>
        <w:pStyle w:val="ProductList-Body"/>
        <w:numPr>
          <w:ilvl w:val="0"/>
          <w:numId w:val="13"/>
        </w:numPr>
        <w:ind w:left="450" w:hanging="270"/>
      </w:pPr>
      <w:r>
        <w:t>risulti dalla violazione delle condizioni dei Criteri di Utilizzo descritti nei Diritti di Utilizzo del Prodotto.</w:t>
      </w:r>
    </w:p>
    <w:p w:rsidR="00F3669D" w:rsidRDefault="00F3669D" w:rsidP="00F3669D">
      <w:pPr>
        <w:pStyle w:val="ProductList-Body"/>
      </w:pPr>
    </w:p>
    <w:p w:rsidR="00F3669D" w:rsidRDefault="00F3669D" w:rsidP="00F3669D">
      <w:pPr>
        <w:pStyle w:val="ProductList-Body"/>
      </w:pPr>
      <w:r>
        <w:t>In tali casi la società dovrà pagare l’importo liquidato in una sentenza definitiva di condanna (o in un accordo transattivo a cui la società abbia prestato il proprio consenso).</w:t>
      </w:r>
      <w:r w:rsidR="00CC1BFC">
        <w:t xml:space="preserve"> </w:t>
      </w:r>
      <w:r>
        <w:t>Nel presente Articolo viene riportato il rimedio esclusivo di Microsoft relativo a tali reclami.</w:t>
      </w:r>
    </w:p>
    <w:p w:rsidR="00F3669D" w:rsidRDefault="00F3669D" w:rsidP="00F3669D">
      <w:pPr>
        <w:pStyle w:val="ProductList-Body"/>
      </w:pPr>
    </w:p>
    <w:p w:rsidR="00F3669D" w:rsidRDefault="00F3669D" w:rsidP="00F3669D">
      <w:pPr>
        <w:pStyle w:val="ProductList-Body"/>
      </w:pPr>
      <w:r>
        <w:t>Microsoft dovrà informare tempestivamente la società dando preavviso scritto del reclamo in conformità al presente Articolo.</w:t>
      </w:r>
      <w:r w:rsidR="00CC1BFC">
        <w:t xml:space="preserve"> </w:t>
      </w:r>
      <w:r>
        <w:t>Microsoft dovrà (1) concedere alla società il controllo esclusivo sulla difesa o sull’accordo transattivo di tale reclamo e (2) fornire ragionevole assistenza nella difesa del reclamo.</w:t>
      </w:r>
      <w:r w:rsidR="00CC1BFC">
        <w:t xml:space="preserve"> </w:t>
      </w:r>
      <w:r>
        <w:t>La società rimborserà a Microsoft tutte le spese, esposte in misura ragionevole, sostenute per fornire tale assistenza.</w:t>
      </w:r>
    </w:p>
    <w:p w:rsidR="00F3669D" w:rsidRDefault="00F3669D" w:rsidP="00F3669D">
      <w:pPr>
        <w:pStyle w:val="ProductList-Body"/>
      </w:pPr>
    </w:p>
    <w:p w:rsidR="00005992" w:rsidRDefault="00005992" w:rsidP="00F3669D">
      <w:pPr>
        <w:pStyle w:val="ProductList-Body"/>
        <w:rPr>
          <w:b/>
          <w:color w:val="00188F"/>
        </w:rPr>
      </w:pPr>
    </w:p>
    <w:p w:rsidR="00005992" w:rsidRDefault="00005992" w:rsidP="00F3669D">
      <w:pPr>
        <w:pStyle w:val="ProductList-Body"/>
        <w:rPr>
          <w:b/>
          <w:color w:val="00188F"/>
        </w:rPr>
      </w:pPr>
    </w:p>
    <w:p w:rsidR="00005992" w:rsidRDefault="00005992" w:rsidP="00F3669D">
      <w:pPr>
        <w:pStyle w:val="ProductList-Body"/>
        <w:rPr>
          <w:b/>
          <w:color w:val="00188F"/>
        </w:rPr>
      </w:pPr>
    </w:p>
    <w:p w:rsidR="00F3669D" w:rsidRPr="008507CF" w:rsidRDefault="008507CF" w:rsidP="00F3669D">
      <w:pPr>
        <w:pStyle w:val="ProductList-Body"/>
        <w:rPr>
          <w:b/>
          <w:color w:val="00188F"/>
        </w:rPr>
      </w:pPr>
      <w:r>
        <w:rPr>
          <w:b/>
          <w:color w:val="00188F"/>
        </w:rPr>
        <w:t>Limitazione di Responsabilità</w:t>
      </w:r>
    </w:p>
    <w:p w:rsidR="00F3669D"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dell’importo che la Società ha dovuto pagare per il Servizio Online durante i 12 mesi precedenti l’insorgere del fondamento dell’azione, a condizione che in nessun caso la responsabilità totale di una parte nei confronti di uno dei Servizi Online superi l’importo corrisposto per tale Servizio Online ai sensi del Contratto Supplementare.</w:t>
      </w:r>
      <w:r w:rsidR="00CC1BFC">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CC1BFC">
        <w:t xml:space="preserve"> </w:t>
      </w:r>
      <w:r>
        <w:t>Tuttavia, tali limitazioni monetarie non si applicheranno:</w:t>
      </w:r>
    </w:p>
    <w:p w:rsidR="00F3669D" w:rsidRDefault="00F3669D" w:rsidP="00913546">
      <w:pPr>
        <w:pStyle w:val="ProductList-Body"/>
        <w:numPr>
          <w:ilvl w:val="0"/>
          <w:numId w:val="14"/>
        </w:numPr>
        <w:ind w:left="450" w:hanging="270"/>
      </w:pPr>
      <w:r>
        <w:t>alle obbligazioni di Microsoft ai sensi dell’Articolo dell’Accordo Principale relativo alla “Difesa dai reclami di terzi aventi ad oggetto la violazione dei diritti e l’appropriazione indebita”, né alle obbligazioni della società ai sensi dell’Articolo delle presenti Condizioni Supplementari intitolato “Tutela da parte della Società”;</w:t>
      </w:r>
    </w:p>
    <w:p w:rsidR="00F3669D" w:rsidRDefault="00F3669D" w:rsidP="00913546">
      <w:pPr>
        <w:pStyle w:val="ProductList-Body"/>
        <w:numPr>
          <w:ilvl w:val="0"/>
          <w:numId w:val="14"/>
        </w:numPr>
        <w:ind w:left="450" w:hanging="270"/>
      </w:pPr>
      <w:r>
        <w:t xml:space="preserve">alle responsabilità derivanti da qualsiasi inadempimento di una delle parti delle obbligazioni previste ai sensi dell’Articolo delle Condizioni dell’Accordo Principale intitolato “Riservatezza”, fatto salvo che la responsabilità di Microsoft derivante da o in relazione ai Dati della Società sarà in tutti i casi limitata all’importo pagato dalla società per i Servizi Online che hanno dato origine a tale responsabilità nei 12 mesi precedenti e </w:t>
      </w:r>
    </w:p>
    <w:p w:rsidR="00F3669D" w:rsidRDefault="00F3669D" w:rsidP="00913546">
      <w:pPr>
        <w:pStyle w:val="ProductList-Body"/>
        <w:numPr>
          <w:ilvl w:val="0"/>
          <w:numId w:val="14"/>
        </w:numPr>
        <w:ind w:left="450" w:hanging="270"/>
      </w:pPr>
      <w:r>
        <w:t>alla violazione a opera di una delle parti dei diritti di proprietà intellettuale dell’altra parte.</w:t>
      </w:r>
    </w:p>
    <w:p w:rsidR="00F3669D" w:rsidRDefault="00F3669D" w:rsidP="00F3669D">
      <w:pPr>
        <w:pStyle w:val="ProductList-Body"/>
      </w:pPr>
    </w:p>
    <w:p w:rsidR="00F3669D"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CC1BFC">
        <w:t xml:space="preserve"> </w:t>
      </w:r>
      <w:r>
        <w:t>TUTTAVIA, TALE ESCLUSIONE DI RESPONSABILITÀ NON SI APPLICA NEL CASO DI INADEMPIMENTO DELLE OBBLIGAZIONI DI RISERVATEZZA (FATTA ECCEZIONE PER I CASI IN CUI TALE VIOLAZIONE NON RIGUARDI I DATI DELLA SOCIETÀ) DI UNA PARTE NEI CONFRONTI DELL’ALTRA NÉ NEL CASO DI VIOLAZIONE DEI DIRITTI DI PROPRIETÀ INTELLETTUALE DELL’ALTRA PARTE, DELLE OBBLIGAZIONI DI MICROSOFT DEFINITE AI SENSI DELL’ARTICOLO CONTENUTO NELLE CONDIZIONI DELL’ACCORDO PRINCIPALE INTITOLATO “DIFESA DAI RECLAMI DI TERZI AVENTI AD OGGETTO LA VIOLAZIONE DEI DIRITTI E L’APPROPRIAZIONE INDEBITA” O DELLE OBBLIGAZIONI DELLA SOCIETÀ PREVISTE AI SENSI DELL’ARTICOLO CONTENUTO NELLE PRESENTI CONDIZIONI SUPPLEMENTARI E INTITOLATO “TUTELA DA PARTE DELLA SOCIETÀ”.</w:t>
      </w:r>
    </w:p>
    <w:p w:rsidR="00F3669D" w:rsidRDefault="00F3669D" w:rsidP="00F3669D">
      <w:pPr>
        <w:pStyle w:val="ProductList-Body"/>
      </w:pPr>
    </w:p>
    <w:p w:rsidR="00F3669D" w:rsidRPr="00F3669D" w:rsidRDefault="00F3669D" w:rsidP="00F3669D">
      <w:pPr>
        <w:pStyle w:val="ProductList-Body"/>
        <w:rPr>
          <w:b/>
        </w:rPr>
      </w:pPr>
      <w:r>
        <w:rPr>
          <w:b/>
          <w:color w:val="00188F"/>
        </w:rPr>
        <w:t>Subappaltatori</w:t>
      </w:r>
    </w:p>
    <w:p w:rsidR="00FA00BF" w:rsidRDefault="00F3669D" w:rsidP="00F3669D">
      <w:pPr>
        <w:pStyle w:val="ProductList-Body"/>
      </w:pPr>
      <w:r>
        <w:t>Microsoft potrà ricorrere all’attività prestata da Collaboratori per supportare i Servizi Online.</w:t>
      </w:r>
      <w:r w:rsidR="00CC1BFC">
        <w:t xml:space="preserve"> </w:t>
      </w:r>
      <w:r>
        <w:t>Microsoft sarà responsabile delle loro prestazioni secondo quanto previsto dalle condizioni del Contratto Multilicenza della società.</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4"/>
          <w:pgSz w:w="12240" w:h="15840"/>
          <w:pgMar w:top="1440" w:right="720" w:bottom="1440" w:left="720" w:header="720" w:footer="720" w:gutter="0"/>
          <w:cols w:space="720"/>
          <w:docGrid w:linePitch="360"/>
        </w:sectPr>
      </w:pPr>
    </w:p>
    <w:p w:rsidR="006B2591" w:rsidRDefault="006B2591" w:rsidP="00661180">
      <w:pPr>
        <w:pStyle w:val="ProductList-SectionHeading"/>
        <w:outlineLvl w:val="0"/>
      </w:pPr>
      <w:bookmarkStart w:id="1719" w:name="AppendixB"/>
      <w:bookmarkStart w:id="1720" w:name="_Toc378147692"/>
      <w:bookmarkStart w:id="1721" w:name="_Toc378151589"/>
      <w:bookmarkStart w:id="1722" w:name="_Toc379797468"/>
      <w:bookmarkStart w:id="1723" w:name="_Toc380513504"/>
      <w:bookmarkStart w:id="1724" w:name="_Toc380655553"/>
      <w:bookmarkStart w:id="1725" w:name="_Toc411101711"/>
      <w:r>
        <w:t>Appendice B - Promozioni di Prodotti</w:t>
      </w:r>
      <w:bookmarkEnd w:id="1719"/>
      <w:bookmarkEnd w:id="1720"/>
      <w:bookmarkEnd w:id="1721"/>
      <w:bookmarkEnd w:id="1722"/>
      <w:bookmarkEnd w:id="1723"/>
      <w:bookmarkEnd w:id="1724"/>
      <w:bookmarkEnd w:id="1725"/>
    </w:p>
    <w:p w:rsidR="004467B8" w:rsidRPr="000B0114" w:rsidRDefault="004467B8" w:rsidP="004467B8">
      <w:pPr>
        <w:pStyle w:val="ProductList-Offering1Heading"/>
      </w:pPr>
      <w:bookmarkStart w:id="1726" w:name="_Toc411101712"/>
      <w:r>
        <w:t>Promozione dell’Incentivo all’Utilizzo di Azure</w:t>
      </w:r>
      <w:bookmarkEnd w:id="1726"/>
    </w:p>
    <w:p w:rsidR="003A684E" w:rsidRPr="000B0114" w:rsidRDefault="003A684E" w:rsidP="003A684E">
      <w:pPr>
        <w:pStyle w:val="ProductList-Body"/>
        <w:rPr>
          <w:b/>
          <w:color w:val="00188F"/>
        </w:rPr>
      </w:pPr>
      <w:r>
        <w:rPr>
          <w:b/>
          <w:color w:val="00188F"/>
        </w:rPr>
        <w:t xml:space="preserve">Nuove società </w:t>
      </w:r>
    </w:p>
    <w:p w:rsidR="003A684E" w:rsidRPr="000B0114" w:rsidRDefault="003A684E" w:rsidP="003A684E">
      <w:pPr>
        <w:pStyle w:val="ProductList-Body"/>
      </w:pPr>
      <w:r>
        <w:t>Le società che effettuano per la prima volta un ordine qualificante per l’Impegno Monetario di Azure (Monetary Commitment o “MC”) ai sensi di Contratti Multilicenza con inizio della copertura di Azure in data 1° settembre 2014 fino al 3</w:t>
      </w:r>
      <w:r w:rsidR="00523EEF">
        <w:t>0</w:t>
      </w:r>
      <w:r>
        <w:t xml:space="preserve">° </w:t>
      </w:r>
      <w:r w:rsidR="00523EEF">
        <w:t>aprile</w:t>
      </w:r>
      <w:r>
        <w:t xml:space="preserve"> 2015 riceveranno un credito MC pari al 100% delle unità MC utilizzate durante i primi 3 mesi del periodo di copertura, fino a un massimo del 25% dell’MC ordinato. Per qualificarsi, un ordine dovrà:</w:t>
      </w:r>
    </w:p>
    <w:p w:rsidR="003A684E" w:rsidRPr="000B0114" w:rsidRDefault="003A684E" w:rsidP="003A684E">
      <w:pPr>
        <w:pStyle w:val="ProductList-Body"/>
        <w:numPr>
          <w:ilvl w:val="0"/>
          <w:numId w:val="48"/>
        </w:numPr>
        <w:ind w:left="450" w:hanging="270"/>
      </w:pPr>
      <w:r>
        <w:t>essere effettuato entro 6 mesi dalla data di inizio dell’iscrizione o dalla relativa ricorrenza più recente e</w:t>
      </w:r>
    </w:p>
    <w:p w:rsidR="003A684E" w:rsidRPr="000B0114" w:rsidRDefault="003A684E" w:rsidP="003A684E">
      <w:pPr>
        <w:pStyle w:val="ProductList-Body"/>
        <w:numPr>
          <w:ilvl w:val="0"/>
          <w:numId w:val="48"/>
        </w:numPr>
        <w:ind w:left="450" w:hanging="270"/>
      </w:pPr>
      <w:r>
        <w:t>includere un MC minimo che viene determinato moltiplicando il numero di unità MC per il numero di mesi prima della ricorrenza successiva. Il risultato dovrà essere 504 o un valore superiore.</w:t>
      </w:r>
    </w:p>
    <w:p w:rsidR="003A684E" w:rsidRPr="000B0114" w:rsidRDefault="003A684E" w:rsidP="003A684E">
      <w:pPr>
        <w:pStyle w:val="ProductList-Body"/>
      </w:pPr>
    </w:p>
    <w:p w:rsidR="003A684E" w:rsidRPr="000B0114" w:rsidRDefault="003A684E" w:rsidP="003A684E">
      <w:pPr>
        <w:pStyle w:val="ProductList-Body"/>
      </w:pPr>
      <w:r>
        <w:t xml:space="preserve">Ordini aggiuntivi effettuati entro il periodo promozionale ai sensi di iscrizioni separate potranno qualificarsi per il proprio Credito MC. Per ogni iscrizione dovranno essere soddisfatti requisiti promozionali specifici. </w:t>
      </w:r>
    </w:p>
    <w:p w:rsidR="003A684E" w:rsidRPr="000B0114" w:rsidRDefault="003A684E" w:rsidP="003A684E">
      <w:pPr>
        <w:pStyle w:val="ProductList-Body"/>
      </w:pPr>
    </w:p>
    <w:p w:rsidR="003A684E" w:rsidRPr="000B0114" w:rsidRDefault="003A684E" w:rsidP="003A684E">
      <w:pPr>
        <w:pStyle w:val="ProductList-Body"/>
        <w:rPr>
          <w:b/>
          <w:color w:val="00188F"/>
        </w:rPr>
      </w:pPr>
      <w:r>
        <w:rPr>
          <w:b/>
          <w:color w:val="00188F"/>
        </w:rPr>
        <w:t>Società Esistenti</w:t>
      </w:r>
    </w:p>
    <w:p w:rsidR="003A684E" w:rsidRPr="000B0114" w:rsidRDefault="003A684E" w:rsidP="003A684E">
      <w:pPr>
        <w:pStyle w:val="ProductList-Body"/>
      </w:pPr>
      <w:r>
        <w:t xml:space="preserve">Società esistenti titolari di Azure che effettuano un ordine qualificante con un periodo di copertura che inizia il 1° settembre 2014 e termina il </w:t>
      </w:r>
      <w:r w:rsidR="001127AB">
        <w:br/>
      </w:r>
      <w:r>
        <w:t>3</w:t>
      </w:r>
      <w:r w:rsidR="00523EEF">
        <w:t>0</w:t>
      </w:r>
      <w:r>
        <w:t xml:space="preserve">° </w:t>
      </w:r>
      <w:r w:rsidR="00523EEF">
        <w:t>aprile</w:t>
      </w:r>
      <w:r>
        <w:t xml:space="preserve"> 2015, che incrementa il loro Impegno Annuale (dall’anno precedente inclusi ordine aggiuntivi effettuati nell’anno precedente) del 50%, riceveranno un Credito MC pari al 100% del Nuovo consumo durante i primi 3 mesi dalla ricorrenza fino a un massimo del 25% del loro impegno annuale. Per qualificarsi, un ordine dovrà: </w:t>
      </w:r>
    </w:p>
    <w:p w:rsidR="003A684E" w:rsidRPr="000B0114" w:rsidRDefault="003A684E" w:rsidP="003A684E">
      <w:pPr>
        <w:pStyle w:val="ProductList-Body"/>
        <w:numPr>
          <w:ilvl w:val="0"/>
          <w:numId w:val="49"/>
        </w:numPr>
        <w:ind w:left="450" w:hanging="270"/>
      </w:pPr>
      <w:r>
        <w:t xml:space="preserve">essere effettuato entro 6 mesi dalla data di inizio dell’iscrizione o dalla ricorrenza più recente ed </w:t>
      </w:r>
    </w:p>
    <w:p w:rsidR="003A684E" w:rsidRPr="000B0114" w:rsidRDefault="003A684E" w:rsidP="003A684E">
      <w:pPr>
        <w:pStyle w:val="ProductList-Body"/>
        <w:numPr>
          <w:ilvl w:val="0"/>
          <w:numId w:val="49"/>
        </w:numPr>
        <w:ind w:left="450" w:hanging="270"/>
      </w:pPr>
      <w:r>
        <w:t>essere effettuati ai sensi di un’iscrizione durante la quale la Società ha mantenuto un Impegno Annuale di oltre 84 unità di Impegno Monetario (“MC”) per l’anno dell’impegno.</w:t>
      </w:r>
    </w:p>
    <w:p w:rsidR="003A684E" w:rsidRPr="000B0114" w:rsidRDefault="003A684E" w:rsidP="003A684E">
      <w:pPr>
        <w:pStyle w:val="ProductList-Body"/>
      </w:pPr>
    </w:p>
    <w:p w:rsidR="003A684E" w:rsidRPr="000B0114" w:rsidRDefault="003A684E" w:rsidP="003A684E">
      <w:pPr>
        <w:pStyle w:val="ProductList-Body"/>
      </w:pPr>
      <w:r>
        <w:t>Ai fini dell’offerta promozionale, il nuovo consumo è un consumo che supera 3 moltiplicato per la quantità di servizio utilizzata ai sensi dell’iscrizione durante l’ultimo mese dell’anno precedente.</w:t>
      </w:r>
    </w:p>
    <w:p w:rsidR="003A684E" w:rsidRPr="000B0114" w:rsidRDefault="003A684E" w:rsidP="003A684E">
      <w:pPr>
        <w:pStyle w:val="ProductList-Body"/>
      </w:pPr>
    </w:p>
    <w:p w:rsidR="003A684E" w:rsidRPr="000B0114" w:rsidRDefault="003A684E" w:rsidP="003A684E">
      <w:pPr>
        <w:pStyle w:val="ProductList-Body"/>
        <w:rPr>
          <w:b/>
          <w:color w:val="00188F"/>
        </w:rPr>
      </w:pPr>
      <w:r>
        <w:rPr>
          <w:b/>
          <w:color w:val="00188F"/>
        </w:rPr>
        <w:t>Condizioni Aggiuntive</w:t>
      </w:r>
    </w:p>
    <w:p w:rsidR="003A684E" w:rsidRPr="000B0114" w:rsidRDefault="003A684E" w:rsidP="003A684E">
      <w:pPr>
        <w:pStyle w:val="ProductList-Body"/>
      </w:pPr>
      <w:r>
        <w:t>I crediti dell’Impegno Monetario scadono alla ricorrenza dell’iscrizione.</w:t>
      </w:r>
    </w:p>
    <w:p w:rsidR="003A684E" w:rsidRPr="000B0114" w:rsidRDefault="003A684E" w:rsidP="003A684E">
      <w:pPr>
        <w:pStyle w:val="ProductList-Body"/>
      </w:pPr>
      <w:r>
        <w:t>Questa offerta non può essere combinata con altre offerte.</w:t>
      </w:r>
    </w:p>
    <w:p w:rsidR="004467B8" w:rsidRDefault="004467B8" w:rsidP="004467B8">
      <w:pPr>
        <w:pStyle w:val="ProductList-Body"/>
        <w:rPr>
          <w:sz w:val="22"/>
        </w:rPr>
      </w:pPr>
    </w:p>
    <w:p w:rsidR="004B1F8C" w:rsidRPr="000B0114" w:rsidRDefault="004B1F8C" w:rsidP="004B1F8C">
      <w:pPr>
        <w:pStyle w:val="ProductList-Offering1Heading"/>
      </w:pPr>
      <w:bookmarkStart w:id="1727" w:name="_Toc411101713"/>
      <w:r>
        <w:t>Promozione relativa al Provider di Servizi di Rete da 10 Mbps di Azure ExpressRoute</w:t>
      </w:r>
      <w:bookmarkEnd w:id="1727"/>
    </w:p>
    <w:p w:rsidR="004B1F8C" w:rsidRPr="000B0114" w:rsidRDefault="004B1F8C" w:rsidP="004B1F8C">
      <w:pPr>
        <w:pStyle w:val="ProductList-Body"/>
      </w:pPr>
    </w:p>
    <w:p w:rsidR="004B1F8C" w:rsidRDefault="004B1F8C" w:rsidP="004B1F8C">
      <w:pPr>
        <w:pStyle w:val="ProductList-Body"/>
      </w:pPr>
      <w:r>
        <w:t>Dal 1° gennaio 2015 al 30 giugno 2015 il misuratore di servizi del Provider di Servizi di Rete da 10 Mbps di Azure ExpressRoute sarà disponibile gratuitamente per le società nuove ed esistenti che dispongono di, o acquistano, un Impegno Monetario per Microsoft Azure. I prezzi standard del misuratore di Azure ExpressRoute verranno nuovamente applicati a partire dal 1° luglio 2015. Potrebbero essere addebitati i costi del Provider di Servizi di Rete. Per ulteriori informazioni, contattare il proprio Gestore Telefonico.</w:t>
      </w:r>
    </w:p>
    <w:p w:rsidR="004B1F8C" w:rsidRDefault="004B1F8C" w:rsidP="004B1F8C">
      <w:pPr>
        <w:pStyle w:val="ProductList-Body"/>
      </w:pPr>
    </w:p>
    <w:p w:rsidR="004B1F8C" w:rsidRDefault="004B1F8C" w:rsidP="004B1F8C">
      <w:pPr>
        <w:pStyle w:val="ProductList-Body"/>
      </w:pPr>
      <w:r>
        <w:rPr>
          <w:b/>
          <w:color w:val="00188F"/>
        </w:rPr>
        <w:t>Comunicazione per Enti Pubblici.</w:t>
      </w:r>
    </w:p>
    <w:p w:rsidR="000B0114" w:rsidRDefault="004B1F8C" w:rsidP="004B1F8C">
      <w:pPr>
        <w:pStyle w:val="ProductList-Body"/>
      </w:pPr>
      <w:r>
        <w:t>Microsoft rinuncia a tutti i diritti di indennizzo da parte della Società in merito al misuratore promozionale di cui sopra durante il periodo promozionale. In conformità alle leggi e ai regolamenti applicabili, Microsoft e la Società danno atto che il misuratore promozionale viene fornito a esclusivo vantaggio e utilizzo della Società e non per l’utilizzo personale o il vantaggio di un singolo dipendente di un ente pubblico.</w:t>
      </w:r>
    </w:p>
    <w:p w:rsidR="00993957" w:rsidRDefault="00993957" w:rsidP="004F3C6D">
      <w:pPr>
        <w:pStyle w:val="ProductList-Body"/>
      </w:pPr>
    </w:p>
    <w:p w:rsidR="004467B8" w:rsidRDefault="004467B8"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28" w:name="Index"/>
      <w:bookmarkStart w:id="1729" w:name="_Toc378147695"/>
      <w:bookmarkStart w:id="1730" w:name="_Toc378151592"/>
      <w:bookmarkStart w:id="1731" w:name="_Toc379797471"/>
      <w:bookmarkStart w:id="1732" w:name="_Toc380513507"/>
      <w:bookmarkStart w:id="1733" w:name="_Toc380655556"/>
      <w:bookmarkStart w:id="1734" w:name="_Toc411101714"/>
      <w:r>
        <w:t>Indice dei Prodotti</w:t>
      </w:r>
      <w:bookmarkEnd w:id="1728"/>
      <w:bookmarkEnd w:id="1729"/>
      <w:bookmarkEnd w:id="1730"/>
      <w:bookmarkEnd w:id="1731"/>
      <w:bookmarkEnd w:id="1732"/>
      <w:bookmarkEnd w:id="1733"/>
      <w:bookmarkEnd w:id="1734"/>
    </w:p>
    <w:p w:rsidR="007A12DA" w:rsidRDefault="000C097D" w:rsidP="00956AFC">
      <w:pPr>
        <w:pStyle w:val="ProductList-Body"/>
        <w:rPr>
          <w:noProof/>
          <w:color w:val="000000" w:themeColor="text1"/>
        </w:rPr>
        <w:sectPr w:rsidR="007A12DA" w:rsidSect="007A12DA">
          <w:footerReference w:type="default" r:id="rId86"/>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7A12DA" w:rsidRDefault="007A12DA">
      <w:pPr>
        <w:pStyle w:val="Index1"/>
        <w:tabs>
          <w:tab w:val="right" w:pos="5030"/>
        </w:tabs>
        <w:rPr>
          <w:noProof/>
        </w:rPr>
      </w:pPr>
      <w:r>
        <w:rPr>
          <w:noProof/>
        </w:rPr>
        <w:t>Access 2013, 19, 69</w:t>
      </w:r>
    </w:p>
    <w:p w:rsidR="007A12DA" w:rsidRDefault="007A12DA">
      <w:pPr>
        <w:pStyle w:val="Index1"/>
        <w:tabs>
          <w:tab w:val="right" w:pos="5030"/>
        </w:tabs>
        <w:rPr>
          <w:noProof/>
        </w:rPr>
      </w:pPr>
      <w:r>
        <w:rPr>
          <w:noProof/>
        </w:rPr>
        <w:t>Aggiornamento a Windows Embedded 8.1 Industry Enterprise, 37</w:t>
      </w:r>
    </w:p>
    <w:p w:rsidR="007A12DA" w:rsidRDefault="007A12DA">
      <w:pPr>
        <w:pStyle w:val="Index1"/>
        <w:tabs>
          <w:tab w:val="right" w:pos="5030"/>
        </w:tabs>
        <w:rPr>
          <w:noProof/>
        </w:rPr>
      </w:pPr>
      <w:r>
        <w:rPr>
          <w:noProof/>
        </w:rPr>
        <w:t xml:space="preserve">Aggiornamento a Windows Embedded 8.1 Industry Enterprise </w:t>
      </w:r>
      <w:r w:rsidR="003851E6">
        <w:rPr>
          <w:noProof/>
        </w:rPr>
        <w:br/>
      </w:r>
      <w:r>
        <w:rPr>
          <w:noProof/>
        </w:rPr>
        <w:t>(Std, POSR, Ind Retail), 37</w:t>
      </w:r>
    </w:p>
    <w:p w:rsidR="007A12DA" w:rsidRDefault="007A12DA">
      <w:pPr>
        <w:pStyle w:val="Index1"/>
        <w:tabs>
          <w:tab w:val="right" w:pos="5030"/>
        </w:tabs>
        <w:rPr>
          <w:noProof/>
        </w:rPr>
      </w:pPr>
      <w:r>
        <w:rPr>
          <w:noProof/>
        </w:rPr>
        <w:t>Aggiornamento e SA per Windows 8.1 Enterprise (Per Dispositivo), 31</w:t>
      </w:r>
    </w:p>
    <w:p w:rsidR="007A12DA" w:rsidRDefault="007A12DA">
      <w:pPr>
        <w:pStyle w:val="Index1"/>
        <w:tabs>
          <w:tab w:val="right" w:pos="5030"/>
        </w:tabs>
        <w:rPr>
          <w:noProof/>
        </w:rPr>
      </w:pPr>
      <w:r>
        <w:rPr>
          <w:noProof/>
        </w:rPr>
        <w:t xml:space="preserve">Aggiornamento e SA per Windows 8.1 Enterprise con MDOP Per </w:t>
      </w:r>
      <w:r>
        <w:rPr>
          <w:noProof/>
        </w:rPr>
        <w:br/>
        <w:t>Dispositivo, 31</w:t>
      </w:r>
    </w:p>
    <w:p w:rsidR="007A12DA" w:rsidRDefault="007A12DA">
      <w:pPr>
        <w:pStyle w:val="Index1"/>
        <w:tabs>
          <w:tab w:val="right" w:pos="5030"/>
        </w:tabs>
        <w:rPr>
          <w:noProof/>
        </w:rPr>
      </w:pPr>
      <w:r>
        <w:rPr>
          <w:noProof/>
        </w:rPr>
        <w:t>Aggiornamento e SA per Windows 8.1 Enterprise con MDOP Per Utente, 31</w:t>
      </w:r>
    </w:p>
    <w:p w:rsidR="007A12DA" w:rsidRDefault="007A12DA">
      <w:pPr>
        <w:pStyle w:val="Index1"/>
        <w:tabs>
          <w:tab w:val="right" w:pos="5030"/>
        </w:tabs>
        <w:rPr>
          <w:noProof/>
        </w:rPr>
      </w:pPr>
      <w:r>
        <w:rPr>
          <w:noProof/>
        </w:rPr>
        <w:t xml:space="preserve">Aggiornamento e SA per Windows 8.1 Enterprise con MDOP Per Utente </w:t>
      </w:r>
      <w:r>
        <w:rPr>
          <w:noProof/>
        </w:rPr>
        <w:br/>
        <w:t>(da SA), 32</w:t>
      </w:r>
    </w:p>
    <w:p w:rsidR="007A12DA" w:rsidRDefault="007A12DA">
      <w:pPr>
        <w:pStyle w:val="Index1"/>
        <w:tabs>
          <w:tab w:val="right" w:pos="5030"/>
        </w:tabs>
        <w:rPr>
          <w:noProof/>
        </w:rPr>
      </w:pPr>
      <w:r>
        <w:rPr>
          <w:noProof/>
        </w:rPr>
        <w:t>Aggiornamento e SA per Windows 8.1 Enterprise Per Utente, 31</w:t>
      </w:r>
    </w:p>
    <w:p w:rsidR="007A12DA" w:rsidRDefault="007A12DA">
      <w:pPr>
        <w:pStyle w:val="Index1"/>
        <w:tabs>
          <w:tab w:val="right" w:pos="5030"/>
        </w:tabs>
        <w:rPr>
          <w:noProof/>
        </w:rPr>
      </w:pPr>
      <w:r>
        <w:rPr>
          <w:noProof/>
        </w:rPr>
        <w:t>Aggiornamento e SA per Windows 8.1 Enterprise Per Utente (da SA), 31</w:t>
      </w:r>
    </w:p>
    <w:p w:rsidR="007A12DA" w:rsidRDefault="007A12DA">
      <w:pPr>
        <w:pStyle w:val="Index1"/>
        <w:tabs>
          <w:tab w:val="right" w:pos="5030"/>
        </w:tabs>
        <w:rPr>
          <w:noProof/>
        </w:rPr>
      </w:pPr>
      <w:r>
        <w:rPr>
          <w:noProof/>
        </w:rPr>
        <w:t xml:space="preserve">Aggiornamento e SA per Windows Enterprise per Partners in Learning </w:t>
      </w:r>
      <w:r w:rsidR="003851E6">
        <w:rPr>
          <w:noProof/>
        </w:rPr>
        <w:br/>
      </w:r>
      <w:r>
        <w:rPr>
          <w:noProof/>
        </w:rPr>
        <w:t>(Per Dispositivo), 31</w:t>
      </w:r>
    </w:p>
    <w:p w:rsidR="007A12DA" w:rsidRDefault="007A12DA">
      <w:pPr>
        <w:pStyle w:val="Index1"/>
        <w:tabs>
          <w:tab w:val="right" w:pos="5030"/>
        </w:tabs>
        <w:rPr>
          <w:noProof/>
        </w:rPr>
      </w:pPr>
      <w:r>
        <w:rPr>
          <w:noProof/>
        </w:rPr>
        <w:t>Aggiornamento per Windows 8.1 Enterprise, 31</w:t>
      </w:r>
    </w:p>
    <w:p w:rsidR="007A12DA" w:rsidRDefault="007A12DA">
      <w:pPr>
        <w:pStyle w:val="Index1"/>
        <w:tabs>
          <w:tab w:val="right" w:pos="5030"/>
        </w:tabs>
        <w:rPr>
          <w:noProof/>
        </w:rPr>
      </w:pPr>
      <w:r>
        <w:rPr>
          <w:noProof/>
        </w:rPr>
        <w:t>Aggiornamento per Windows 8.1 Pro, 32</w:t>
      </w:r>
    </w:p>
    <w:p w:rsidR="007A12DA" w:rsidRDefault="007A12DA">
      <w:pPr>
        <w:pStyle w:val="Index1"/>
        <w:tabs>
          <w:tab w:val="right" w:pos="5030"/>
        </w:tabs>
        <w:rPr>
          <w:noProof/>
        </w:rPr>
      </w:pPr>
      <w:r>
        <w:rPr>
          <w:noProof/>
        </w:rPr>
        <w:t>Archiviazione Exchange Online per Exchange Online, 54</w:t>
      </w:r>
    </w:p>
    <w:p w:rsidR="007A12DA" w:rsidRDefault="007A12DA">
      <w:pPr>
        <w:pStyle w:val="Index1"/>
        <w:tabs>
          <w:tab w:val="right" w:pos="5030"/>
        </w:tabs>
        <w:rPr>
          <w:noProof/>
        </w:rPr>
      </w:pPr>
      <w:r>
        <w:rPr>
          <w:noProof/>
        </w:rPr>
        <w:t>Archiviazione Exchange Online per Exchange Online A, 54</w:t>
      </w:r>
    </w:p>
    <w:p w:rsidR="007A12DA" w:rsidRDefault="007A12DA">
      <w:pPr>
        <w:pStyle w:val="Index1"/>
        <w:tabs>
          <w:tab w:val="right" w:pos="5030"/>
        </w:tabs>
        <w:rPr>
          <w:noProof/>
        </w:rPr>
      </w:pPr>
      <w:r>
        <w:rPr>
          <w:noProof/>
        </w:rPr>
        <w:t>Archiviazione Exchange Online per Exchange Online G, 54</w:t>
      </w:r>
    </w:p>
    <w:p w:rsidR="007A12DA" w:rsidRDefault="007A12DA">
      <w:pPr>
        <w:pStyle w:val="Index1"/>
        <w:tabs>
          <w:tab w:val="right" w:pos="5030"/>
        </w:tabs>
        <w:rPr>
          <w:noProof/>
        </w:rPr>
      </w:pPr>
      <w:r>
        <w:rPr>
          <w:noProof/>
        </w:rPr>
        <w:t>Archiviazione Exchange Online per Exchange Server, 14, 42, 54, 55</w:t>
      </w:r>
    </w:p>
    <w:p w:rsidR="007A12DA" w:rsidRDefault="007A12DA">
      <w:pPr>
        <w:pStyle w:val="Index1"/>
        <w:tabs>
          <w:tab w:val="right" w:pos="5030"/>
        </w:tabs>
        <w:rPr>
          <w:noProof/>
        </w:rPr>
      </w:pPr>
      <w:r>
        <w:rPr>
          <w:noProof/>
        </w:rPr>
        <w:t>Archiviazione Exchange Online per Exchange Server A, 54, 55</w:t>
      </w:r>
    </w:p>
    <w:p w:rsidR="007A12DA" w:rsidRDefault="007A12DA">
      <w:pPr>
        <w:pStyle w:val="Index1"/>
        <w:tabs>
          <w:tab w:val="right" w:pos="5030"/>
        </w:tabs>
        <w:rPr>
          <w:noProof/>
        </w:rPr>
      </w:pPr>
      <w:r>
        <w:rPr>
          <w:noProof/>
        </w:rPr>
        <w:t>Archiviazione Exchange Online per Exchange Server G, 54</w:t>
      </w:r>
    </w:p>
    <w:p w:rsidR="007A12DA" w:rsidRDefault="007A12DA">
      <w:pPr>
        <w:pStyle w:val="Index1"/>
        <w:tabs>
          <w:tab w:val="right" w:pos="5030"/>
        </w:tabs>
        <w:rPr>
          <w:noProof/>
        </w:rPr>
      </w:pPr>
      <w:r>
        <w:rPr>
          <w:noProof/>
        </w:rPr>
        <w:t>Archiviazione file aggiuntiva di Parature Enterprise, 53</w:t>
      </w:r>
    </w:p>
    <w:p w:rsidR="007A12DA" w:rsidRDefault="007A12DA">
      <w:pPr>
        <w:pStyle w:val="Index1"/>
        <w:tabs>
          <w:tab w:val="right" w:pos="5030"/>
        </w:tabs>
        <w:rPr>
          <w:noProof/>
        </w:rPr>
      </w:pPr>
      <w:r>
        <w:rPr>
          <w:noProof/>
        </w:rPr>
        <w:t>Archiviazione file aggiuntiva di Parature Enterprise EDU, 53</w:t>
      </w:r>
    </w:p>
    <w:p w:rsidR="007A12DA" w:rsidRDefault="007A12DA">
      <w:pPr>
        <w:pStyle w:val="Index1"/>
        <w:tabs>
          <w:tab w:val="right" w:pos="5030"/>
        </w:tabs>
        <w:rPr>
          <w:noProof/>
        </w:rPr>
      </w:pPr>
      <w:r>
        <w:rPr>
          <w:noProof/>
        </w:rPr>
        <w:t>Azure Active Directory Basic, 48</w:t>
      </w:r>
    </w:p>
    <w:p w:rsidR="007A12DA" w:rsidRDefault="007A12DA">
      <w:pPr>
        <w:pStyle w:val="Index1"/>
        <w:tabs>
          <w:tab w:val="right" w:pos="5030"/>
        </w:tabs>
        <w:rPr>
          <w:noProof/>
        </w:rPr>
      </w:pPr>
      <w:r>
        <w:rPr>
          <w:noProof/>
        </w:rPr>
        <w:t>Azure Active Directory Premium, 47, 48</w:t>
      </w:r>
    </w:p>
    <w:p w:rsidR="007A12DA" w:rsidRDefault="007A12DA">
      <w:pPr>
        <w:pStyle w:val="Index1"/>
        <w:tabs>
          <w:tab w:val="right" w:pos="5030"/>
        </w:tabs>
        <w:rPr>
          <w:noProof/>
        </w:rPr>
      </w:pPr>
      <w:r>
        <w:rPr>
          <w:noProof/>
        </w:rPr>
        <w:t>Azure Rights Management, 48</w:t>
      </w:r>
    </w:p>
    <w:p w:rsidR="007A12DA" w:rsidRDefault="007A12DA">
      <w:pPr>
        <w:pStyle w:val="Index1"/>
        <w:tabs>
          <w:tab w:val="right" w:pos="5030"/>
        </w:tabs>
        <w:rPr>
          <w:noProof/>
        </w:rPr>
      </w:pPr>
      <w:r>
        <w:rPr>
          <w:noProof/>
        </w:rPr>
        <w:t>Azure Rights Management A, 48</w:t>
      </w:r>
    </w:p>
    <w:p w:rsidR="007A12DA" w:rsidRDefault="007A12DA">
      <w:pPr>
        <w:pStyle w:val="Index1"/>
        <w:tabs>
          <w:tab w:val="right" w:pos="5030"/>
        </w:tabs>
        <w:rPr>
          <w:noProof/>
        </w:rPr>
      </w:pPr>
      <w:r>
        <w:rPr>
          <w:noProof/>
        </w:rPr>
        <w:t>Basic CAL per Microsoft Dynamics CRM, 17</w:t>
      </w:r>
    </w:p>
    <w:p w:rsidR="007A12DA" w:rsidRDefault="007A12DA">
      <w:pPr>
        <w:pStyle w:val="Index1"/>
        <w:tabs>
          <w:tab w:val="right" w:pos="5030"/>
        </w:tabs>
        <w:rPr>
          <w:noProof/>
        </w:rPr>
      </w:pPr>
      <w:r>
        <w:rPr>
          <w:noProof/>
        </w:rPr>
        <w:t>Basic Use Additive CAL per Microsoft Dynamics CRM, 17</w:t>
      </w:r>
    </w:p>
    <w:p w:rsidR="007A12DA" w:rsidRDefault="007A12DA">
      <w:pPr>
        <w:pStyle w:val="Index1"/>
        <w:tabs>
          <w:tab w:val="right" w:pos="5030"/>
        </w:tabs>
        <w:rPr>
          <w:noProof/>
        </w:rPr>
      </w:pPr>
      <w:r>
        <w:rPr>
          <w:noProof/>
        </w:rPr>
        <w:t>Bing Maps Mobile Asset Management Europe, 63</w:t>
      </w:r>
    </w:p>
    <w:p w:rsidR="007A12DA" w:rsidRDefault="007A12DA">
      <w:pPr>
        <w:pStyle w:val="Index1"/>
        <w:tabs>
          <w:tab w:val="right" w:pos="5030"/>
        </w:tabs>
        <w:rPr>
          <w:noProof/>
        </w:rPr>
      </w:pPr>
      <w:r>
        <w:rPr>
          <w:noProof/>
        </w:rPr>
        <w:t>BizTalk Server 2010, 12</w:t>
      </w:r>
    </w:p>
    <w:p w:rsidR="007A12DA" w:rsidRDefault="007A12DA">
      <w:pPr>
        <w:pStyle w:val="Index1"/>
        <w:tabs>
          <w:tab w:val="right" w:pos="5030"/>
        </w:tabs>
        <w:rPr>
          <w:noProof/>
        </w:rPr>
      </w:pPr>
      <w:r>
        <w:rPr>
          <w:noProof/>
        </w:rPr>
        <w:t>BizTalk Server 2013 R2 Branch Edition, 12</w:t>
      </w:r>
    </w:p>
    <w:p w:rsidR="007A12DA" w:rsidRDefault="007A12DA">
      <w:pPr>
        <w:pStyle w:val="Index1"/>
        <w:tabs>
          <w:tab w:val="right" w:pos="5030"/>
        </w:tabs>
        <w:rPr>
          <w:noProof/>
        </w:rPr>
      </w:pPr>
      <w:r>
        <w:rPr>
          <w:noProof/>
        </w:rPr>
        <w:t>BizTalk Server 2013 R2 Branch IDC, 12</w:t>
      </w:r>
    </w:p>
    <w:p w:rsidR="007A12DA" w:rsidRDefault="007A12DA">
      <w:pPr>
        <w:pStyle w:val="Index1"/>
        <w:tabs>
          <w:tab w:val="right" w:pos="5030"/>
        </w:tabs>
        <w:rPr>
          <w:noProof/>
        </w:rPr>
      </w:pPr>
      <w:r>
        <w:rPr>
          <w:noProof/>
        </w:rPr>
        <w:t>BizTalk Server 2013 R2 Developer, 12</w:t>
      </w:r>
    </w:p>
    <w:p w:rsidR="007A12DA" w:rsidRDefault="007A12DA">
      <w:pPr>
        <w:pStyle w:val="Index1"/>
        <w:tabs>
          <w:tab w:val="right" w:pos="5030"/>
        </w:tabs>
        <w:rPr>
          <w:noProof/>
        </w:rPr>
      </w:pPr>
      <w:r>
        <w:rPr>
          <w:noProof/>
        </w:rPr>
        <w:t>BizTalk Server 2013 R2 Enterprise Edition, 12</w:t>
      </w:r>
    </w:p>
    <w:p w:rsidR="007A12DA" w:rsidRDefault="007A12DA">
      <w:pPr>
        <w:pStyle w:val="Index1"/>
        <w:tabs>
          <w:tab w:val="right" w:pos="5030"/>
        </w:tabs>
        <w:rPr>
          <w:noProof/>
        </w:rPr>
      </w:pPr>
      <w:r>
        <w:rPr>
          <w:noProof/>
        </w:rPr>
        <w:t>BizTalk Server 2013 R2 Standard Edition, 12</w:t>
      </w:r>
    </w:p>
    <w:p w:rsidR="007A12DA" w:rsidRDefault="007A12DA">
      <w:pPr>
        <w:pStyle w:val="Index1"/>
        <w:tabs>
          <w:tab w:val="right" w:pos="5030"/>
        </w:tabs>
        <w:rPr>
          <w:noProof/>
        </w:rPr>
      </w:pPr>
      <w:r>
        <w:rPr>
          <w:noProof/>
        </w:rPr>
        <w:t>BizTalk Server 2013 R2 Standard Edition IDC, 12</w:t>
      </w:r>
    </w:p>
    <w:p w:rsidR="007A12DA" w:rsidRDefault="007A12DA">
      <w:pPr>
        <w:pStyle w:val="Index1"/>
        <w:tabs>
          <w:tab w:val="right" w:pos="5030"/>
        </w:tabs>
        <w:rPr>
          <w:noProof/>
        </w:rPr>
      </w:pPr>
      <w:r>
        <w:rPr>
          <w:noProof/>
        </w:rPr>
        <w:t>Business Intelligence Appliance 2012, 25</w:t>
      </w:r>
    </w:p>
    <w:p w:rsidR="007A12DA" w:rsidRDefault="007A12DA">
      <w:pPr>
        <w:pStyle w:val="Index1"/>
        <w:tabs>
          <w:tab w:val="right" w:pos="5030"/>
        </w:tabs>
        <w:rPr>
          <w:noProof/>
        </w:rPr>
      </w:pPr>
      <w:r>
        <w:rPr>
          <w:noProof/>
        </w:rPr>
        <w:t>Business Intelligence Appliance 2013, 24</w:t>
      </w:r>
    </w:p>
    <w:p w:rsidR="007A12DA" w:rsidRDefault="007A12DA">
      <w:pPr>
        <w:pStyle w:val="Index1"/>
        <w:tabs>
          <w:tab w:val="right" w:pos="5030"/>
        </w:tabs>
        <w:rPr>
          <w:noProof/>
        </w:rPr>
      </w:pPr>
      <w:r>
        <w:rPr>
          <w:noProof/>
        </w:rPr>
        <w:t>CAL per Exchange Server Enterprise 2013, 21</w:t>
      </w:r>
    </w:p>
    <w:p w:rsidR="007A12DA" w:rsidRDefault="007A12DA">
      <w:pPr>
        <w:pStyle w:val="Index1"/>
        <w:tabs>
          <w:tab w:val="right" w:pos="5030"/>
        </w:tabs>
        <w:rPr>
          <w:noProof/>
        </w:rPr>
      </w:pPr>
      <w:r>
        <w:rPr>
          <w:noProof/>
        </w:rPr>
        <w:t>CAL per Exchange Server Standard 2013, 21</w:t>
      </w:r>
    </w:p>
    <w:p w:rsidR="007A12DA" w:rsidRDefault="007A12DA">
      <w:pPr>
        <w:pStyle w:val="Index1"/>
        <w:tabs>
          <w:tab w:val="right" w:pos="5030"/>
        </w:tabs>
        <w:rPr>
          <w:noProof/>
        </w:rPr>
      </w:pPr>
      <w:r>
        <w:rPr>
          <w:noProof/>
        </w:rPr>
        <w:t>CAL per Forefront Identity Manager 2010 R2, 10</w:t>
      </w:r>
    </w:p>
    <w:p w:rsidR="007A12DA" w:rsidRDefault="007A12DA">
      <w:pPr>
        <w:pStyle w:val="Index1"/>
        <w:tabs>
          <w:tab w:val="right" w:pos="5030"/>
        </w:tabs>
        <w:rPr>
          <w:noProof/>
        </w:rPr>
      </w:pPr>
      <w:r>
        <w:rPr>
          <w:noProof/>
        </w:rPr>
        <w:t>CAL per Project Server 2013, 22</w:t>
      </w:r>
    </w:p>
    <w:p w:rsidR="007A12DA" w:rsidRDefault="007A12DA">
      <w:pPr>
        <w:pStyle w:val="Index1"/>
        <w:tabs>
          <w:tab w:val="right" w:pos="5030"/>
        </w:tabs>
        <w:rPr>
          <w:noProof/>
        </w:rPr>
      </w:pPr>
      <w:r>
        <w:rPr>
          <w:noProof/>
        </w:rPr>
        <w:t>CAL per Servizi Desktop Remoto Windows Server 2012, 40</w:t>
      </w:r>
    </w:p>
    <w:p w:rsidR="007A12DA" w:rsidRDefault="007A12DA">
      <w:pPr>
        <w:pStyle w:val="Index1"/>
        <w:tabs>
          <w:tab w:val="right" w:pos="5030"/>
        </w:tabs>
        <w:rPr>
          <w:noProof/>
        </w:rPr>
      </w:pPr>
      <w:r>
        <w:rPr>
          <w:noProof/>
        </w:rPr>
        <w:t>CAL per SQL Server 2014, 25</w:t>
      </w:r>
    </w:p>
    <w:p w:rsidR="007A12DA" w:rsidRDefault="007A12DA">
      <w:pPr>
        <w:pStyle w:val="Index1"/>
        <w:tabs>
          <w:tab w:val="right" w:pos="5030"/>
        </w:tabs>
        <w:rPr>
          <w:noProof/>
        </w:rPr>
      </w:pPr>
      <w:r>
        <w:rPr>
          <w:noProof/>
        </w:rPr>
        <w:t>CAL per Visual Studio Team Foundation Server 2013, 31</w:t>
      </w:r>
    </w:p>
    <w:p w:rsidR="007A12DA" w:rsidRDefault="007A12DA">
      <w:pPr>
        <w:pStyle w:val="Index1"/>
        <w:tabs>
          <w:tab w:val="right" w:pos="5030"/>
        </w:tabs>
        <w:rPr>
          <w:noProof/>
        </w:rPr>
      </w:pPr>
      <w:r>
        <w:rPr>
          <w:noProof/>
        </w:rPr>
        <w:t>CAL per Windows MultiPoint Server 2012, 39</w:t>
      </w:r>
    </w:p>
    <w:p w:rsidR="007A12DA" w:rsidRDefault="007A12DA">
      <w:pPr>
        <w:pStyle w:val="Index1"/>
        <w:tabs>
          <w:tab w:val="right" w:pos="5030"/>
        </w:tabs>
        <w:rPr>
          <w:noProof/>
        </w:rPr>
      </w:pPr>
      <w:r>
        <w:rPr>
          <w:noProof/>
        </w:rPr>
        <w:t xml:space="preserve">CAL per Windows MultiPoint Server 2012 con CAL per </w:t>
      </w:r>
      <w:r w:rsidR="003851E6">
        <w:rPr>
          <w:noProof/>
        </w:rPr>
        <w:br/>
        <w:t xml:space="preserve">Windows </w:t>
      </w:r>
      <w:r>
        <w:rPr>
          <w:noProof/>
        </w:rPr>
        <w:t>Server 2012, 39</w:t>
      </w:r>
    </w:p>
    <w:p w:rsidR="007A12DA" w:rsidRDefault="007A12DA">
      <w:pPr>
        <w:pStyle w:val="Index1"/>
        <w:tabs>
          <w:tab w:val="right" w:pos="5030"/>
        </w:tabs>
        <w:rPr>
          <w:noProof/>
        </w:rPr>
      </w:pPr>
      <w:r>
        <w:rPr>
          <w:noProof/>
        </w:rPr>
        <w:t>CAL per Windows Server 2010, 40</w:t>
      </w:r>
    </w:p>
    <w:p w:rsidR="007A12DA" w:rsidRDefault="007A12DA">
      <w:pPr>
        <w:pStyle w:val="Index1"/>
        <w:tabs>
          <w:tab w:val="right" w:pos="5030"/>
        </w:tabs>
        <w:rPr>
          <w:noProof/>
        </w:rPr>
      </w:pPr>
      <w:r>
        <w:rPr>
          <w:noProof/>
        </w:rPr>
        <w:t>CAL per Windows Server 2010 Acti</w:t>
      </w:r>
      <w:r w:rsidR="003851E6">
        <w:rPr>
          <w:noProof/>
        </w:rPr>
        <w:t xml:space="preserve">ve Directory Rights </w:t>
      </w:r>
      <w:r w:rsidR="003851E6">
        <w:rPr>
          <w:noProof/>
        </w:rPr>
        <w:br/>
        <w:t xml:space="preserve">Management </w:t>
      </w:r>
      <w:r>
        <w:rPr>
          <w:noProof/>
        </w:rPr>
        <w:t>Services, 40</w:t>
      </w:r>
    </w:p>
    <w:p w:rsidR="007A12DA" w:rsidRDefault="007A12DA">
      <w:pPr>
        <w:pStyle w:val="Index1"/>
        <w:tabs>
          <w:tab w:val="right" w:pos="5030"/>
        </w:tabs>
        <w:rPr>
          <w:noProof/>
        </w:rPr>
      </w:pPr>
      <w:r>
        <w:rPr>
          <w:noProof/>
        </w:rPr>
        <w:t>CAL per Windows Server 2012, 14</w:t>
      </w:r>
    </w:p>
    <w:p w:rsidR="007A12DA" w:rsidRDefault="007A12DA">
      <w:pPr>
        <w:pStyle w:val="Index1"/>
        <w:tabs>
          <w:tab w:val="right" w:pos="5030"/>
        </w:tabs>
        <w:rPr>
          <w:noProof/>
        </w:rPr>
      </w:pPr>
      <w:r>
        <w:rPr>
          <w:noProof/>
        </w:rPr>
        <w:t>CAL Suite per Windows Small Business Server 2011, 41</w:t>
      </w:r>
    </w:p>
    <w:p w:rsidR="007A12DA" w:rsidRDefault="007A12DA">
      <w:pPr>
        <w:pStyle w:val="Index1"/>
        <w:tabs>
          <w:tab w:val="right" w:pos="5030"/>
        </w:tabs>
        <w:rPr>
          <w:noProof/>
        </w:rPr>
      </w:pPr>
      <w:r>
        <w:rPr>
          <w:noProof/>
        </w:rPr>
        <w:t>Chiosco Exchange Online, 42, 54</w:t>
      </w:r>
    </w:p>
    <w:p w:rsidR="007A12DA" w:rsidRDefault="007A12DA">
      <w:pPr>
        <w:pStyle w:val="Index1"/>
        <w:tabs>
          <w:tab w:val="right" w:pos="5030"/>
        </w:tabs>
        <w:rPr>
          <w:noProof/>
        </w:rPr>
      </w:pPr>
      <w:r>
        <w:rPr>
          <w:noProof/>
        </w:rPr>
        <w:t>Chiosco Exchange Online G, 54</w:t>
      </w:r>
    </w:p>
    <w:p w:rsidR="007A12DA" w:rsidRDefault="007A12DA">
      <w:pPr>
        <w:pStyle w:val="Index1"/>
        <w:tabs>
          <w:tab w:val="right" w:pos="5030"/>
        </w:tabs>
        <w:rPr>
          <w:noProof/>
        </w:rPr>
      </w:pPr>
      <w:r>
        <w:rPr>
          <w:noProof/>
        </w:rPr>
        <w:t>Communicator per Mac 2011, 21</w:t>
      </w:r>
    </w:p>
    <w:p w:rsidR="007A12DA" w:rsidRDefault="007A12DA">
      <w:pPr>
        <w:pStyle w:val="Index1"/>
        <w:tabs>
          <w:tab w:val="right" w:pos="5030"/>
        </w:tabs>
        <w:rPr>
          <w:noProof/>
        </w:rPr>
      </w:pPr>
      <w:r>
        <w:rPr>
          <w:noProof/>
        </w:rPr>
        <w:t>Componente Aggiuntivo di Azure Rights Management, 48</w:t>
      </w:r>
    </w:p>
    <w:p w:rsidR="007A12DA" w:rsidRDefault="007A12DA">
      <w:pPr>
        <w:pStyle w:val="Index1"/>
        <w:tabs>
          <w:tab w:val="right" w:pos="5030"/>
        </w:tabs>
        <w:rPr>
          <w:noProof/>
        </w:rPr>
      </w:pPr>
      <w:r>
        <w:rPr>
          <w:noProof/>
        </w:rPr>
        <w:t>Componente Aggiuntivo di Azure Rights Management, 59</w:t>
      </w:r>
    </w:p>
    <w:p w:rsidR="007A12DA" w:rsidRDefault="007A12DA">
      <w:pPr>
        <w:pStyle w:val="Index1"/>
        <w:tabs>
          <w:tab w:val="right" w:pos="5030"/>
        </w:tabs>
        <w:rPr>
          <w:noProof/>
        </w:rPr>
      </w:pPr>
      <w:r>
        <w:rPr>
          <w:noProof/>
        </w:rPr>
        <w:t>Componente Aggiuntivo di Enterprise Cloud Suite, 49</w:t>
      </w:r>
    </w:p>
    <w:p w:rsidR="007A12DA" w:rsidRDefault="007A12DA">
      <w:pPr>
        <w:pStyle w:val="Index1"/>
        <w:tabs>
          <w:tab w:val="right" w:pos="5030"/>
        </w:tabs>
        <w:rPr>
          <w:noProof/>
        </w:rPr>
      </w:pPr>
      <w:r>
        <w:rPr>
          <w:noProof/>
        </w:rPr>
        <w:t>Componente Aggiuntivo di Enterprise Mobility Suite (SL per Utente), 47</w:t>
      </w:r>
    </w:p>
    <w:p w:rsidR="007A12DA" w:rsidRDefault="007A12DA">
      <w:pPr>
        <w:pStyle w:val="Index1"/>
        <w:tabs>
          <w:tab w:val="right" w:pos="5030"/>
        </w:tabs>
        <w:rPr>
          <w:noProof/>
        </w:rPr>
      </w:pPr>
      <w:r>
        <w:rPr>
          <w:noProof/>
        </w:rPr>
        <w:t>Componente Aggiuntivo di Exchange Online Piano 1, 54, 59</w:t>
      </w:r>
    </w:p>
    <w:p w:rsidR="007A12DA" w:rsidRDefault="007A12DA">
      <w:pPr>
        <w:pStyle w:val="Index1"/>
        <w:tabs>
          <w:tab w:val="right" w:pos="5030"/>
        </w:tabs>
        <w:rPr>
          <w:noProof/>
        </w:rPr>
      </w:pPr>
      <w:r>
        <w:rPr>
          <w:noProof/>
        </w:rPr>
        <w:t>Componente Aggiuntivo di Lync Online Piano 1, 55, 59</w:t>
      </w:r>
    </w:p>
    <w:p w:rsidR="007A12DA" w:rsidRDefault="007A12DA">
      <w:pPr>
        <w:pStyle w:val="Index1"/>
        <w:tabs>
          <w:tab w:val="right" w:pos="5030"/>
        </w:tabs>
        <w:rPr>
          <w:noProof/>
        </w:rPr>
      </w:pPr>
      <w:r>
        <w:rPr>
          <w:noProof/>
        </w:rPr>
        <w:t>Componente aggiuntivo di Lync Voice per Enterprise Cloud Suite, 49</w:t>
      </w:r>
    </w:p>
    <w:p w:rsidR="007A12DA" w:rsidRDefault="007A12DA">
      <w:pPr>
        <w:pStyle w:val="Index1"/>
        <w:tabs>
          <w:tab w:val="right" w:pos="5030"/>
        </w:tabs>
        <w:rPr>
          <w:noProof/>
        </w:rPr>
      </w:pPr>
      <w:r>
        <w:rPr>
          <w:noProof/>
        </w:rPr>
        <w:t>Componente Aggiuntivo di Microsoft Intune, 49</w:t>
      </w:r>
    </w:p>
    <w:p w:rsidR="007A12DA" w:rsidRDefault="007A12DA">
      <w:pPr>
        <w:pStyle w:val="Index1"/>
        <w:tabs>
          <w:tab w:val="right" w:pos="5030"/>
        </w:tabs>
        <w:rPr>
          <w:noProof/>
        </w:rPr>
      </w:pPr>
      <w:r>
        <w:rPr>
          <w:noProof/>
        </w:rPr>
        <w:t>Componente Aggiuntivo di Office 365 Education A3, A4, 58</w:t>
      </w:r>
    </w:p>
    <w:p w:rsidR="007A12DA" w:rsidRDefault="007A12DA">
      <w:pPr>
        <w:pStyle w:val="Index1"/>
        <w:tabs>
          <w:tab w:val="right" w:pos="5030"/>
        </w:tabs>
        <w:rPr>
          <w:noProof/>
        </w:rPr>
      </w:pPr>
      <w:r>
        <w:rPr>
          <w:noProof/>
        </w:rPr>
        <w:t>Componente Aggiuntivo di Office 365 Enterprise E1, E3, E4, 58</w:t>
      </w:r>
    </w:p>
    <w:p w:rsidR="007A12DA" w:rsidRDefault="007A12DA">
      <w:pPr>
        <w:pStyle w:val="Index1"/>
        <w:tabs>
          <w:tab w:val="right" w:pos="5030"/>
        </w:tabs>
        <w:rPr>
          <w:noProof/>
        </w:rPr>
      </w:pPr>
      <w:r>
        <w:rPr>
          <w:noProof/>
        </w:rPr>
        <w:t>Componente Aggiuntivo di Office 365 Government G1, G3, G4, 58</w:t>
      </w:r>
    </w:p>
    <w:p w:rsidR="007A12DA" w:rsidRDefault="007A12DA">
      <w:pPr>
        <w:pStyle w:val="Index1"/>
        <w:tabs>
          <w:tab w:val="right" w:pos="5030"/>
        </w:tabs>
        <w:rPr>
          <w:noProof/>
        </w:rPr>
      </w:pPr>
      <w:r>
        <w:rPr>
          <w:noProof/>
        </w:rPr>
        <w:t>Componente Aggiuntivo di SharePoint Online Piano 1, 62</w:t>
      </w:r>
    </w:p>
    <w:p w:rsidR="007A12DA" w:rsidRDefault="007A12DA">
      <w:pPr>
        <w:pStyle w:val="Index1"/>
        <w:tabs>
          <w:tab w:val="right" w:pos="5030"/>
        </w:tabs>
        <w:rPr>
          <w:noProof/>
        </w:rPr>
      </w:pPr>
      <w:r>
        <w:rPr>
          <w:noProof/>
        </w:rPr>
        <w:t>Componente Aggiuntivo per Microsoft Intune per System Center Configuration Manager e System Center Endpoint Protection, 49</w:t>
      </w:r>
    </w:p>
    <w:p w:rsidR="007A12DA" w:rsidRDefault="007A12DA">
      <w:pPr>
        <w:pStyle w:val="Index1"/>
        <w:tabs>
          <w:tab w:val="right" w:pos="5030"/>
        </w:tabs>
        <w:rPr>
          <w:noProof/>
        </w:rPr>
      </w:pPr>
      <w:r>
        <w:rPr>
          <w:noProof/>
        </w:rPr>
        <w:t>Componente Aggiuntivo Windows SA Per Utente, 31</w:t>
      </w:r>
    </w:p>
    <w:p w:rsidR="007A12DA" w:rsidRDefault="007A12DA">
      <w:pPr>
        <w:pStyle w:val="Index1"/>
        <w:tabs>
          <w:tab w:val="right" w:pos="5030"/>
        </w:tabs>
        <w:rPr>
          <w:noProof/>
        </w:rPr>
      </w:pPr>
      <w:r>
        <w:rPr>
          <w:noProof/>
        </w:rPr>
        <w:t>Configuration Manager 2007 R3, 29</w:t>
      </w:r>
    </w:p>
    <w:p w:rsidR="007A12DA" w:rsidRDefault="007A12DA">
      <w:pPr>
        <w:pStyle w:val="Index1"/>
        <w:tabs>
          <w:tab w:val="right" w:pos="5030"/>
        </w:tabs>
        <w:rPr>
          <w:noProof/>
        </w:rPr>
      </w:pPr>
      <w:r>
        <w:rPr>
          <w:noProof/>
        </w:rPr>
        <w:t>Core CAL Suite, 9, 14, 15, 70, 82</w:t>
      </w:r>
    </w:p>
    <w:p w:rsidR="007A12DA" w:rsidRDefault="007A12DA">
      <w:pPr>
        <w:pStyle w:val="Index1"/>
        <w:tabs>
          <w:tab w:val="right" w:pos="5030"/>
        </w:tabs>
        <w:rPr>
          <w:noProof/>
        </w:rPr>
      </w:pPr>
      <w:r>
        <w:rPr>
          <w:noProof/>
        </w:rPr>
        <w:t>Core CAL Suite Bridge per Office 365, 14, 15, 82</w:t>
      </w:r>
    </w:p>
    <w:p w:rsidR="007A12DA" w:rsidRDefault="007A12DA">
      <w:pPr>
        <w:pStyle w:val="Index1"/>
        <w:tabs>
          <w:tab w:val="right" w:pos="5030"/>
        </w:tabs>
        <w:rPr>
          <w:noProof/>
        </w:rPr>
      </w:pPr>
      <w:r>
        <w:rPr>
          <w:noProof/>
        </w:rPr>
        <w:t>Core CAL Suite Bridge per Office 365 e Microsoft Intune, 14, 15</w:t>
      </w:r>
    </w:p>
    <w:p w:rsidR="007A12DA" w:rsidRDefault="007A12DA">
      <w:pPr>
        <w:pStyle w:val="Index1"/>
        <w:tabs>
          <w:tab w:val="right" w:pos="5030"/>
        </w:tabs>
        <w:rPr>
          <w:noProof/>
        </w:rPr>
      </w:pPr>
      <w:r>
        <w:rPr>
          <w:noProof/>
        </w:rPr>
        <w:t>Core CAL Suite per Microsoft Intune, 14</w:t>
      </w:r>
    </w:p>
    <w:p w:rsidR="007A12DA" w:rsidRDefault="007A12DA">
      <w:pPr>
        <w:pStyle w:val="Index1"/>
        <w:tabs>
          <w:tab w:val="right" w:pos="5030"/>
        </w:tabs>
        <w:rPr>
          <w:noProof/>
        </w:rPr>
      </w:pPr>
      <w:r>
        <w:rPr>
          <w:noProof/>
        </w:rPr>
        <w:t>Core Infrastructure Server Suite Datacenter, 12, 82</w:t>
      </w:r>
    </w:p>
    <w:p w:rsidR="007A12DA" w:rsidRDefault="007A12DA">
      <w:pPr>
        <w:pStyle w:val="Index1"/>
        <w:tabs>
          <w:tab w:val="right" w:pos="5030"/>
        </w:tabs>
        <w:rPr>
          <w:noProof/>
        </w:rPr>
      </w:pPr>
      <w:r>
        <w:rPr>
          <w:noProof/>
        </w:rPr>
        <w:t>Core Infrastructure Server Suite Enterprise, 12, 13</w:t>
      </w:r>
    </w:p>
    <w:p w:rsidR="007A12DA" w:rsidRDefault="007A12DA">
      <w:pPr>
        <w:pStyle w:val="Index1"/>
        <w:tabs>
          <w:tab w:val="right" w:pos="5030"/>
        </w:tabs>
        <w:rPr>
          <w:noProof/>
        </w:rPr>
      </w:pPr>
      <w:r>
        <w:rPr>
          <w:noProof/>
        </w:rPr>
        <w:t>Core Infrastructure Server Suite Standard, 12, 13, 82</w:t>
      </w:r>
    </w:p>
    <w:p w:rsidR="007A12DA" w:rsidRDefault="007A12DA">
      <w:pPr>
        <w:pStyle w:val="Index1"/>
        <w:tabs>
          <w:tab w:val="right" w:pos="5030"/>
        </w:tabs>
        <w:rPr>
          <w:noProof/>
        </w:rPr>
      </w:pPr>
      <w:r>
        <w:rPr>
          <w:noProof/>
        </w:rPr>
        <w:t>Data Protection Manager 2010, 27, 29</w:t>
      </w:r>
    </w:p>
    <w:p w:rsidR="007A12DA" w:rsidRDefault="007A12DA">
      <w:pPr>
        <w:pStyle w:val="Index1"/>
        <w:tabs>
          <w:tab w:val="right" w:pos="5030"/>
        </w:tabs>
        <w:rPr>
          <w:noProof/>
        </w:rPr>
      </w:pPr>
      <w:r>
        <w:rPr>
          <w:noProof/>
        </w:rPr>
        <w:t>Diritti di Noleggio per Office, 24</w:t>
      </w:r>
    </w:p>
    <w:p w:rsidR="007A12DA" w:rsidRDefault="007A12DA">
      <w:pPr>
        <w:pStyle w:val="Index1"/>
        <w:tabs>
          <w:tab w:val="right" w:pos="5030"/>
        </w:tabs>
        <w:rPr>
          <w:noProof/>
        </w:rPr>
      </w:pPr>
      <w:r>
        <w:rPr>
          <w:noProof/>
        </w:rPr>
        <w:t>Diritti di Noleggio per Office Standard, 23</w:t>
      </w:r>
    </w:p>
    <w:p w:rsidR="007A12DA" w:rsidRDefault="007A12DA">
      <w:pPr>
        <w:pStyle w:val="Index1"/>
        <w:tabs>
          <w:tab w:val="right" w:pos="5030"/>
        </w:tabs>
        <w:rPr>
          <w:noProof/>
        </w:rPr>
      </w:pPr>
      <w:r>
        <w:rPr>
          <w:noProof/>
        </w:rPr>
        <w:t>Diritti di Noleggio per Windows, 23, 24</w:t>
      </w:r>
    </w:p>
    <w:p w:rsidR="007A12DA" w:rsidRDefault="007A12DA">
      <w:pPr>
        <w:pStyle w:val="Index1"/>
        <w:tabs>
          <w:tab w:val="right" w:pos="5030"/>
        </w:tabs>
        <w:rPr>
          <w:noProof/>
        </w:rPr>
      </w:pPr>
      <w:r>
        <w:rPr>
          <w:noProof/>
        </w:rPr>
        <w:t>Diritto di Noleggio per Office Professional, 23</w:t>
      </w:r>
    </w:p>
    <w:p w:rsidR="007A12DA" w:rsidRDefault="007A12DA">
      <w:pPr>
        <w:pStyle w:val="Index1"/>
        <w:tabs>
          <w:tab w:val="right" w:pos="5030"/>
        </w:tabs>
        <w:rPr>
          <w:noProof/>
        </w:rPr>
      </w:pPr>
      <w:r>
        <w:rPr>
          <w:noProof/>
        </w:rPr>
        <w:t>Enterprise Additive CAL per Microsoft Dynamics AX 2012 R3, 16</w:t>
      </w:r>
    </w:p>
    <w:p w:rsidR="007A12DA" w:rsidRDefault="007A12DA">
      <w:pPr>
        <w:pStyle w:val="Index1"/>
        <w:tabs>
          <w:tab w:val="right" w:pos="5030"/>
        </w:tabs>
        <w:rPr>
          <w:noProof/>
        </w:rPr>
      </w:pPr>
      <w:r>
        <w:rPr>
          <w:noProof/>
        </w:rPr>
        <w:t>Enterprise CAL per Lync Server 2013, 22</w:t>
      </w:r>
    </w:p>
    <w:p w:rsidR="007A12DA" w:rsidRDefault="007A12DA">
      <w:pPr>
        <w:pStyle w:val="Index1"/>
        <w:tabs>
          <w:tab w:val="right" w:pos="5030"/>
        </w:tabs>
        <w:rPr>
          <w:noProof/>
        </w:rPr>
      </w:pPr>
      <w:r>
        <w:rPr>
          <w:noProof/>
        </w:rPr>
        <w:t>Enterprise CAL per Microsoft Dynamics AX 2012 R3, 16</w:t>
      </w:r>
    </w:p>
    <w:p w:rsidR="007A12DA" w:rsidRDefault="007A12DA">
      <w:pPr>
        <w:pStyle w:val="Index1"/>
        <w:tabs>
          <w:tab w:val="right" w:pos="5030"/>
        </w:tabs>
        <w:rPr>
          <w:noProof/>
        </w:rPr>
      </w:pPr>
      <w:r>
        <w:rPr>
          <w:noProof/>
        </w:rPr>
        <w:t>Enterprise CAL Suite, 9, 14, 15, 50, 55, 70, 82</w:t>
      </w:r>
    </w:p>
    <w:p w:rsidR="007A12DA" w:rsidRDefault="007A12DA">
      <w:pPr>
        <w:pStyle w:val="Index1"/>
        <w:tabs>
          <w:tab w:val="right" w:pos="5030"/>
        </w:tabs>
        <w:rPr>
          <w:noProof/>
        </w:rPr>
      </w:pPr>
      <w:r>
        <w:rPr>
          <w:noProof/>
        </w:rPr>
        <w:t>Enterprise CAL Suite Bridge per Microsoft Intune, 14, 15</w:t>
      </w:r>
    </w:p>
    <w:p w:rsidR="007A12DA" w:rsidRDefault="007A12DA">
      <w:pPr>
        <w:pStyle w:val="Index1"/>
        <w:tabs>
          <w:tab w:val="right" w:pos="5030"/>
        </w:tabs>
        <w:rPr>
          <w:noProof/>
        </w:rPr>
      </w:pPr>
      <w:r>
        <w:rPr>
          <w:noProof/>
        </w:rPr>
        <w:t>Enterprise CAL Suite Bridge per Office 365, 14, 15, 82</w:t>
      </w:r>
    </w:p>
    <w:p w:rsidR="007A12DA" w:rsidRDefault="007A12DA">
      <w:pPr>
        <w:pStyle w:val="Index1"/>
        <w:tabs>
          <w:tab w:val="right" w:pos="5030"/>
        </w:tabs>
        <w:rPr>
          <w:noProof/>
        </w:rPr>
      </w:pPr>
      <w:r>
        <w:rPr>
          <w:noProof/>
        </w:rPr>
        <w:t>Enterprise CAL Suite Bridge per Office 365 e Microsoft Intune, 14, 15</w:t>
      </w:r>
    </w:p>
    <w:p w:rsidR="007A12DA" w:rsidRDefault="007A12DA">
      <w:pPr>
        <w:pStyle w:val="Index1"/>
        <w:tabs>
          <w:tab w:val="right" w:pos="5030"/>
        </w:tabs>
        <w:rPr>
          <w:noProof/>
        </w:rPr>
      </w:pPr>
      <w:r>
        <w:rPr>
          <w:noProof/>
        </w:rPr>
        <w:t>Enterprise Cloud Suite, 49</w:t>
      </w:r>
    </w:p>
    <w:p w:rsidR="007A12DA" w:rsidRDefault="007A12DA">
      <w:pPr>
        <w:pStyle w:val="Index1"/>
        <w:tabs>
          <w:tab w:val="right" w:pos="5030"/>
        </w:tabs>
        <w:rPr>
          <w:noProof/>
        </w:rPr>
      </w:pPr>
      <w:r>
        <w:rPr>
          <w:noProof/>
        </w:rPr>
        <w:t>Enterprise Cloud Suite da SA, 49</w:t>
      </w:r>
    </w:p>
    <w:p w:rsidR="007A12DA" w:rsidRDefault="007A12DA">
      <w:pPr>
        <w:pStyle w:val="Index1"/>
        <w:tabs>
          <w:tab w:val="right" w:pos="5030"/>
        </w:tabs>
        <w:rPr>
          <w:noProof/>
        </w:rPr>
      </w:pPr>
      <w:r>
        <w:rPr>
          <w:noProof/>
        </w:rPr>
        <w:t>Enterprise Core per SQL Server 2014, 25</w:t>
      </w:r>
    </w:p>
    <w:p w:rsidR="007A12DA" w:rsidRDefault="007A12DA">
      <w:pPr>
        <w:pStyle w:val="Index1"/>
        <w:tabs>
          <w:tab w:val="right" w:pos="5030"/>
        </w:tabs>
        <w:rPr>
          <w:noProof/>
        </w:rPr>
      </w:pPr>
      <w:r>
        <w:rPr>
          <w:noProof/>
        </w:rPr>
        <w:t>Enterprise Kit per Windows Embedded 8 Standard, 37</w:t>
      </w:r>
    </w:p>
    <w:p w:rsidR="007A12DA" w:rsidRDefault="007A12DA">
      <w:pPr>
        <w:pStyle w:val="Index1"/>
        <w:tabs>
          <w:tab w:val="right" w:pos="5030"/>
        </w:tabs>
        <w:rPr>
          <w:noProof/>
        </w:rPr>
      </w:pPr>
      <w:r>
        <w:rPr>
          <w:noProof/>
        </w:rPr>
        <w:t>Enterprise Mobility Suite, 47, 48</w:t>
      </w:r>
    </w:p>
    <w:p w:rsidR="007A12DA" w:rsidRDefault="007A12DA">
      <w:pPr>
        <w:pStyle w:val="Index1"/>
        <w:tabs>
          <w:tab w:val="right" w:pos="5030"/>
        </w:tabs>
        <w:rPr>
          <w:noProof/>
        </w:rPr>
      </w:pPr>
      <w:r>
        <w:rPr>
          <w:noProof/>
        </w:rPr>
        <w:t>Enterprise Mobility Suite da SA (SL per Utente), 47</w:t>
      </w:r>
    </w:p>
    <w:p w:rsidR="007A12DA" w:rsidRDefault="007A12DA">
      <w:pPr>
        <w:pStyle w:val="Index1"/>
        <w:tabs>
          <w:tab w:val="right" w:pos="5030"/>
        </w:tabs>
        <w:rPr>
          <w:noProof/>
        </w:rPr>
      </w:pPr>
      <w:r>
        <w:rPr>
          <w:noProof/>
        </w:rPr>
        <w:t>Enterprise Sideloading per Windows Embedded 8.1, 72</w:t>
      </w:r>
    </w:p>
    <w:p w:rsidR="007A12DA" w:rsidRDefault="007A12DA">
      <w:pPr>
        <w:pStyle w:val="Index1"/>
        <w:tabs>
          <w:tab w:val="right" w:pos="5030"/>
        </w:tabs>
        <w:rPr>
          <w:noProof/>
        </w:rPr>
      </w:pPr>
      <w:r>
        <w:rPr>
          <w:noProof/>
        </w:rPr>
        <w:t>Essentials CAL per Microsoft Dynamics CRM, 18</w:t>
      </w:r>
    </w:p>
    <w:p w:rsidR="007A12DA" w:rsidRDefault="007A12DA">
      <w:pPr>
        <w:pStyle w:val="Index1"/>
        <w:tabs>
          <w:tab w:val="right" w:pos="5030"/>
        </w:tabs>
        <w:rPr>
          <w:noProof/>
        </w:rPr>
      </w:pPr>
      <w:r>
        <w:rPr>
          <w:noProof/>
        </w:rPr>
        <w:t>Excel 2013, 19, 69</w:t>
      </w:r>
    </w:p>
    <w:p w:rsidR="007A12DA" w:rsidRDefault="007A12DA">
      <w:pPr>
        <w:pStyle w:val="Index1"/>
        <w:tabs>
          <w:tab w:val="right" w:pos="5030"/>
        </w:tabs>
        <w:rPr>
          <w:noProof/>
        </w:rPr>
      </w:pPr>
      <w:r>
        <w:rPr>
          <w:noProof/>
        </w:rPr>
        <w:t>Excel per Mac 2011, 20, 69</w:t>
      </w:r>
    </w:p>
    <w:p w:rsidR="007A12DA" w:rsidRDefault="007A12DA">
      <w:pPr>
        <w:pStyle w:val="Index1"/>
        <w:tabs>
          <w:tab w:val="right" w:pos="5030"/>
        </w:tabs>
        <w:rPr>
          <w:noProof/>
        </w:rPr>
      </w:pPr>
      <w:r>
        <w:rPr>
          <w:noProof/>
        </w:rPr>
        <w:t>Exchange Hosted Archive, 54, 55</w:t>
      </w:r>
    </w:p>
    <w:p w:rsidR="007A12DA" w:rsidRDefault="007A12DA">
      <w:pPr>
        <w:pStyle w:val="Index1"/>
        <w:tabs>
          <w:tab w:val="right" w:pos="5030"/>
        </w:tabs>
        <w:rPr>
          <w:noProof/>
        </w:rPr>
      </w:pPr>
      <w:r>
        <w:rPr>
          <w:noProof/>
        </w:rPr>
        <w:t>Exchange Online Piano 1, 54, 59</w:t>
      </w:r>
    </w:p>
    <w:p w:rsidR="007A12DA" w:rsidRDefault="007A12DA">
      <w:pPr>
        <w:pStyle w:val="Index1"/>
        <w:tabs>
          <w:tab w:val="right" w:pos="5030"/>
        </w:tabs>
        <w:rPr>
          <w:noProof/>
        </w:rPr>
      </w:pPr>
      <w:r>
        <w:rPr>
          <w:noProof/>
        </w:rPr>
        <w:t>Exchange Online Piano 1 A, 54</w:t>
      </w:r>
    </w:p>
    <w:p w:rsidR="007A12DA" w:rsidRDefault="007A12DA">
      <w:pPr>
        <w:pStyle w:val="Index1"/>
        <w:tabs>
          <w:tab w:val="right" w:pos="5030"/>
        </w:tabs>
        <w:rPr>
          <w:noProof/>
        </w:rPr>
      </w:pPr>
      <w:r>
        <w:rPr>
          <w:noProof/>
        </w:rPr>
        <w:t>Exchange Online Piano 1 A per Ex Allievi, 54</w:t>
      </w:r>
    </w:p>
    <w:p w:rsidR="007A12DA" w:rsidRDefault="007A12DA">
      <w:pPr>
        <w:pStyle w:val="Index1"/>
        <w:tabs>
          <w:tab w:val="right" w:pos="5030"/>
        </w:tabs>
        <w:rPr>
          <w:noProof/>
        </w:rPr>
      </w:pPr>
      <w:r>
        <w:rPr>
          <w:noProof/>
        </w:rPr>
        <w:t>Exchange Online Piano 1G, 54</w:t>
      </w:r>
    </w:p>
    <w:p w:rsidR="007A12DA" w:rsidRDefault="007A12DA">
      <w:pPr>
        <w:pStyle w:val="Index1"/>
        <w:tabs>
          <w:tab w:val="right" w:pos="5030"/>
        </w:tabs>
        <w:rPr>
          <w:noProof/>
        </w:rPr>
      </w:pPr>
      <w:r>
        <w:rPr>
          <w:noProof/>
        </w:rPr>
        <w:t>Exchange Online Piano 2, 54</w:t>
      </w:r>
    </w:p>
    <w:p w:rsidR="007A12DA" w:rsidRDefault="007A12DA">
      <w:pPr>
        <w:pStyle w:val="Index1"/>
        <w:tabs>
          <w:tab w:val="right" w:pos="5030"/>
        </w:tabs>
        <w:rPr>
          <w:noProof/>
        </w:rPr>
      </w:pPr>
      <w:r>
        <w:rPr>
          <w:noProof/>
        </w:rPr>
        <w:t>Exchange Online Piano 2A, 54</w:t>
      </w:r>
    </w:p>
    <w:p w:rsidR="007A12DA" w:rsidRDefault="007A12DA">
      <w:pPr>
        <w:pStyle w:val="Index1"/>
        <w:tabs>
          <w:tab w:val="right" w:pos="5030"/>
        </w:tabs>
        <w:rPr>
          <w:noProof/>
        </w:rPr>
      </w:pPr>
      <w:r>
        <w:rPr>
          <w:noProof/>
        </w:rPr>
        <w:t>Exchange Online Piano 2G, 54</w:t>
      </w:r>
    </w:p>
    <w:p w:rsidR="007A12DA" w:rsidRDefault="007A12DA">
      <w:pPr>
        <w:pStyle w:val="Index1"/>
        <w:tabs>
          <w:tab w:val="right" w:pos="5030"/>
        </w:tabs>
        <w:rPr>
          <w:noProof/>
        </w:rPr>
      </w:pPr>
      <w:r>
        <w:rPr>
          <w:noProof/>
        </w:rPr>
        <w:t>Exchange Online Protection, 14, 21, 54, 55</w:t>
      </w:r>
    </w:p>
    <w:p w:rsidR="007A12DA" w:rsidRDefault="007A12DA">
      <w:pPr>
        <w:pStyle w:val="Index1"/>
        <w:tabs>
          <w:tab w:val="right" w:pos="5030"/>
        </w:tabs>
        <w:rPr>
          <w:noProof/>
        </w:rPr>
      </w:pPr>
      <w:r>
        <w:rPr>
          <w:noProof/>
        </w:rPr>
        <w:t>Exchange Online Protection A, 54</w:t>
      </w:r>
    </w:p>
    <w:p w:rsidR="007A12DA" w:rsidRDefault="007A12DA">
      <w:pPr>
        <w:pStyle w:val="Index1"/>
        <w:tabs>
          <w:tab w:val="right" w:pos="5030"/>
        </w:tabs>
        <w:rPr>
          <w:noProof/>
        </w:rPr>
      </w:pPr>
      <w:r>
        <w:rPr>
          <w:noProof/>
        </w:rPr>
        <w:t>Exchange Online Protection G, 54</w:t>
      </w:r>
    </w:p>
    <w:p w:rsidR="007A12DA" w:rsidRDefault="007A12DA">
      <w:pPr>
        <w:pStyle w:val="Index1"/>
        <w:tabs>
          <w:tab w:val="right" w:pos="5030"/>
        </w:tabs>
        <w:rPr>
          <w:noProof/>
        </w:rPr>
      </w:pPr>
      <w:r>
        <w:rPr>
          <w:noProof/>
        </w:rPr>
        <w:t>Exchange Server 2010 External Connector, 21</w:t>
      </w:r>
    </w:p>
    <w:p w:rsidR="007A12DA" w:rsidRDefault="007A12DA">
      <w:pPr>
        <w:pStyle w:val="Index1"/>
        <w:tabs>
          <w:tab w:val="right" w:pos="5030"/>
        </w:tabs>
        <w:rPr>
          <w:noProof/>
        </w:rPr>
      </w:pPr>
      <w:r>
        <w:rPr>
          <w:noProof/>
        </w:rPr>
        <w:t>Exchange Server Enterprise 2013, 21</w:t>
      </w:r>
    </w:p>
    <w:p w:rsidR="007A12DA" w:rsidRDefault="007A12DA">
      <w:pPr>
        <w:pStyle w:val="Index1"/>
        <w:tabs>
          <w:tab w:val="right" w:pos="5030"/>
        </w:tabs>
        <w:rPr>
          <w:noProof/>
        </w:rPr>
      </w:pPr>
      <w:r>
        <w:rPr>
          <w:noProof/>
        </w:rPr>
        <w:t>Exchange Server Standard 2013, 21</w:t>
      </w:r>
    </w:p>
    <w:p w:rsidR="007A12DA" w:rsidRDefault="007A12DA">
      <w:pPr>
        <w:pStyle w:val="Index1"/>
        <w:tabs>
          <w:tab w:val="right" w:pos="5030"/>
        </w:tabs>
        <w:rPr>
          <w:noProof/>
        </w:rPr>
      </w:pPr>
      <w:r>
        <w:rPr>
          <w:noProof/>
        </w:rPr>
        <w:t>Expression Studio Ultimate 4, 30</w:t>
      </w:r>
    </w:p>
    <w:p w:rsidR="007A12DA" w:rsidRDefault="007A12DA">
      <w:pPr>
        <w:pStyle w:val="Index1"/>
        <w:tabs>
          <w:tab w:val="right" w:pos="5030"/>
        </w:tabs>
        <w:rPr>
          <w:noProof/>
        </w:rPr>
      </w:pPr>
      <w:r>
        <w:rPr>
          <w:noProof/>
        </w:rPr>
        <w:t>External Connector per Forefront Identity Manager 2010 R2, 10</w:t>
      </w:r>
    </w:p>
    <w:p w:rsidR="007A12DA" w:rsidRDefault="007A12DA">
      <w:pPr>
        <w:pStyle w:val="Index1"/>
        <w:tabs>
          <w:tab w:val="right" w:pos="5030"/>
        </w:tabs>
        <w:rPr>
          <w:noProof/>
        </w:rPr>
      </w:pPr>
      <w:r>
        <w:rPr>
          <w:noProof/>
        </w:rPr>
        <w:t>External Connector per Servizi Desktop Remoto Windows Server 2012, 40</w:t>
      </w:r>
    </w:p>
    <w:p w:rsidR="007A12DA" w:rsidRDefault="007A12DA">
      <w:pPr>
        <w:pStyle w:val="Index1"/>
        <w:tabs>
          <w:tab w:val="right" w:pos="5030"/>
        </w:tabs>
        <w:rPr>
          <w:noProof/>
        </w:rPr>
      </w:pPr>
      <w:r>
        <w:rPr>
          <w:noProof/>
        </w:rPr>
        <w:t>External Connector per Windows Server 2012, 40</w:t>
      </w:r>
    </w:p>
    <w:p w:rsidR="007A12DA" w:rsidRDefault="007A12DA">
      <w:pPr>
        <w:pStyle w:val="Index1"/>
        <w:tabs>
          <w:tab w:val="right" w:pos="5030"/>
        </w:tabs>
        <w:rPr>
          <w:noProof/>
        </w:rPr>
      </w:pPr>
      <w:r>
        <w:rPr>
          <w:noProof/>
        </w:rPr>
        <w:t>External Connector per Windows Server 2012 Active Directory Rights Management Services, 40</w:t>
      </w:r>
    </w:p>
    <w:p w:rsidR="007A12DA" w:rsidRDefault="007A12DA">
      <w:pPr>
        <w:pStyle w:val="Index1"/>
        <w:tabs>
          <w:tab w:val="right" w:pos="5030"/>
        </w:tabs>
        <w:rPr>
          <w:noProof/>
        </w:rPr>
      </w:pPr>
      <w:r>
        <w:rPr>
          <w:noProof/>
        </w:rPr>
        <w:t>FAST Search Server, 23</w:t>
      </w:r>
    </w:p>
    <w:p w:rsidR="007A12DA" w:rsidRDefault="007A12DA">
      <w:pPr>
        <w:pStyle w:val="Index1"/>
        <w:tabs>
          <w:tab w:val="right" w:pos="5030"/>
        </w:tabs>
        <w:rPr>
          <w:noProof/>
        </w:rPr>
      </w:pPr>
      <w:r>
        <w:rPr>
          <w:noProof/>
        </w:rPr>
        <w:t>Forefront Identity Manager, 41</w:t>
      </w:r>
    </w:p>
    <w:p w:rsidR="007A12DA" w:rsidRDefault="007A12DA">
      <w:pPr>
        <w:pStyle w:val="Index1"/>
        <w:tabs>
          <w:tab w:val="right" w:pos="5030"/>
        </w:tabs>
        <w:rPr>
          <w:noProof/>
        </w:rPr>
      </w:pPr>
      <w:r>
        <w:rPr>
          <w:noProof/>
        </w:rPr>
        <w:t>Forefront Identity Manager 2010 R2 Server, 10</w:t>
      </w:r>
    </w:p>
    <w:p w:rsidR="007A12DA" w:rsidRDefault="007A12DA">
      <w:pPr>
        <w:pStyle w:val="Index1"/>
        <w:tabs>
          <w:tab w:val="right" w:pos="5030"/>
        </w:tabs>
        <w:rPr>
          <w:noProof/>
        </w:rPr>
      </w:pPr>
      <w:r>
        <w:rPr>
          <w:noProof/>
        </w:rPr>
        <w:t>Forefront Identity Manager 2012 R2 Windows Live Edition, 10</w:t>
      </w:r>
    </w:p>
    <w:p w:rsidR="007A12DA" w:rsidRDefault="007A12DA">
      <w:pPr>
        <w:pStyle w:val="Index1"/>
        <w:tabs>
          <w:tab w:val="right" w:pos="5030"/>
        </w:tabs>
        <w:rPr>
          <w:noProof/>
        </w:rPr>
      </w:pPr>
      <w:r>
        <w:rPr>
          <w:noProof/>
        </w:rPr>
        <w:t>Forefront Protection 2010 for SharePoint, 64</w:t>
      </w:r>
    </w:p>
    <w:p w:rsidR="007A12DA" w:rsidRDefault="007A12DA">
      <w:pPr>
        <w:pStyle w:val="Index1"/>
        <w:tabs>
          <w:tab w:val="right" w:pos="5030"/>
        </w:tabs>
        <w:rPr>
          <w:noProof/>
        </w:rPr>
      </w:pPr>
      <w:r>
        <w:rPr>
          <w:noProof/>
        </w:rPr>
        <w:t>Forefront Protection 2010 per SharePoint per Siti Internet, 64</w:t>
      </w:r>
    </w:p>
    <w:p w:rsidR="007A12DA" w:rsidRDefault="007A12DA">
      <w:pPr>
        <w:pStyle w:val="Index1"/>
        <w:tabs>
          <w:tab w:val="right" w:pos="5030"/>
        </w:tabs>
        <w:rPr>
          <w:noProof/>
        </w:rPr>
      </w:pPr>
      <w:r>
        <w:rPr>
          <w:noProof/>
        </w:rPr>
        <w:t>Forefront Unified Access Gateway, 15</w:t>
      </w:r>
    </w:p>
    <w:p w:rsidR="007A12DA" w:rsidRDefault="007A12DA">
      <w:pPr>
        <w:pStyle w:val="Index1"/>
        <w:tabs>
          <w:tab w:val="right" w:pos="5030"/>
        </w:tabs>
        <w:rPr>
          <w:noProof/>
        </w:rPr>
      </w:pPr>
      <w:r>
        <w:rPr>
          <w:noProof/>
        </w:rPr>
        <w:t>Functional Additive CAL per Microsoft Dynamics AX 2012 R3, 16</w:t>
      </w:r>
    </w:p>
    <w:p w:rsidR="007A12DA" w:rsidRDefault="007A12DA">
      <w:pPr>
        <w:pStyle w:val="Index1"/>
        <w:tabs>
          <w:tab w:val="right" w:pos="5030"/>
        </w:tabs>
        <w:rPr>
          <w:noProof/>
        </w:rPr>
      </w:pPr>
      <w:r>
        <w:rPr>
          <w:noProof/>
        </w:rPr>
        <w:t>Functional CAL per Microsoft Dynamics AX 2012 R3, 16</w:t>
      </w:r>
    </w:p>
    <w:p w:rsidR="007A12DA" w:rsidRDefault="007A12DA">
      <w:pPr>
        <w:pStyle w:val="Index1"/>
        <w:tabs>
          <w:tab w:val="right" w:pos="5030"/>
        </w:tabs>
        <w:rPr>
          <w:noProof/>
        </w:rPr>
      </w:pPr>
      <w:r>
        <w:rPr>
          <w:noProof/>
        </w:rPr>
        <w:t>HPC Pack 2008 R2 Enterprise, 40</w:t>
      </w:r>
    </w:p>
    <w:p w:rsidR="007A12DA" w:rsidRDefault="007A12DA">
      <w:pPr>
        <w:pStyle w:val="Index1"/>
        <w:tabs>
          <w:tab w:val="right" w:pos="5030"/>
        </w:tabs>
        <w:rPr>
          <w:noProof/>
        </w:rPr>
      </w:pPr>
      <w:r>
        <w:rPr>
          <w:noProof/>
        </w:rPr>
        <w:t>InfoPath 2013, 19, 69</w:t>
      </w:r>
    </w:p>
    <w:p w:rsidR="007A12DA" w:rsidRDefault="007A12DA">
      <w:pPr>
        <w:pStyle w:val="Index1"/>
        <w:tabs>
          <w:tab w:val="right" w:pos="5030"/>
        </w:tabs>
        <w:rPr>
          <w:noProof/>
        </w:rPr>
      </w:pPr>
      <w:r>
        <w:rPr>
          <w:noProof/>
        </w:rPr>
        <w:t xml:space="preserve">Licenza di Gestione Client (Client ML) per </w:t>
      </w:r>
      <w:r w:rsidR="00E62D4C">
        <w:rPr>
          <w:noProof/>
        </w:rPr>
        <w:br/>
      </w:r>
      <w:r>
        <w:rPr>
          <w:noProof/>
        </w:rPr>
        <w:t>System Center Service Manager 2010 per OSE, 29</w:t>
      </w:r>
    </w:p>
    <w:p w:rsidR="007A12DA" w:rsidRDefault="007A12DA">
      <w:pPr>
        <w:pStyle w:val="Index1"/>
        <w:tabs>
          <w:tab w:val="right" w:pos="5030"/>
        </w:tabs>
        <w:rPr>
          <w:noProof/>
        </w:rPr>
      </w:pPr>
      <w:r>
        <w:rPr>
          <w:noProof/>
        </w:rPr>
        <w:t xml:space="preserve">Licenza di Gestione Client (Client ML) per </w:t>
      </w:r>
      <w:r w:rsidR="00E62D4C">
        <w:rPr>
          <w:noProof/>
        </w:rPr>
        <w:br/>
      </w:r>
      <w:r>
        <w:rPr>
          <w:noProof/>
        </w:rPr>
        <w:t>System Center Service Manager 2010 per Utente, 29</w:t>
      </w:r>
    </w:p>
    <w:p w:rsidR="007A12DA" w:rsidRDefault="007A12DA">
      <w:pPr>
        <w:pStyle w:val="Index1"/>
        <w:tabs>
          <w:tab w:val="right" w:pos="5030"/>
        </w:tabs>
        <w:rPr>
          <w:noProof/>
        </w:rPr>
      </w:pPr>
      <w:r>
        <w:rPr>
          <w:noProof/>
        </w:rPr>
        <w:t>Licenza di Gestione Client per System Center 2012 R2 Configuration Manager, 27</w:t>
      </w:r>
    </w:p>
    <w:p w:rsidR="007A12DA" w:rsidRDefault="007A12DA">
      <w:pPr>
        <w:pStyle w:val="Index1"/>
        <w:tabs>
          <w:tab w:val="right" w:pos="5030"/>
        </w:tabs>
        <w:rPr>
          <w:noProof/>
        </w:rPr>
      </w:pPr>
      <w:r>
        <w:rPr>
          <w:noProof/>
        </w:rPr>
        <w:t xml:space="preserve">Licenza di Gestione Client per </w:t>
      </w:r>
      <w:r w:rsidR="00E62D4C">
        <w:rPr>
          <w:noProof/>
        </w:rPr>
        <w:br/>
      </w:r>
      <w:r>
        <w:rPr>
          <w:noProof/>
        </w:rPr>
        <w:t>System Center 2012 R2 Configuration Manager per OSE, 27</w:t>
      </w:r>
    </w:p>
    <w:p w:rsidR="007A12DA" w:rsidRDefault="007A12DA">
      <w:pPr>
        <w:pStyle w:val="Index1"/>
        <w:tabs>
          <w:tab w:val="right" w:pos="5030"/>
        </w:tabs>
        <w:rPr>
          <w:noProof/>
        </w:rPr>
      </w:pPr>
      <w:r>
        <w:rPr>
          <w:noProof/>
        </w:rPr>
        <w:t xml:space="preserve">Licenza di Gestione Client per </w:t>
      </w:r>
      <w:r w:rsidR="00E62D4C">
        <w:rPr>
          <w:noProof/>
        </w:rPr>
        <w:br/>
      </w:r>
      <w:r>
        <w:rPr>
          <w:noProof/>
        </w:rPr>
        <w:t>System Center 2012 R2 Configuration Manager per Utente, 27</w:t>
      </w:r>
    </w:p>
    <w:p w:rsidR="007A12DA" w:rsidRDefault="007A12DA">
      <w:pPr>
        <w:pStyle w:val="Index1"/>
        <w:tabs>
          <w:tab w:val="right" w:pos="5030"/>
        </w:tabs>
        <w:rPr>
          <w:noProof/>
        </w:rPr>
      </w:pPr>
      <w:r>
        <w:rPr>
          <w:noProof/>
        </w:rPr>
        <w:t xml:space="preserve">Licenza di Gestione Client per </w:t>
      </w:r>
      <w:r w:rsidR="00E62D4C">
        <w:rPr>
          <w:noProof/>
        </w:rPr>
        <w:br/>
      </w:r>
      <w:r>
        <w:rPr>
          <w:noProof/>
        </w:rPr>
        <w:t>System Center Operations Manager 2007 R2 per OSE, 28</w:t>
      </w:r>
    </w:p>
    <w:p w:rsidR="007A12DA" w:rsidRDefault="007A12DA">
      <w:pPr>
        <w:pStyle w:val="Index1"/>
        <w:tabs>
          <w:tab w:val="right" w:pos="5030"/>
        </w:tabs>
        <w:rPr>
          <w:noProof/>
        </w:rPr>
      </w:pPr>
      <w:r>
        <w:rPr>
          <w:noProof/>
        </w:rPr>
        <w:t xml:space="preserve">Licenza di Gestione Client per </w:t>
      </w:r>
      <w:r w:rsidR="00E62D4C">
        <w:rPr>
          <w:noProof/>
        </w:rPr>
        <w:br/>
      </w:r>
      <w:r>
        <w:rPr>
          <w:noProof/>
        </w:rPr>
        <w:t>System Center Operations Manager 2007 R2 per Utente, 28</w:t>
      </w:r>
    </w:p>
    <w:p w:rsidR="007A12DA" w:rsidRDefault="007A12DA">
      <w:pPr>
        <w:pStyle w:val="Index1"/>
        <w:tabs>
          <w:tab w:val="right" w:pos="5030"/>
        </w:tabs>
        <w:rPr>
          <w:noProof/>
        </w:rPr>
      </w:pPr>
      <w:r>
        <w:rPr>
          <w:noProof/>
        </w:rPr>
        <w:t xml:space="preserve">Licenza di Gestione Server (Server ML) per </w:t>
      </w:r>
      <w:r w:rsidR="00E62D4C">
        <w:rPr>
          <w:noProof/>
        </w:rPr>
        <w:br/>
      </w:r>
      <w:r>
        <w:rPr>
          <w:noProof/>
        </w:rPr>
        <w:t>System Center Service Manager 2010 per OSE, 30</w:t>
      </w:r>
    </w:p>
    <w:p w:rsidR="007A12DA" w:rsidRDefault="007A12DA">
      <w:pPr>
        <w:pStyle w:val="Index1"/>
        <w:tabs>
          <w:tab w:val="right" w:pos="5030"/>
        </w:tabs>
        <w:rPr>
          <w:noProof/>
        </w:rPr>
      </w:pPr>
      <w:r>
        <w:rPr>
          <w:noProof/>
        </w:rPr>
        <w:t xml:space="preserve">Licenza di Gestione Server Enterprise per </w:t>
      </w:r>
      <w:r w:rsidR="00E62D4C">
        <w:rPr>
          <w:noProof/>
        </w:rPr>
        <w:br/>
      </w:r>
      <w:r>
        <w:rPr>
          <w:noProof/>
        </w:rPr>
        <w:t>System Center Configuration Manager 2007 R3, 27</w:t>
      </w:r>
    </w:p>
    <w:p w:rsidR="007A12DA" w:rsidRDefault="007A12DA">
      <w:pPr>
        <w:pStyle w:val="Index1"/>
        <w:tabs>
          <w:tab w:val="right" w:pos="5030"/>
        </w:tabs>
        <w:rPr>
          <w:noProof/>
        </w:rPr>
      </w:pPr>
      <w:r>
        <w:rPr>
          <w:noProof/>
        </w:rPr>
        <w:t xml:space="preserve">Licenza di Gestione Server Enterprise per </w:t>
      </w:r>
      <w:r w:rsidR="00E62D4C">
        <w:rPr>
          <w:noProof/>
        </w:rPr>
        <w:br/>
      </w:r>
      <w:r>
        <w:rPr>
          <w:noProof/>
        </w:rPr>
        <w:t>System Center Data Protection Manager 2010, 27</w:t>
      </w:r>
    </w:p>
    <w:p w:rsidR="007A12DA" w:rsidRDefault="007A12DA">
      <w:pPr>
        <w:pStyle w:val="Index1"/>
        <w:tabs>
          <w:tab w:val="right" w:pos="5030"/>
        </w:tabs>
        <w:rPr>
          <w:noProof/>
        </w:rPr>
      </w:pPr>
      <w:r>
        <w:rPr>
          <w:noProof/>
        </w:rPr>
        <w:t xml:space="preserve">Licenza di Gestione Server Enterprise per </w:t>
      </w:r>
      <w:r w:rsidR="00E62D4C">
        <w:rPr>
          <w:noProof/>
        </w:rPr>
        <w:br/>
      </w:r>
      <w:r>
        <w:rPr>
          <w:noProof/>
        </w:rPr>
        <w:t>System Center Operations Manager 2007 R2, 28</w:t>
      </w:r>
    </w:p>
    <w:p w:rsidR="007A12DA" w:rsidRDefault="007A12DA">
      <w:pPr>
        <w:pStyle w:val="Index1"/>
        <w:tabs>
          <w:tab w:val="right" w:pos="5030"/>
        </w:tabs>
        <w:rPr>
          <w:noProof/>
        </w:rPr>
      </w:pPr>
      <w:r>
        <w:rPr>
          <w:noProof/>
        </w:rPr>
        <w:t>Licenza di Gestione Server per System Center 2012 R2 Datacenter, 28</w:t>
      </w:r>
    </w:p>
    <w:p w:rsidR="007A12DA" w:rsidRDefault="007A12DA">
      <w:pPr>
        <w:pStyle w:val="Index1"/>
        <w:tabs>
          <w:tab w:val="right" w:pos="5030"/>
        </w:tabs>
        <w:rPr>
          <w:noProof/>
        </w:rPr>
      </w:pPr>
      <w:r>
        <w:rPr>
          <w:noProof/>
        </w:rPr>
        <w:t>Licenza di Gestione Server Standard per System Center 2012 R2, 28</w:t>
      </w:r>
    </w:p>
    <w:p w:rsidR="007A12DA" w:rsidRDefault="007A12DA">
      <w:pPr>
        <w:pStyle w:val="Index1"/>
        <w:tabs>
          <w:tab w:val="right" w:pos="5030"/>
        </w:tabs>
        <w:rPr>
          <w:noProof/>
        </w:rPr>
      </w:pPr>
      <w:r>
        <w:rPr>
          <w:noProof/>
        </w:rPr>
        <w:t>Licenza di Gestione Server Standard per System Center Configuration Manager 2007 R3, 27</w:t>
      </w:r>
    </w:p>
    <w:p w:rsidR="007A12DA" w:rsidRDefault="007A12DA">
      <w:pPr>
        <w:pStyle w:val="Index1"/>
        <w:tabs>
          <w:tab w:val="right" w:pos="5030"/>
        </w:tabs>
        <w:rPr>
          <w:noProof/>
        </w:rPr>
      </w:pPr>
      <w:r>
        <w:rPr>
          <w:noProof/>
        </w:rPr>
        <w:t xml:space="preserve">Licenza di Gestione Server Standard per </w:t>
      </w:r>
      <w:r w:rsidR="00FF4D9A">
        <w:rPr>
          <w:noProof/>
        </w:rPr>
        <w:br/>
      </w:r>
      <w:r>
        <w:rPr>
          <w:noProof/>
        </w:rPr>
        <w:t>System Center Data Protection Manager 2010, 28</w:t>
      </w:r>
    </w:p>
    <w:p w:rsidR="007A12DA" w:rsidRDefault="007A12DA">
      <w:pPr>
        <w:pStyle w:val="Index1"/>
        <w:tabs>
          <w:tab w:val="right" w:pos="5030"/>
        </w:tabs>
        <w:rPr>
          <w:noProof/>
        </w:rPr>
      </w:pPr>
      <w:r>
        <w:rPr>
          <w:noProof/>
        </w:rPr>
        <w:t xml:space="preserve">Licenza di Gestione Server Standard per </w:t>
      </w:r>
      <w:r w:rsidR="00FF4D9A">
        <w:rPr>
          <w:noProof/>
        </w:rPr>
        <w:br/>
      </w:r>
      <w:r>
        <w:rPr>
          <w:noProof/>
        </w:rPr>
        <w:t>System Center Operations Manager 2007 R2, 28</w:t>
      </w:r>
    </w:p>
    <w:p w:rsidR="007A12DA" w:rsidRDefault="007A12DA">
      <w:pPr>
        <w:pStyle w:val="Index1"/>
        <w:tabs>
          <w:tab w:val="right" w:pos="5030"/>
        </w:tabs>
        <w:rPr>
          <w:noProof/>
        </w:rPr>
      </w:pPr>
      <w:r>
        <w:rPr>
          <w:noProof/>
        </w:rPr>
        <w:t>Lync 2013, 19, 55, 58, 69</w:t>
      </w:r>
    </w:p>
    <w:p w:rsidR="007A12DA" w:rsidRDefault="007A12DA">
      <w:pPr>
        <w:pStyle w:val="Index1"/>
        <w:tabs>
          <w:tab w:val="right" w:pos="5030"/>
        </w:tabs>
        <w:rPr>
          <w:noProof/>
        </w:rPr>
      </w:pPr>
      <w:r>
        <w:rPr>
          <w:noProof/>
        </w:rPr>
        <w:t>Lync Online Piano 1, 55, 58, 59</w:t>
      </w:r>
    </w:p>
    <w:p w:rsidR="007A12DA" w:rsidRDefault="007A12DA">
      <w:pPr>
        <w:pStyle w:val="Index1"/>
        <w:tabs>
          <w:tab w:val="right" w:pos="5030"/>
        </w:tabs>
        <w:rPr>
          <w:noProof/>
        </w:rPr>
      </w:pPr>
      <w:r>
        <w:rPr>
          <w:noProof/>
        </w:rPr>
        <w:t>Lync Online Piano 1G, 55</w:t>
      </w:r>
    </w:p>
    <w:p w:rsidR="007A12DA" w:rsidRDefault="007A12DA">
      <w:pPr>
        <w:pStyle w:val="Index1"/>
        <w:tabs>
          <w:tab w:val="right" w:pos="5030"/>
        </w:tabs>
        <w:rPr>
          <w:noProof/>
        </w:rPr>
      </w:pPr>
      <w:r>
        <w:rPr>
          <w:noProof/>
        </w:rPr>
        <w:t>Lync Online Piano 2, 55</w:t>
      </w:r>
    </w:p>
    <w:p w:rsidR="007A12DA" w:rsidRDefault="007A12DA">
      <w:pPr>
        <w:pStyle w:val="Index1"/>
        <w:tabs>
          <w:tab w:val="right" w:pos="5030"/>
        </w:tabs>
        <w:rPr>
          <w:noProof/>
        </w:rPr>
      </w:pPr>
      <w:r>
        <w:rPr>
          <w:noProof/>
        </w:rPr>
        <w:t>Lync Online Piano 2G, 55</w:t>
      </w:r>
    </w:p>
    <w:p w:rsidR="007A12DA" w:rsidRDefault="007A12DA">
      <w:pPr>
        <w:pStyle w:val="Index1"/>
        <w:tabs>
          <w:tab w:val="right" w:pos="5030"/>
        </w:tabs>
        <w:rPr>
          <w:noProof/>
        </w:rPr>
      </w:pPr>
      <w:r>
        <w:rPr>
          <w:noProof/>
        </w:rPr>
        <w:t>Lync per Mac 2011, 20, 21, 55, 58, 69</w:t>
      </w:r>
    </w:p>
    <w:p w:rsidR="007A12DA" w:rsidRDefault="007A12DA">
      <w:pPr>
        <w:pStyle w:val="Index1"/>
        <w:tabs>
          <w:tab w:val="right" w:pos="5030"/>
        </w:tabs>
        <w:rPr>
          <w:noProof/>
        </w:rPr>
      </w:pPr>
      <w:r>
        <w:rPr>
          <w:noProof/>
        </w:rPr>
        <w:t>Lync Server 2010, 22</w:t>
      </w:r>
    </w:p>
    <w:p w:rsidR="007A12DA" w:rsidRDefault="007A12DA">
      <w:pPr>
        <w:pStyle w:val="Index1"/>
        <w:tabs>
          <w:tab w:val="right" w:pos="5030"/>
        </w:tabs>
        <w:rPr>
          <w:noProof/>
        </w:rPr>
      </w:pPr>
      <w:r>
        <w:rPr>
          <w:noProof/>
        </w:rPr>
        <w:t>Lync Server 2013, 14, 22</w:t>
      </w:r>
    </w:p>
    <w:p w:rsidR="007A12DA" w:rsidRDefault="007A12DA">
      <w:pPr>
        <w:pStyle w:val="Index1"/>
        <w:tabs>
          <w:tab w:val="right" w:pos="5030"/>
        </w:tabs>
        <w:rPr>
          <w:noProof/>
        </w:rPr>
      </w:pPr>
      <w:r>
        <w:rPr>
          <w:noProof/>
        </w:rPr>
        <w:t>MDOP, 9, 16, 30, 69, 81</w:t>
      </w:r>
    </w:p>
    <w:p w:rsidR="007A12DA" w:rsidRDefault="007A12DA">
      <w:pPr>
        <w:pStyle w:val="Index1"/>
        <w:tabs>
          <w:tab w:val="right" w:pos="5030"/>
        </w:tabs>
        <w:rPr>
          <w:noProof/>
        </w:rPr>
      </w:pPr>
      <w:r>
        <w:rPr>
          <w:noProof/>
        </w:rPr>
        <w:t>Messaggi Extra per Microsoft Dynamics Marketing Enterprise (SL Add-on), 52</w:t>
      </w:r>
    </w:p>
    <w:p w:rsidR="007A12DA" w:rsidRDefault="007A12DA">
      <w:pPr>
        <w:pStyle w:val="Index1"/>
        <w:tabs>
          <w:tab w:val="right" w:pos="5030"/>
        </w:tabs>
        <w:rPr>
          <w:noProof/>
        </w:rPr>
      </w:pPr>
      <w:r>
        <w:rPr>
          <w:noProof/>
        </w:rPr>
        <w:t>Microsoft, 50</w:t>
      </w:r>
    </w:p>
    <w:p w:rsidR="007A12DA" w:rsidRDefault="007A12DA">
      <w:pPr>
        <w:pStyle w:val="Index1"/>
        <w:tabs>
          <w:tab w:val="right" w:pos="5030"/>
        </w:tabs>
        <w:rPr>
          <w:noProof/>
        </w:rPr>
      </w:pPr>
      <w:r>
        <w:rPr>
          <w:noProof/>
        </w:rPr>
        <w:t>Microsoft Azure Backup, 46</w:t>
      </w:r>
    </w:p>
    <w:p w:rsidR="007A12DA" w:rsidRDefault="007A12DA">
      <w:pPr>
        <w:pStyle w:val="Index1"/>
        <w:tabs>
          <w:tab w:val="right" w:pos="5030"/>
        </w:tabs>
        <w:rPr>
          <w:noProof/>
        </w:rPr>
      </w:pPr>
      <w:r>
        <w:rPr>
          <w:noProof/>
        </w:rPr>
        <w:t>Microsoft Azure Site Recovery, 46</w:t>
      </w:r>
    </w:p>
    <w:p w:rsidR="007A12DA" w:rsidRDefault="007A12DA">
      <w:pPr>
        <w:pStyle w:val="Index1"/>
        <w:tabs>
          <w:tab w:val="right" w:pos="5030"/>
        </w:tabs>
        <w:rPr>
          <w:noProof/>
        </w:rPr>
      </w:pPr>
      <w:r>
        <w:rPr>
          <w:noProof/>
        </w:rPr>
        <w:t>Microsoft Azure Site Recovery ad Azure, 46</w:t>
      </w:r>
    </w:p>
    <w:p w:rsidR="007A12DA" w:rsidRDefault="007A12DA">
      <w:pPr>
        <w:pStyle w:val="Index1"/>
        <w:tabs>
          <w:tab w:val="right" w:pos="5030"/>
        </w:tabs>
        <w:rPr>
          <w:noProof/>
        </w:rPr>
      </w:pPr>
      <w:r>
        <w:rPr>
          <w:noProof/>
        </w:rPr>
        <w:t>Microsoft Azure Site Recovery alla Società, 46</w:t>
      </w:r>
    </w:p>
    <w:p w:rsidR="007A12DA" w:rsidRDefault="007A12DA">
      <w:pPr>
        <w:pStyle w:val="Index1"/>
        <w:tabs>
          <w:tab w:val="right" w:pos="5030"/>
        </w:tabs>
        <w:rPr>
          <w:noProof/>
        </w:rPr>
      </w:pPr>
      <w:r>
        <w:rPr>
          <w:noProof/>
        </w:rPr>
        <w:t>Microsoft Desktop Optimization Pack per SA, 16, 81</w:t>
      </w:r>
    </w:p>
    <w:p w:rsidR="007A12DA" w:rsidRDefault="007A12DA">
      <w:pPr>
        <w:pStyle w:val="Index1"/>
        <w:tabs>
          <w:tab w:val="right" w:pos="5030"/>
        </w:tabs>
        <w:rPr>
          <w:noProof/>
        </w:rPr>
      </w:pPr>
      <w:r>
        <w:rPr>
          <w:noProof/>
        </w:rPr>
        <w:t>Microsoft Dynamics AX 2012 R3 Server, 16</w:t>
      </w:r>
    </w:p>
    <w:p w:rsidR="007A12DA" w:rsidRDefault="007A12DA">
      <w:pPr>
        <w:pStyle w:val="Index1"/>
        <w:tabs>
          <w:tab w:val="right" w:pos="5030"/>
        </w:tabs>
        <w:rPr>
          <w:noProof/>
        </w:rPr>
      </w:pPr>
      <w:r>
        <w:rPr>
          <w:noProof/>
        </w:rPr>
        <w:t xml:space="preserve">Microsoft Dynamics AX 2012 R3 Standard </w:t>
      </w:r>
      <w:r w:rsidR="00FF4D9A">
        <w:rPr>
          <w:noProof/>
        </w:rPr>
        <w:br/>
      </w:r>
      <w:r>
        <w:rPr>
          <w:noProof/>
        </w:rPr>
        <w:t>Commerce Server Core (2 confezioni), 16</w:t>
      </w:r>
    </w:p>
    <w:p w:rsidR="007A12DA" w:rsidRDefault="007A12DA">
      <w:pPr>
        <w:pStyle w:val="Index1"/>
        <w:tabs>
          <w:tab w:val="right" w:pos="5030"/>
        </w:tabs>
        <w:rPr>
          <w:noProof/>
        </w:rPr>
      </w:pPr>
      <w:r>
        <w:rPr>
          <w:noProof/>
        </w:rPr>
        <w:t>Microsoft Dynamics AX 2012 R3 Store Server, 16, 17</w:t>
      </w:r>
    </w:p>
    <w:p w:rsidR="007A12DA" w:rsidRDefault="007A12DA">
      <w:pPr>
        <w:pStyle w:val="Index1"/>
        <w:tabs>
          <w:tab w:val="right" w:pos="5030"/>
        </w:tabs>
        <w:rPr>
          <w:noProof/>
        </w:rPr>
      </w:pPr>
      <w:r>
        <w:rPr>
          <w:noProof/>
        </w:rPr>
        <w:t>Microsoft Dynamics CRM 2011 External Connector, 18</w:t>
      </w:r>
    </w:p>
    <w:p w:rsidR="007A12DA" w:rsidRDefault="007A12DA">
      <w:pPr>
        <w:pStyle w:val="Index1"/>
        <w:tabs>
          <w:tab w:val="right" w:pos="5030"/>
        </w:tabs>
        <w:rPr>
          <w:noProof/>
        </w:rPr>
      </w:pPr>
      <w:r>
        <w:rPr>
          <w:noProof/>
        </w:rPr>
        <w:t>Microsoft Dynamics CRM Online Additional Non-Production Instance, 50</w:t>
      </w:r>
    </w:p>
    <w:p w:rsidR="007A12DA" w:rsidRDefault="007A12DA">
      <w:pPr>
        <w:pStyle w:val="Index1"/>
        <w:tabs>
          <w:tab w:val="right" w:pos="5030"/>
        </w:tabs>
        <w:rPr>
          <w:noProof/>
        </w:rPr>
      </w:pPr>
      <w:r>
        <w:rPr>
          <w:noProof/>
        </w:rPr>
        <w:t>Microsoft Dynamics CRM Online Additional Non-Production Instance EDU, 51</w:t>
      </w:r>
    </w:p>
    <w:p w:rsidR="007A12DA" w:rsidRDefault="007A12DA">
      <w:pPr>
        <w:pStyle w:val="Index1"/>
        <w:tabs>
          <w:tab w:val="right" w:pos="5030"/>
        </w:tabs>
        <w:rPr>
          <w:noProof/>
        </w:rPr>
      </w:pPr>
      <w:r>
        <w:rPr>
          <w:noProof/>
        </w:rPr>
        <w:t>Microsoft Dynamics CRM Online Additional Production Instance, 51</w:t>
      </w:r>
    </w:p>
    <w:p w:rsidR="007A12DA" w:rsidRDefault="007A12DA">
      <w:pPr>
        <w:pStyle w:val="Index1"/>
        <w:tabs>
          <w:tab w:val="right" w:pos="5030"/>
        </w:tabs>
        <w:rPr>
          <w:noProof/>
        </w:rPr>
      </w:pPr>
      <w:r>
        <w:rPr>
          <w:noProof/>
        </w:rPr>
        <w:t>Microsoft Dynamics CRM Online Additional Production Instance, 50</w:t>
      </w:r>
    </w:p>
    <w:p w:rsidR="007A12DA" w:rsidRDefault="007A12DA">
      <w:pPr>
        <w:pStyle w:val="Index1"/>
        <w:tabs>
          <w:tab w:val="right" w:pos="5030"/>
        </w:tabs>
        <w:rPr>
          <w:noProof/>
        </w:rPr>
      </w:pPr>
      <w:r>
        <w:rPr>
          <w:noProof/>
        </w:rPr>
        <w:t>Microsoft Dynamics CRM Online Additional Storage, 50</w:t>
      </w:r>
    </w:p>
    <w:p w:rsidR="007A12DA" w:rsidRDefault="007A12DA">
      <w:pPr>
        <w:pStyle w:val="Index1"/>
        <w:tabs>
          <w:tab w:val="right" w:pos="5030"/>
        </w:tabs>
        <w:rPr>
          <w:noProof/>
        </w:rPr>
      </w:pPr>
      <w:r>
        <w:rPr>
          <w:noProof/>
        </w:rPr>
        <w:t>Microsoft Dynamics CRM Online Basic, 50</w:t>
      </w:r>
    </w:p>
    <w:p w:rsidR="007A12DA" w:rsidRDefault="007A12DA">
      <w:pPr>
        <w:pStyle w:val="Index1"/>
        <w:tabs>
          <w:tab w:val="right" w:pos="5030"/>
        </w:tabs>
        <w:rPr>
          <w:noProof/>
        </w:rPr>
      </w:pPr>
      <w:r>
        <w:rPr>
          <w:noProof/>
        </w:rPr>
        <w:t>Microsoft Dynamics CRM Online Basic per SA, 50</w:t>
      </w:r>
    </w:p>
    <w:p w:rsidR="007A12DA" w:rsidRDefault="007A12DA">
      <w:pPr>
        <w:pStyle w:val="Index1"/>
        <w:tabs>
          <w:tab w:val="right" w:pos="5030"/>
        </w:tabs>
        <w:rPr>
          <w:noProof/>
        </w:rPr>
      </w:pPr>
      <w:r>
        <w:rPr>
          <w:noProof/>
        </w:rPr>
        <w:t>Microsoft Dynamics CRM Online Enhanced Support, 50</w:t>
      </w:r>
    </w:p>
    <w:p w:rsidR="007A12DA" w:rsidRDefault="007A12DA">
      <w:pPr>
        <w:pStyle w:val="Index1"/>
        <w:tabs>
          <w:tab w:val="right" w:pos="5030"/>
        </w:tabs>
        <w:rPr>
          <w:noProof/>
        </w:rPr>
      </w:pPr>
      <w:r>
        <w:rPr>
          <w:noProof/>
        </w:rPr>
        <w:t>Microsoft Dynamics CRM Online Enhanced Support EDU, 51</w:t>
      </w:r>
    </w:p>
    <w:p w:rsidR="007A12DA" w:rsidRDefault="007A12DA">
      <w:pPr>
        <w:pStyle w:val="Index1"/>
        <w:tabs>
          <w:tab w:val="right" w:pos="5030"/>
        </w:tabs>
        <w:rPr>
          <w:noProof/>
        </w:rPr>
      </w:pPr>
      <w:r>
        <w:rPr>
          <w:noProof/>
        </w:rPr>
        <w:t>Microsoft Dynamics CRM Online Enterprise, 50</w:t>
      </w:r>
    </w:p>
    <w:p w:rsidR="007A12DA" w:rsidRDefault="007A12DA">
      <w:pPr>
        <w:pStyle w:val="Index1"/>
        <w:tabs>
          <w:tab w:val="right" w:pos="5030"/>
        </w:tabs>
        <w:rPr>
          <w:noProof/>
        </w:rPr>
      </w:pPr>
      <w:r>
        <w:rPr>
          <w:noProof/>
        </w:rPr>
        <w:t>Microsoft Dynamics CRM Online Enterprise EDU, 50</w:t>
      </w:r>
    </w:p>
    <w:p w:rsidR="007A12DA" w:rsidRDefault="007A12DA">
      <w:pPr>
        <w:pStyle w:val="Index1"/>
        <w:tabs>
          <w:tab w:val="right" w:pos="5030"/>
        </w:tabs>
        <w:rPr>
          <w:noProof/>
        </w:rPr>
      </w:pPr>
      <w:r>
        <w:rPr>
          <w:noProof/>
        </w:rPr>
        <w:t>Microsoft Dynamics CRM Online Enterprise Per SA, 50</w:t>
      </w:r>
    </w:p>
    <w:p w:rsidR="007A12DA" w:rsidRDefault="007A12DA">
      <w:pPr>
        <w:pStyle w:val="Index1"/>
        <w:tabs>
          <w:tab w:val="right" w:pos="5030"/>
        </w:tabs>
        <w:rPr>
          <w:noProof/>
        </w:rPr>
      </w:pPr>
      <w:r>
        <w:rPr>
          <w:noProof/>
        </w:rPr>
        <w:t>Microsoft Dynamics CRM Online Essential, 50</w:t>
      </w:r>
    </w:p>
    <w:p w:rsidR="007A12DA" w:rsidRDefault="007A12DA">
      <w:pPr>
        <w:pStyle w:val="Index1"/>
        <w:tabs>
          <w:tab w:val="right" w:pos="5030"/>
        </w:tabs>
        <w:rPr>
          <w:noProof/>
        </w:rPr>
      </w:pPr>
      <w:r>
        <w:rPr>
          <w:noProof/>
        </w:rPr>
        <w:t>Microsoft Dynamics CRM Online Essential EDU, 50</w:t>
      </w:r>
    </w:p>
    <w:p w:rsidR="007A12DA" w:rsidRDefault="007A12DA">
      <w:pPr>
        <w:pStyle w:val="Index1"/>
        <w:tabs>
          <w:tab w:val="right" w:pos="5030"/>
        </w:tabs>
        <w:rPr>
          <w:noProof/>
        </w:rPr>
      </w:pPr>
      <w:r>
        <w:rPr>
          <w:noProof/>
        </w:rPr>
        <w:t>Microsoft Dynamics CRM Online Essential per SA, 50</w:t>
      </w:r>
    </w:p>
    <w:p w:rsidR="007A12DA" w:rsidRDefault="007A12DA">
      <w:pPr>
        <w:pStyle w:val="Index1"/>
        <w:tabs>
          <w:tab w:val="right" w:pos="5030"/>
        </w:tabs>
        <w:rPr>
          <w:noProof/>
        </w:rPr>
      </w:pPr>
      <w:r>
        <w:rPr>
          <w:noProof/>
        </w:rPr>
        <w:t>Microsoft Dynamics CRM Online Government Additional Storage, 51</w:t>
      </w:r>
    </w:p>
    <w:p w:rsidR="007A12DA" w:rsidRDefault="007A12DA">
      <w:pPr>
        <w:pStyle w:val="Index1"/>
        <w:tabs>
          <w:tab w:val="right" w:pos="5030"/>
        </w:tabs>
        <w:rPr>
          <w:noProof/>
        </w:rPr>
      </w:pPr>
      <w:r>
        <w:rPr>
          <w:noProof/>
        </w:rPr>
        <w:t>Microsoft Dynamics CRM Online Government Enhanced Support, 51</w:t>
      </w:r>
    </w:p>
    <w:p w:rsidR="007A12DA" w:rsidRDefault="007A12DA">
      <w:pPr>
        <w:pStyle w:val="Index1"/>
        <w:tabs>
          <w:tab w:val="right" w:pos="5030"/>
        </w:tabs>
        <w:rPr>
          <w:noProof/>
        </w:rPr>
      </w:pPr>
      <w:r>
        <w:rPr>
          <w:noProof/>
        </w:rPr>
        <w:t>Microsoft Dynamics CRM Online Government Extra Production Instance, 51</w:t>
      </w:r>
    </w:p>
    <w:p w:rsidR="007A12DA" w:rsidRDefault="007A12DA">
      <w:pPr>
        <w:pStyle w:val="Index1"/>
        <w:tabs>
          <w:tab w:val="right" w:pos="5030"/>
        </w:tabs>
        <w:rPr>
          <w:noProof/>
        </w:rPr>
      </w:pPr>
      <w:r>
        <w:rPr>
          <w:noProof/>
        </w:rPr>
        <w:t>Microsoft Dynamics CRM Online Government Non-Production Instance, 51</w:t>
      </w:r>
    </w:p>
    <w:p w:rsidR="007A12DA" w:rsidRDefault="007A12DA">
      <w:pPr>
        <w:pStyle w:val="Index1"/>
        <w:tabs>
          <w:tab w:val="right" w:pos="5030"/>
        </w:tabs>
        <w:rPr>
          <w:noProof/>
        </w:rPr>
      </w:pPr>
      <w:r>
        <w:rPr>
          <w:noProof/>
        </w:rPr>
        <w:t>Microsoft Dynamics CRM Online Government Professional, 51</w:t>
      </w:r>
    </w:p>
    <w:p w:rsidR="007A12DA" w:rsidRDefault="007A12DA">
      <w:pPr>
        <w:pStyle w:val="Index1"/>
        <w:tabs>
          <w:tab w:val="right" w:pos="5030"/>
        </w:tabs>
        <w:rPr>
          <w:noProof/>
        </w:rPr>
      </w:pPr>
      <w:r>
        <w:rPr>
          <w:noProof/>
        </w:rPr>
        <w:t>Microsoft Dynamics CRM Online Government Professional, 50</w:t>
      </w:r>
    </w:p>
    <w:p w:rsidR="007A12DA" w:rsidRDefault="007A12DA">
      <w:pPr>
        <w:pStyle w:val="Index1"/>
        <w:tabs>
          <w:tab w:val="right" w:pos="5030"/>
        </w:tabs>
        <w:rPr>
          <w:noProof/>
        </w:rPr>
      </w:pPr>
      <w:r>
        <w:rPr>
          <w:noProof/>
        </w:rPr>
        <w:t>Microsoft Dynamics CRM Online Government Professional Direct Support, 51</w:t>
      </w:r>
    </w:p>
    <w:p w:rsidR="007A12DA" w:rsidRDefault="007A12DA">
      <w:pPr>
        <w:pStyle w:val="Index1"/>
        <w:tabs>
          <w:tab w:val="right" w:pos="5030"/>
        </w:tabs>
        <w:rPr>
          <w:noProof/>
        </w:rPr>
      </w:pPr>
      <w:r>
        <w:rPr>
          <w:noProof/>
        </w:rPr>
        <w:t>Microsoft Dynamics CRM Online Professional, 42, 50, 52</w:t>
      </w:r>
    </w:p>
    <w:p w:rsidR="007A12DA" w:rsidRDefault="007A12DA">
      <w:pPr>
        <w:pStyle w:val="Index1"/>
        <w:tabs>
          <w:tab w:val="right" w:pos="5030"/>
        </w:tabs>
        <w:rPr>
          <w:noProof/>
        </w:rPr>
      </w:pPr>
      <w:r>
        <w:rPr>
          <w:noProof/>
        </w:rPr>
        <w:t>Microsoft Dynamics CRM Online Professional Direct Support, 50</w:t>
      </w:r>
    </w:p>
    <w:p w:rsidR="007A12DA" w:rsidRDefault="007A12DA">
      <w:pPr>
        <w:pStyle w:val="Index1"/>
        <w:tabs>
          <w:tab w:val="right" w:pos="5030"/>
        </w:tabs>
        <w:rPr>
          <w:noProof/>
        </w:rPr>
      </w:pPr>
      <w:r>
        <w:rPr>
          <w:noProof/>
        </w:rPr>
        <w:t>Microsoft Dynamics CRM Online Professional Direct Support EDU, 51</w:t>
      </w:r>
    </w:p>
    <w:p w:rsidR="007A12DA" w:rsidRDefault="007A12DA">
      <w:pPr>
        <w:pStyle w:val="Index1"/>
        <w:tabs>
          <w:tab w:val="right" w:pos="5030"/>
        </w:tabs>
        <w:rPr>
          <w:noProof/>
        </w:rPr>
      </w:pPr>
      <w:r>
        <w:rPr>
          <w:noProof/>
        </w:rPr>
        <w:t>Microsoft Dynamics CRM Online Professional EDU, 50</w:t>
      </w:r>
    </w:p>
    <w:p w:rsidR="007A12DA" w:rsidRDefault="007A12DA">
      <w:pPr>
        <w:pStyle w:val="Index1"/>
        <w:tabs>
          <w:tab w:val="right" w:pos="5030"/>
        </w:tabs>
        <w:rPr>
          <w:noProof/>
        </w:rPr>
      </w:pPr>
      <w:r>
        <w:rPr>
          <w:noProof/>
        </w:rPr>
        <w:t>Microsoft Dynamics CRM Online Professional per SA, 50, 52</w:t>
      </w:r>
    </w:p>
    <w:p w:rsidR="007A12DA" w:rsidRDefault="007A12DA">
      <w:pPr>
        <w:pStyle w:val="Index1"/>
        <w:tabs>
          <w:tab w:val="right" w:pos="5030"/>
        </w:tabs>
        <w:rPr>
          <w:noProof/>
        </w:rPr>
      </w:pPr>
      <w:r>
        <w:rPr>
          <w:noProof/>
        </w:rPr>
        <w:t>Microsoft Dynamics CRM Server 2013, 70</w:t>
      </w:r>
    </w:p>
    <w:p w:rsidR="007A12DA" w:rsidRDefault="007A12DA">
      <w:pPr>
        <w:pStyle w:val="Index1"/>
        <w:tabs>
          <w:tab w:val="right" w:pos="5030"/>
        </w:tabs>
        <w:rPr>
          <w:noProof/>
        </w:rPr>
      </w:pPr>
      <w:r>
        <w:rPr>
          <w:noProof/>
        </w:rPr>
        <w:t>Microsoft Dynamics CRM Server 2015, 18, 70</w:t>
      </w:r>
    </w:p>
    <w:p w:rsidR="007A12DA" w:rsidRDefault="007A12DA">
      <w:pPr>
        <w:pStyle w:val="Index1"/>
        <w:tabs>
          <w:tab w:val="right" w:pos="5030"/>
        </w:tabs>
        <w:rPr>
          <w:noProof/>
        </w:rPr>
      </w:pPr>
      <w:r>
        <w:rPr>
          <w:noProof/>
        </w:rPr>
        <w:t>Microsoft Dynamics CRM Workgroup Server 2015, 18</w:t>
      </w:r>
    </w:p>
    <w:p w:rsidR="007A12DA" w:rsidRDefault="007A12DA">
      <w:pPr>
        <w:pStyle w:val="Index1"/>
        <w:tabs>
          <w:tab w:val="right" w:pos="5030"/>
        </w:tabs>
        <w:rPr>
          <w:noProof/>
        </w:rPr>
      </w:pPr>
      <w:r>
        <w:rPr>
          <w:noProof/>
        </w:rPr>
        <w:t>Microsoft Dynamics Marketing Enterprise (SL per Utente), 52</w:t>
      </w:r>
    </w:p>
    <w:p w:rsidR="007A12DA" w:rsidRDefault="007A12DA">
      <w:pPr>
        <w:pStyle w:val="Index1"/>
        <w:tabs>
          <w:tab w:val="right" w:pos="5030"/>
        </w:tabs>
        <w:rPr>
          <w:noProof/>
        </w:rPr>
      </w:pPr>
      <w:r>
        <w:rPr>
          <w:noProof/>
        </w:rPr>
        <w:t>Microsoft Dynamics Marketing Enterprise EDU (SL per Utente), 52</w:t>
      </w:r>
    </w:p>
    <w:p w:rsidR="007A12DA" w:rsidRDefault="007A12DA">
      <w:pPr>
        <w:pStyle w:val="Index1"/>
        <w:tabs>
          <w:tab w:val="right" w:pos="5030"/>
        </w:tabs>
        <w:rPr>
          <w:noProof/>
        </w:rPr>
      </w:pPr>
      <w:r>
        <w:rPr>
          <w:noProof/>
        </w:rPr>
        <w:t xml:space="preserve">Microsoft Dynamics Marketing Enterprise EDU Extra Messages </w:t>
      </w:r>
      <w:r>
        <w:rPr>
          <w:noProof/>
        </w:rPr>
        <w:br/>
        <w:t>(SL Add-on), 52</w:t>
      </w:r>
    </w:p>
    <w:p w:rsidR="007A12DA" w:rsidRDefault="007A12DA">
      <w:pPr>
        <w:pStyle w:val="Index1"/>
        <w:tabs>
          <w:tab w:val="right" w:pos="5030"/>
        </w:tabs>
        <w:rPr>
          <w:noProof/>
        </w:rPr>
      </w:pPr>
      <w:r>
        <w:rPr>
          <w:noProof/>
        </w:rPr>
        <w:t>Microsoft Dynamics Marketing Enterprise Extra Storage (SL Add-on), 52</w:t>
      </w:r>
    </w:p>
    <w:p w:rsidR="007A12DA" w:rsidRDefault="007A12DA">
      <w:pPr>
        <w:pStyle w:val="Index1"/>
        <w:tabs>
          <w:tab w:val="right" w:pos="5030"/>
        </w:tabs>
        <w:rPr>
          <w:noProof/>
        </w:rPr>
      </w:pPr>
      <w:r>
        <w:rPr>
          <w:noProof/>
        </w:rPr>
        <w:t>Microsoft Dynamics Marketing Enterprise Sales Collaboration, 52</w:t>
      </w:r>
    </w:p>
    <w:p w:rsidR="007A12DA" w:rsidRDefault="007A12DA">
      <w:pPr>
        <w:pStyle w:val="Index1"/>
        <w:tabs>
          <w:tab w:val="right" w:pos="5030"/>
        </w:tabs>
        <w:rPr>
          <w:noProof/>
        </w:rPr>
      </w:pPr>
      <w:r>
        <w:rPr>
          <w:noProof/>
        </w:rPr>
        <w:t>Microsoft Dynamics Marketing Enterprise Sales Collaboration EDU, 52</w:t>
      </w:r>
    </w:p>
    <w:p w:rsidR="007A12DA" w:rsidRDefault="007A12DA">
      <w:pPr>
        <w:pStyle w:val="Index1"/>
        <w:tabs>
          <w:tab w:val="right" w:pos="5030"/>
        </w:tabs>
        <w:rPr>
          <w:noProof/>
        </w:rPr>
      </w:pPr>
      <w:r>
        <w:rPr>
          <w:noProof/>
        </w:rPr>
        <w:t>Microsoft Intune, 15, 42, 49, 50, 88</w:t>
      </w:r>
    </w:p>
    <w:p w:rsidR="007A12DA" w:rsidRDefault="007A12DA">
      <w:pPr>
        <w:pStyle w:val="Index1"/>
        <w:tabs>
          <w:tab w:val="right" w:pos="5030"/>
        </w:tabs>
        <w:rPr>
          <w:noProof/>
        </w:rPr>
      </w:pPr>
      <w:r>
        <w:rPr>
          <w:noProof/>
        </w:rPr>
        <w:t>Microsoft Learning E-Reference Library, 64</w:t>
      </w:r>
    </w:p>
    <w:p w:rsidR="007A12DA" w:rsidRDefault="007A12DA">
      <w:pPr>
        <w:pStyle w:val="Index1"/>
        <w:tabs>
          <w:tab w:val="right" w:pos="5030"/>
        </w:tabs>
        <w:rPr>
          <w:noProof/>
        </w:rPr>
      </w:pPr>
      <w:r>
        <w:rPr>
          <w:noProof/>
        </w:rPr>
        <w:t>Microsoft Learning IT Academy, 64</w:t>
      </w:r>
    </w:p>
    <w:p w:rsidR="007A12DA" w:rsidRDefault="007A12DA">
      <w:pPr>
        <w:pStyle w:val="Index1"/>
        <w:tabs>
          <w:tab w:val="right" w:pos="5030"/>
        </w:tabs>
        <w:rPr>
          <w:noProof/>
        </w:rPr>
      </w:pPr>
      <w:r>
        <w:rPr>
          <w:noProof/>
        </w:rPr>
        <w:t>Microsoft Learning MCP, 64</w:t>
      </w:r>
    </w:p>
    <w:p w:rsidR="007A12DA" w:rsidRDefault="007A12DA">
      <w:pPr>
        <w:pStyle w:val="Index1"/>
        <w:tabs>
          <w:tab w:val="right" w:pos="5030"/>
        </w:tabs>
        <w:rPr>
          <w:noProof/>
        </w:rPr>
      </w:pPr>
      <w:r>
        <w:rPr>
          <w:noProof/>
        </w:rPr>
        <w:t>Microsoft Learning MOS, 64</w:t>
      </w:r>
    </w:p>
    <w:p w:rsidR="007A12DA" w:rsidRDefault="007A12DA">
      <w:pPr>
        <w:pStyle w:val="Index1"/>
        <w:tabs>
          <w:tab w:val="right" w:pos="5030"/>
        </w:tabs>
        <w:rPr>
          <w:noProof/>
        </w:rPr>
      </w:pPr>
      <w:r>
        <w:rPr>
          <w:noProof/>
        </w:rPr>
        <w:t>Microsoft Learning MTA, 64</w:t>
      </w:r>
    </w:p>
    <w:p w:rsidR="007A12DA" w:rsidRDefault="007A12DA">
      <w:pPr>
        <w:pStyle w:val="Index1"/>
        <w:tabs>
          <w:tab w:val="right" w:pos="5030"/>
        </w:tabs>
        <w:rPr>
          <w:noProof/>
        </w:rPr>
      </w:pPr>
      <w:r>
        <w:rPr>
          <w:noProof/>
        </w:rPr>
        <w:t>Microsoft Office Audit and Control Management Server, 22</w:t>
      </w:r>
    </w:p>
    <w:p w:rsidR="007A12DA" w:rsidRDefault="007A12DA">
      <w:pPr>
        <w:pStyle w:val="Index1"/>
        <w:tabs>
          <w:tab w:val="right" w:pos="5030"/>
        </w:tabs>
        <w:rPr>
          <w:noProof/>
        </w:rPr>
      </w:pPr>
      <w:r>
        <w:rPr>
          <w:noProof/>
        </w:rPr>
        <w:t>Microsoft Social Listening Additional Posts (SL Add-on), 52</w:t>
      </w:r>
    </w:p>
    <w:p w:rsidR="007A12DA" w:rsidRDefault="007A12DA">
      <w:pPr>
        <w:pStyle w:val="Index1"/>
        <w:tabs>
          <w:tab w:val="right" w:pos="5030"/>
        </w:tabs>
        <w:rPr>
          <w:noProof/>
        </w:rPr>
      </w:pPr>
      <w:r>
        <w:rPr>
          <w:noProof/>
        </w:rPr>
        <w:t>Microsoft Social Listening Additional Posts EDU (SL Add-on), 52</w:t>
      </w:r>
    </w:p>
    <w:p w:rsidR="007A12DA" w:rsidRDefault="007A12DA">
      <w:pPr>
        <w:pStyle w:val="Index1"/>
        <w:tabs>
          <w:tab w:val="right" w:pos="5030"/>
        </w:tabs>
        <w:rPr>
          <w:noProof/>
        </w:rPr>
      </w:pPr>
      <w:r>
        <w:rPr>
          <w:noProof/>
        </w:rPr>
        <w:t>Microsoft Social Listening Professional (SL per Utente), 52</w:t>
      </w:r>
    </w:p>
    <w:p w:rsidR="007A12DA" w:rsidRDefault="007A12DA">
      <w:pPr>
        <w:pStyle w:val="Index1"/>
        <w:tabs>
          <w:tab w:val="right" w:pos="5030"/>
        </w:tabs>
        <w:rPr>
          <w:noProof/>
        </w:rPr>
      </w:pPr>
      <w:r>
        <w:rPr>
          <w:noProof/>
        </w:rPr>
        <w:t>Microsoft Social Listening Professional EDU (SL per Utente), 52</w:t>
      </w:r>
    </w:p>
    <w:p w:rsidR="007A12DA" w:rsidRDefault="007A12DA">
      <w:pPr>
        <w:pStyle w:val="Index1"/>
        <w:tabs>
          <w:tab w:val="right" w:pos="5030"/>
        </w:tabs>
        <w:rPr>
          <w:noProof/>
        </w:rPr>
      </w:pPr>
      <w:r>
        <w:rPr>
          <w:noProof/>
        </w:rPr>
        <w:t>Microsoft Social Listening Professional EDU Add-on (SL per Utente), 52</w:t>
      </w:r>
    </w:p>
    <w:p w:rsidR="007A12DA" w:rsidRDefault="007A12DA">
      <w:pPr>
        <w:pStyle w:val="Index1"/>
        <w:tabs>
          <w:tab w:val="right" w:pos="5030"/>
        </w:tabs>
        <w:rPr>
          <w:noProof/>
        </w:rPr>
      </w:pPr>
      <w:r>
        <w:rPr>
          <w:noProof/>
        </w:rPr>
        <w:t>Microsoft Translator API, 64</w:t>
      </w:r>
    </w:p>
    <w:p w:rsidR="007A12DA" w:rsidRDefault="007A12DA">
      <w:pPr>
        <w:pStyle w:val="Index1"/>
        <w:tabs>
          <w:tab w:val="right" w:pos="5030"/>
        </w:tabs>
        <w:rPr>
          <w:noProof/>
        </w:rPr>
      </w:pPr>
      <w:r>
        <w:rPr>
          <w:noProof/>
        </w:rPr>
        <w:t>Office 365 Business, 56</w:t>
      </w:r>
    </w:p>
    <w:p w:rsidR="007A12DA" w:rsidRDefault="007A12DA">
      <w:pPr>
        <w:pStyle w:val="Index1"/>
        <w:tabs>
          <w:tab w:val="right" w:pos="5030"/>
        </w:tabs>
        <w:rPr>
          <w:noProof/>
        </w:rPr>
      </w:pPr>
      <w:r>
        <w:rPr>
          <w:noProof/>
        </w:rPr>
        <w:t>Office 365 Business Essentials, 57</w:t>
      </w:r>
    </w:p>
    <w:p w:rsidR="007A12DA" w:rsidRDefault="007A12DA">
      <w:pPr>
        <w:pStyle w:val="Index1"/>
        <w:tabs>
          <w:tab w:val="right" w:pos="5030"/>
        </w:tabs>
        <w:rPr>
          <w:noProof/>
        </w:rPr>
      </w:pPr>
      <w:r>
        <w:rPr>
          <w:noProof/>
        </w:rPr>
        <w:t>Office 365 Education A2, 57, 58</w:t>
      </w:r>
    </w:p>
    <w:p w:rsidR="007A12DA" w:rsidRDefault="007A12DA">
      <w:pPr>
        <w:pStyle w:val="Index1"/>
        <w:tabs>
          <w:tab w:val="right" w:pos="5030"/>
        </w:tabs>
        <w:rPr>
          <w:noProof/>
        </w:rPr>
      </w:pPr>
      <w:r>
        <w:rPr>
          <w:noProof/>
        </w:rPr>
        <w:t>Office 365 Education A3, 58, 59</w:t>
      </w:r>
    </w:p>
    <w:p w:rsidR="007A12DA" w:rsidRDefault="007A12DA">
      <w:pPr>
        <w:pStyle w:val="Index1"/>
        <w:tabs>
          <w:tab w:val="right" w:pos="5030"/>
        </w:tabs>
        <w:rPr>
          <w:noProof/>
        </w:rPr>
      </w:pPr>
      <w:r>
        <w:rPr>
          <w:noProof/>
        </w:rPr>
        <w:t>Office 365 Education A4, 58</w:t>
      </w:r>
    </w:p>
    <w:p w:rsidR="007A12DA" w:rsidRDefault="007A12DA">
      <w:pPr>
        <w:pStyle w:val="Index1"/>
        <w:tabs>
          <w:tab w:val="right" w:pos="5030"/>
        </w:tabs>
        <w:rPr>
          <w:noProof/>
        </w:rPr>
      </w:pPr>
      <w:r>
        <w:rPr>
          <w:noProof/>
        </w:rPr>
        <w:t xml:space="preserve">Office 365 Enterprise A2, A3, A4 senza </w:t>
      </w:r>
      <w:r w:rsidR="00FF4D9A">
        <w:rPr>
          <w:noProof/>
        </w:rPr>
        <w:br/>
      </w:r>
      <w:r>
        <w:rPr>
          <w:noProof/>
        </w:rPr>
        <w:t>C</w:t>
      </w:r>
      <w:r w:rsidR="00FF4D9A">
        <w:rPr>
          <w:noProof/>
        </w:rPr>
        <w:t xml:space="preserve">omponente Aggiuntivo di Office </w:t>
      </w:r>
      <w:r>
        <w:rPr>
          <w:noProof/>
        </w:rPr>
        <w:t>Pro Plus, 58</w:t>
      </w:r>
    </w:p>
    <w:p w:rsidR="007A12DA" w:rsidRDefault="007A12DA">
      <w:pPr>
        <w:pStyle w:val="Index1"/>
        <w:tabs>
          <w:tab w:val="right" w:pos="5030"/>
        </w:tabs>
        <w:rPr>
          <w:noProof/>
        </w:rPr>
      </w:pPr>
      <w:r>
        <w:rPr>
          <w:noProof/>
        </w:rPr>
        <w:t>Office 365 Enterprise E1, 15, 58, 59</w:t>
      </w:r>
    </w:p>
    <w:p w:rsidR="007A12DA" w:rsidRDefault="007A12DA">
      <w:pPr>
        <w:pStyle w:val="Index1"/>
        <w:tabs>
          <w:tab w:val="right" w:pos="5030"/>
        </w:tabs>
        <w:rPr>
          <w:noProof/>
        </w:rPr>
      </w:pPr>
      <w:r>
        <w:rPr>
          <w:noProof/>
        </w:rPr>
        <w:t>Office 365 Enterprise E1 da SA (SL per Utente), 58</w:t>
      </w:r>
    </w:p>
    <w:p w:rsidR="007A12DA" w:rsidRDefault="007A12DA">
      <w:pPr>
        <w:pStyle w:val="Index1"/>
        <w:tabs>
          <w:tab w:val="right" w:pos="5030"/>
        </w:tabs>
        <w:rPr>
          <w:noProof/>
        </w:rPr>
      </w:pPr>
      <w:r>
        <w:rPr>
          <w:noProof/>
        </w:rPr>
        <w:t xml:space="preserve">Office 365 Enterprise E1, E3, E4 senza </w:t>
      </w:r>
      <w:r w:rsidR="00FF4D9A">
        <w:rPr>
          <w:noProof/>
        </w:rPr>
        <w:br/>
      </w:r>
      <w:r>
        <w:rPr>
          <w:noProof/>
        </w:rPr>
        <w:t xml:space="preserve">Componente Aggiuntivo </w:t>
      </w:r>
      <w:r w:rsidR="00FF4D9A">
        <w:rPr>
          <w:noProof/>
        </w:rPr>
        <w:t xml:space="preserve">di Office </w:t>
      </w:r>
      <w:r>
        <w:rPr>
          <w:noProof/>
        </w:rPr>
        <w:t>Pro Plus, 58</w:t>
      </w:r>
    </w:p>
    <w:p w:rsidR="007A12DA" w:rsidRDefault="007A12DA">
      <w:pPr>
        <w:pStyle w:val="Index1"/>
        <w:tabs>
          <w:tab w:val="right" w:pos="5030"/>
        </w:tabs>
        <w:rPr>
          <w:noProof/>
        </w:rPr>
      </w:pPr>
      <w:r>
        <w:rPr>
          <w:noProof/>
        </w:rPr>
        <w:t>Office 365 Enterprise E3, 15, 58, 59</w:t>
      </w:r>
    </w:p>
    <w:p w:rsidR="007A12DA" w:rsidRDefault="007A12DA">
      <w:pPr>
        <w:pStyle w:val="Index1"/>
        <w:tabs>
          <w:tab w:val="right" w:pos="5030"/>
        </w:tabs>
        <w:rPr>
          <w:noProof/>
        </w:rPr>
      </w:pPr>
      <w:r>
        <w:rPr>
          <w:noProof/>
        </w:rPr>
        <w:t>Office 365 Enterprise E3 da SA (SL per Utente), 58</w:t>
      </w:r>
    </w:p>
    <w:p w:rsidR="007A12DA" w:rsidRDefault="007A12DA">
      <w:pPr>
        <w:pStyle w:val="Index1"/>
        <w:tabs>
          <w:tab w:val="right" w:pos="5030"/>
        </w:tabs>
        <w:rPr>
          <w:noProof/>
        </w:rPr>
      </w:pPr>
      <w:r>
        <w:rPr>
          <w:noProof/>
        </w:rPr>
        <w:t>Office 365 Enterprise E4, 15, 58, 59</w:t>
      </w:r>
    </w:p>
    <w:p w:rsidR="007A12DA" w:rsidRDefault="007A12DA">
      <w:pPr>
        <w:pStyle w:val="Index1"/>
        <w:tabs>
          <w:tab w:val="right" w:pos="5030"/>
        </w:tabs>
        <w:rPr>
          <w:noProof/>
        </w:rPr>
      </w:pPr>
      <w:r>
        <w:rPr>
          <w:noProof/>
        </w:rPr>
        <w:t>Office 365 Enterprise E4 da SA (SL per Utente), 58</w:t>
      </w:r>
    </w:p>
    <w:p w:rsidR="007A12DA" w:rsidRDefault="007A12DA">
      <w:pPr>
        <w:pStyle w:val="Index1"/>
        <w:tabs>
          <w:tab w:val="right" w:pos="5030"/>
        </w:tabs>
        <w:rPr>
          <w:noProof/>
        </w:rPr>
      </w:pPr>
      <w:r>
        <w:rPr>
          <w:noProof/>
        </w:rPr>
        <w:t>Office 365 Enterprise K1, 42, 58, 61</w:t>
      </w:r>
    </w:p>
    <w:p w:rsidR="007A12DA" w:rsidRDefault="007A12DA">
      <w:pPr>
        <w:pStyle w:val="Index1"/>
        <w:tabs>
          <w:tab w:val="right" w:pos="5030"/>
        </w:tabs>
        <w:rPr>
          <w:noProof/>
        </w:rPr>
      </w:pPr>
      <w:r>
        <w:rPr>
          <w:noProof/>
        </w:rPr>
        <w:t>Office 365 Government G1, G3, G4, 58</w:t>
      </w:r>
    </w:p>
    <w:p w:rsidR="007A12DA" w:rsidRDefault="007A12DA">
      <w:pPr>
        <w:pStyle w:val="Index1"/>
        <w:tabs>
          <w:tab w:val="right" w:pos="5030"/>
        </w:tabs>
        <w:rPr>
          <w:noProof/>
        </w:rPr>
      </w:pPr>
      <w:r>
        <w:rPr>
          <w:noProof/>
        </w:rPr>
        <w:t>Office 365 Government G1, G3, G4 da SA, 58</w:t>
      </w:r>
    </w:p>
    <w:p w:rsidR="007A12DA" w:rsidRDefault="007A12DA">
      <w:pPr>
        <w:pStyle w:val="Index1"/>
        <w:tabs>
          <w:tab w:val="right" w:pos="5030"/>
        </w:tabs>
        <w:rPr>
          <w:noProof/>
        </w:rPr>
      </w:pPr>
      <w:r>
        <w:rPr>
          <w:noProof/>
        </w:rPr>
        <w:t xml:space="preserve">Office 365 Government G1, G3, G4 </w:t>
      </w:r>
      <w:r w:rsidR="00FF4D9A">
        <w:rPr>
          <w:noProof/>
        </w:rPr>
        <w:t xml:space="preserve">senza </w:t>
      </w:r>
      <w:r w:rsidR="00FF4D9A">
        <w:rPr>
          <w:noProof/>
        </w:rPr>
        <w:br/>
        <w:t xml:space="preserve">Componente Aggiuntivo di </w:t>
      </w:r>
      <w:r>
        <w:rPr>
          <w:noProof/>
        </w:rPr>
        <w:t>Office Pro Plus, 58</w:t>
      </w:r>
    </w:p>
    <w:p w:rsidR="007A12DA" w:rsidRDefault="007A12DA">
      <w:pPr>
        <w:pStyle w:val="Index1"/>
        <w:tabs>
          <w:tab w:val="right" w:pos="5030"/>
        </w:tabs>
        <w:rPr>
          <w:noProof/>
        </w:rPr>
      </w:pPr>
      <w:r>
        <w:rPr>
          <w:noProof/>
        </w:rPr>
        <w:t>Office 365 Midsize Business, 58, 59</w:t>
      </w:r>
    </w:p>
    <w:p w:rsidR="007A12DA" w:rsidRDefault="007A12DA">
      <w:pPr>
        <w:pStyle w:val="Index1"/>
        <w:tabs>
          <w:tab w:val="right" w:pos="5030"/>
        </w:tabs>
        <w:rPr>
          <w:noProof/>
        </w:rPr>
      </w:pPr>
      <w:r>
        <w:rPr>
          <w:noProof/>
        </w:rPr>
        <w:t>Office 365 Premium, 57</w:t>
      </w:r>
    </w:p>
    <w:p w:rsidR="007A12DA" w:rsidRDefault="007A12DA">
      <w:pPr>
        <w:pStyle w:val="Index1"/>
        <w:tabs>
          <w:tab w:val="right" w:pos="5030"/>
        </w:tabs>
        <w:rPr>
          <w:noProof/>
        </w:rPr>
      </w:pPr>
      <w:r>
        <w:rPr>
          <w:noProof/>
        </w:rPr>
        <w:t>Office 365 ProPlus, 56, 57, 59</w:t>
      </w:r>
    </w:p>
    <w:p w:rsidR="007A12DA" w:rsidRDefault="007A12DA">
      <w:pPr>
        <w:pStyle w:val="Index1"/>
        <w:tabs>
          <w:tab w:val="right" w:pos="5030"/>
        </w:tabs>
        <w:rPr>
          <w:noProof/>
        </w:rPr>
      </w:pPr>
      <w:r>
        <w:rPr>
          <w:noProof/>
        </w:rPr>
        <w:t>Office 365 ProPlus A, 56</w:t>
      </w:r>
    </w:p>
    <w:p w:rsidR="007A12DA" w:rsidRDefault="007A12DA">
      <w:pPr>
        <w:pStyle w:val="Index1"/>
        <w:tabs>
          <w:tab w:val="right" w:pos="5030"/>
        </w:tabs>
        <w:rPr>
          <w:noProof/>
        </w:rPr>
      </w:pPr>
      <w:r>
        <w:rPr>
          <w:noProof/>
        </w:rPr>
        <w:t>Office 365 ProPlus Government G, 56</w:t>
      </w:r>
    </w:p>
    <w:p w:rsidR="007A12DA" w:rsidRDefault="007A12DA">
      <w:pPr>
        <w:pStyle w:val="Index1"/>
        <w:tabs>
          <w:tab w:val="right" w:pos="5030"/>
        </w:tabs>
        <w:rPr>
          <w:noProof/>
        </w:rPr>
      </w:pPr>
      <w:r>
        <w:rPr>
          <w:noProof/>
        </w:rPr>
        <w:t>Office Home &amp; Student 2013 RT Commercial Use, 19</w:t>
      </w:r>
    </w:p>
    <w:p w:rsidR="007A12DA" w:rsidRDefault="007A12DA">
      <w:pPr>
        <w:pStyle w:val="Index1"/>
        <w:tabs>
          <w:tab w:val="right" w:pos="5030"/>
        </w:tabs>
        <w:rPr>
          <w:noProof/>
        </w:rPr>
      </w:pPr>
      <w:r>
        <w:rPr>
          <w:noProof/>
        </w:rPr>
        <w:t>Office Home and Student RT 2013 Commercial Use, 19, 21</w:t>
      </w:r>
    </w:p>
    <w:p w:rsidR="007A12DA" w:rsidRDefault="007A12DA">
      <w:pPr>
        <w:pStyle w:val="Index1"/>
        <w:tabs>
          <w:tab w:val="right" w:pos="5030"/>
        </w:tabs>
        <w:rPr>
          <w:noProof/>
        </w:rPr>
      </w:pPr>
      <w:r>
        <w:rPr>
          <w:noProof/>
        </w:rPr>
        <w:t>Office Multi Language Pack 2013, 19</w:t>
      </w:r>
    </w:p>
    <w:p w:rsidR="007A12DA" w:rsidRDefault="007A12DA">
      <w:pPr>
        <w:pStyle w:val="Index1"/>
        <w:tabs>
          <w:tab w:val="right" w:pos="5030"/>
        </w:tabs>
        <w:rPr>
          <w:noProof/>
        </w:rPr>
      </w:pPr>
      <w:r>
        <w:rPr>
          <w:noProof/>
        </w:rPr>
        <w:t>Office per Mac Standard 2011, 20, 21, 56, 69, 74</w:t>
      </w:r>
    </w:p>
    <w:p w:rsidR="007A12DA" w:rsidRDefault="007A12DA">
      <w:pPr>
        <w:pStyle w:val="Index1"/>
        <w:tabs>
          <w:tab w:val="right" w:pos="5030"/>
        </w:tabs>
        <w:rPr>
          <w:noProof/>
        </w:rPr>
      </w:pPr>
      <w:r>
        <w:rPr>
          <w:noProof/>
        </w:rPr>
        <w:t>Office Professional 2010, 19</w:t>
      </w:r>
    </w:p>
    <w:p w:rsidR="007A12DA" w:rsidRDefault="007A12DA">
      <w:pPr>
        <w:pStyle w:val="Index1"/>
        <w:tabs>
          <w:tab w:val="right" w:pos="5030"/>
        </w:tabs>
        <w:rPr>
          <w:noProof/>
        </w:rPr>
      </w:pPr>
      <w:r>
        <w:rPr>
          <w:noProof/>
        </w:rPr>
        <w:t>Office Professional Plus 2010, 19, 24, 56, 74</w:t>
      </w:r>
    </w:p>
    <w:p w:rsidR="007A12DA" w:rsidRDefault="007A12DA">
      <w:pPr>
        <w:pStyle w:val="Index1"/>
        <w:tabs>
          <w:tab w:val="right" w:pos="5030"/>
        </w:tabs>
        <w:rPr>
          <w:noProof/>
        </w:rPr>
      </w:pPr>
      <w:r>
        <w:rPr>
          <w:noProof/>
        </w:rPr>
        <w:t>Office Professional Plus 2013, 19, 20, 24, 57, 59, 69, 74</w:t>
      </w:r>
    </w:p>
    <w:p w:rsidR="007A12DA" w:rsidRDefault="007A12DA">
      <w:pPr>
        <w:pStyle w:val="Index1"/>
        <w:tabs>
          <w:tab w:val="right" w:pos="5030"/>
        </w:tabs>
        <w:rPr>
          <w:noProof/>
        </w:rPr>
      </w:pPr>
      <w:r>
        <w:rPr>
          <w:noProof/>
        </w:rPr>
        <w:t>Office Standard 2010, 24</w:t>
      </w:r>
    </w:p>
    <w:p w:rsidR="007A12DA" w:rsidRDefault="007A12DA">
      <w:pPr>
        <w:pStyle w:val="Index1"/>
        <w:tabs>
          <w:tab w:val="right" w:pos="5030"/>
        </w:tabs>
        <w:rPr>
          <w:noProof/>
        </w:rPr>
      </w:pPr>
      <w:r>
        <w:rPr>
          <w:noProof/>
        </w:rPr>
        <w:t>Office Standard 2013, 19, 20, 24, 66, 69</w:t>
      </w:r>
    </w:p>
    <w:p w:rsidR="007A12DA" w:rsidRDefault="007A12DA">
      <w:pPr>
        <w:pStyle w:val="Index1"/>
        <w:tabs>
          <w:tab w:val="right" w:pos="5030"/>
        </w:tabs>
        <w:rPr>
          <w:noProof/>
        </w:rPr>
      </w:pPr>
      <w:r>
        <w:rPr>
          <w:noProof/>
        </w:rPr>
        <w:t>Office Web Apps Server 2013, 19</w:t>
      </w:r>
    </w:p>
    <w:p w:rsidR="007A12DA" w:rsidRDefault="007A12DA">
      <w:pPr>
        <w:pStyle w:val="Index1"/>
        <w:tabs>
          <w:tab w:val="right" w:pos="5030"/>
        </w:tabs>
        <w:rPr>
          <w:noProof/>
        </w:rPr>
      </w:pPr>
      <w:r>
        <w:rPr>
          <w:noProof/>
        </w:rPr>
        <w:t>OneDrive for Business, 62</w:t>
      </w:r>
    </w:p>
    <w:p w:rsidR="007A12DA" w:rsidRDefault="007A12DA">
      <w:pPr>
        <w:pStyle w:val="Index1"/>
        <w:tabs>
          <w:tab w:val="right" w:pos="5030"/>
        </w:tabs>
        <w:rPr>
          <w:noProof/>
        </w:rPr>
      </w:pPr>
      <w:r>
        <w:rPr>
          <w:noProof/>
        </w:rPr>
        <w:t>OneDrive for Business con Office Online (SL per Utente), 62</w:t>
      </w:r>
    </w:p>
    <w:p w:rsidR="007A12DA" w:rsidRDefault="007A12DA">
      <w:pPr>
        <w:pStyle w:val="Index1"/>
        <w:tabs>
          <w:tab w:val="right" w:pos="5030"/>
        </w:tabs>
        <w:rPr>
          <w:noProof/>
        </w:rPr>
      </w:pPr>
      <w:r>
        <w:rPr>
          <w:noProof/>
        </w:rPr>
        <w:t>OneDrive for Business con Office Online G (SL per Utente), 62</w:t>
      </w:r>
    </w:p>
    <w:p w:rsidR="007A12DA" w:rsidRDefault="007A12DA">
      <w:pPr>
        <w:pStyle w:val="Index1"/>
        <w:tabs>
          <w:tab w:val="right" w:pos="5030"/>
        </w:tabs>
        <w:rPr>
          <w:noProof/>
        </w:rPr>
      </w:pPr>
      <w:r>
        <w:rPr>
          <w:noProof/>
        </w:rPr>
        <w:t>OneNote 2013, 19, 69</w:t>
      </w:r>
    </w:p>
    <w:p w:rsidR="007A12DA" w:rsidRDefault="007A12DA">
      <w:pPr>
        <w:pStyle w:val="Index1"/>
        <w:tabs>
          <w:tab w:val="right" w:pos="5030"/>
        </w:tabs>
        <w:rPr>
          <w:noProof/>
        </w:rPr>
      </w:pPr>
      <w:r>
        <w:rPr>
          <w:noProof/>
        </w:rPr>
        <w:t>Operations Manager 2007 R2, 28, 29</w:t>
      </w:r>
    </w:p>
    <w:p w:rsidR="007A12DA" w:rsidRDefault="007A12DA">
      <w:pPr>
        <w:pStyle w:val="Index1"/>
        <w:tabs>
          <w:tab w:val="right" w:pos="5030"/>
        </w:tabs>
        <w:rPr>
          <w:noProof/>
        </w:rPr>
      </w:pPr>
      <w:r>
        <w:rPr>
          <w:noProof/>
        </w:rPr>
        <w:t>Outlook 2013, 19, 69</w:t>
      </w:r>
    </w:p>
    <w:p w:rsidR="007A12DA" w:rsidRDefault="007A12DA">
      <w:pPr>
        <w:pStyle w:val="Index1"/>
        <w:tabs>
          <w:tab w:val="right" w:pos="5030"/>
        </w:tabs>
        <w:rPr>
          <w:noProof/>
        </w:rPr>
      </w:pPr>
      <w:r>
        <w:rPr>
          <w:noProof/>
        </w:rPr>
        <w:t>Outlook per Mac 2011, 20, 21, 69</w:t>
      </w:r>
    </w:p>
    <w:p w:rsidR="007A12DA" w:rsidRDefault="007A12DA">
      <w:pPr>
        <w:pStyle w:val="Index1"/>
        <w:tabs>
          <w:tab w:val="right" w:pos="5030"/>
        </w:tabs>
        <w:rPr>
          <w:noProof/>
        </w:rPr>
      </w:pPr>
      <w:r>
        <w:rPr>
          <w:noProof/>
        </w:rPr>
        <w:t>Parature Enterprise, 53</w:t>
      </w:r>
    </w:p>
    <w:p w:rsidR="007A12DA" w:rsidRDefault="007A12DA">
      <w:pPr>
        <w:pStyle w:val="Index1"/>
        <w:tabs>
          <w:tab w:val="right" w:pos="5030"/>
        </w:tabs>
        <w:rPr>
          <w:noProof/>
        </w:rPr>
      </w:pPr>
      <w:r>
        <w:rPr>
          <w:noProof/>
        </w:rPr>
        <w:t>Parature Enterprise EDU, 53</w:t>
      </w:r>
    </w:p>
    <w:p w:rsidR="007A12DA" w:rsidRDefault="007A12DA">
      <w:pPr>
        <w:pStyle w:val="Index1"/>
        <w:tabs>
          <w:tab w:val="right" w:pos="5030"/>
        </w:tabs>
        <w:rPr>
          <w:noProof/>
        </w:rPr>
      </w:pPr>
      <w:r>
        <w:rPr>
          <w:noProof/>
        </w:rPr>
        <w:t>Piattaforme MSDN, 30</w:t>
      </w:r>
    </w:p>
    <w:p w:rsidR="007A12DA" w:rsidRDefault="007A12DA">
      <w:pPr>
        <w:pStyle w:val="Index1"/>
        <w:tabs>
          <w:tab w:val="right" w:pos="5030"/>
        </w:tabs>
        <w:rPr>
          <w:noProof/>
        </w:rPr>
      </w:pPr>
      <w:r>
        <w:rPr>
          <w:noProof/>
        </w:rPr>
        <w:t>Plus CAL per Lync Server 2013, 22</w:t>
      </w:r>
    </w:p>
    <w:p w:rsidR="007A12DA" w:rsidRDefault="007A12DA">
      <w:pPr>
        <w:pStyle w:val="Index1"/>
        <w:tabs>
          <w:tab w:val="right" w:pos="5030"/>
        </w:tabs>
        <w:rPr>
          <w:noProof/>
        </w:rPr>
      </w:pPr>
      <w:r>
        <w:rPr>
          <w:noProof/>
        </w:rPr>
        <w:t>Power BI per Office 365, 65</w:t>
      </w:r>
    </w:p>
    <w:p w:rsidR="007A12DA" w:rsidRDefault="007A12DA">
      <w:pPr>
        <w:pStyle w:val="Index1"/>
        <w:tabs>
          <w:tab w:val="right" w:pos="5030"/>
        </w:tabs>
        <w:rPr>
          <w:noProof/>
        </w:rPr>
      </w:pPr>
      <w:r>
        <w:rPr>
          <w:noProof/>
        </w:rPr>
        <w:t>Power BI per Office 365 A, 65</w:t>
      </w:r>
    </w:p>
    <w:p w:rsidR="007A12DA" w:rsidRDefault="007A12DA">
      <w:pPr>
        <w:pStyle w:val="Index1"/>
        <w:tabs>
          <w:tab w:val="right" w:pos="5030"/>
        </w:tabs>
        <w:rPr>
          <w:noProof/>
        </w:rPr>
      </w:pPr>
      <w:r>
        <w:rPr>
          <w:noProof/>
        </w:rPr>
        <w:t>PowerPoint 2013, 19, 69</w:t>
      </w:r>
    </w:p>
    <w:p w:rsidR="007A12DA" w:rsidRDefault="007A12DA">
      <w:pPr>
        <w:pStyle w:val="Index1"/>
        <w:tabs>
          <w:tab w:val="right" w:pos="5030"/>
        </w:tabs>
        <w:rPr>
          <w:noProof/>
        </w:rPr>
      </w:pPr>
      <w:r>
        <w:rPr>
          <w:noProof/>
        </w:rPr>
        <w:t>PowerPoint per Mac 2011, 20, 69</w:t>
      </w:r>
    </w:p>
    <w:p w:rsidR="007A12DA" w:rsidRDefault="007A12DA">
      <w:pPr>
        <w:pStyle w:val="Index1"/>
        <w:tabs>
          <w:tab w:val="right" w:pos="5030"/>
        </w:tabs>
        <w:rPr>
          <w:noProof/>
        </w:rPr>
      </w:pPr>
      <w:r>
        <w:rPr>
          <w:noProof/>
        </w:rPr>
        <w:t>Premium Add-on CAL Suite per Windows Small Business Server 2011, 41</w:t>
      </w:r>
    </w:p>
    <w:p w:rsidR="007A12DA" w:rsidRDefault="007A12DA">
      <w:pPr>
        <w:pStyle w:val="Index1"/>
        <w:tabs>
          <w:tab w:val="right" w:pos="5030"/>
        </w:tabs>
        <w:rPr>
          <w:noProof/>
        </w:rPr>
      </w:pPr>
      <w:r>
        <w:rPr>
          <w:noProof/>
        </w:rPr>
        <w:t>Professional CAL per Microsoft Dynamics CRM, 18</w:t>
      </w:r>
    </w:p>
    <w:p w:rsidR="007A12DA" w:rsidRDefault="007A12DA">
      <w:pPr>
        <w:pStyle w:val="Index1"/>
        <w:tabs>
          <w:tab w:val="right" w:pos="5030"/>
        </w:tabs>
        <w:rPr>
          <w:noProof/>
        </w:rPr>
      </w:pPr>
      <w:r>
        <w:rPr>
          <w:noProof/>
        </w:rPr>
        <w:t>Professional Use Additive CAL per Microsoft Dynamics CRM, 18</w:t>
      </w:r>
    </w:p>
    <w:p w:rsidR="007A12DA" w:rsidRDefault="007A12DA">
      <w:pPr>
        <w:pStyle w:val="Index1"/>
        <w:tabs>
          <w:tab w:val="right" w:pos="5030"/>
        </w:tabs>
        <w:rPr>
          <w:noProof/>
        </w:rPr>
      </w:pPr>
      <w:r>
        <w:rPr>
          <w:noProof/>
        </w:rPr>
        <w:t>Project Lite, 62</w:t>
      </w:r>
    </w:p>
    <w:p w:rsidR="007A12DA" w:rsidRDefault="007A12DA">
      <w:pPr>
        <w:pStyle w:val="Index1"/>
        <w:tabs>
          <w:tab w:val="right" w:pos="5030"/>
        </w:tabs>
        <w:rPr>
          <w:noProof/>
        </w:rPr>
      </w:pPr>
      <w:r>
        <w:rPr>
          <w:noProof/>
        </w:rPr>
        <w:t>Project Online, 62</w:t>
      </w:r>
    </w:p>
    <w:p w:rsidR="007A12DA" w:rsidRDefault="007A12DA">
      <w:pPr>
        <w:pStyle w:val="Index1"/>
        <w:tabs>
          <w:tab w:val="right" w:pos="5030"/>
        </w:tabs>
        <w:rPr>
          <w:noProof/>
        </w:rPr>
      </w:pPr>
      <w:r>
        <w:rPr>
          <w:noProof/>
        </w:rPr>
        <w:t>Project Online A, 62</w:t>
      </w:r>
    </w:p>
    <w:p w:rsidR="007A12DA" w:rsidRDefault="007A12DA">
      <w:pPr>
        <w:pStyle w:val="Index1"/>
        <w:tabs>
          <w:tab w:val="right" w:pos="5030"/>
        </w:tabs>
        <w:rPr>
          <w:noProof/>
        </w:rPr>
      </w:pPr>
      <w:r>
        <w:rPr>
          <w:noProof/>
        </w:rPr>
        <w:t>Project Online con Project Pro per Office 365, 56</w:t>
      </w:r>
    </w:p>
    <w:p w:rsidR="007A12DA" w:rsidRDefault="007A12DA">
      <w:pPr>
        <w:pStyle w:val="Index1"/>
        <w:tabs>
          <w:tab w:val="right" w:pos="5030"/>
        </w:tabs>
        <w:rPr>
          <w:noProof/>
        </w:rPr>
      </w:pPr>
      <w:r>
        <w:rPr>
          <w:noProof/>
        </w:rPr>
        <w:t>Project Online con Project Pro per Office 365 da SA, 56</w:t>
      </w:r>
    </w:p>
    <w:p w:rsidR="007A12DA" w:rsidRDefault="007A12DA">
      <w:pPr>
        <w:pStyle w:val="Index1"/>
        <w:tabs>
          <w:tab w:val="right" w:pos="5030"/>
        </w:tabs>
        <w:rPr>
          <w:noProof/>
        </w:rPr>
      </w:pPr>
      <w:r>
        <w:rPr>
          <w:noProof/>
        </w:rPr>
        <w:t>Project Pro per Office 365, 56</w:t>
      </w:r>
    </w:p>
    <w:p w:rsidR="007A12DA" w:rsidRDefault="007A12DA">
      <w:pPr>
        <w:pStyle w:val="Index1"/>
        <w:tabs>
          <w:tab w:val="right" w:pos="5030"/>
        </w:tabs>
        <w:rPr>
          <w:noProof/>
        </w:rPr>
      </w:pPr>
      <w:r>
        <w:rPr>
          <w:noProof/>
        </w:rPr>
        <w:t>Project Pro per Office 365 A, 56</w:t>
      </w:r>
    </w:p>
    <w:p w:rsidR="007A12DA" w:rsidRDefault="007A12DA">
      <w:pPr>
        <w:pStyle w:val="Index1"/>
        <w:tabs>
          <w:tab w:val="right" w:pos="5030"/>
        </w:tabs>
        <w:rPr>
          <w:noProof/>
        </w:rPr>
      </w:pPr>
      <w:r>
        <w:rPr>
          <w:noProof/>
        </w:rPr>
        <w:t>Project Pro per Office 365 da SA, 56</w:t>
      </w:r>
    </w:p>
    <w:p w:rsidR="007A12DA" w:rsidRDefault="007A12DA">
      <w:pPr>
        <w:pStyle w:val="Index1"/>
        <w:tabs>
          <w:tab w:val="right" w:pos="5030"/>
        </w:tabs>
        <w:rPr>
          <w:noProof/>
        </w:rPr>
      </w:pPr>
      <w:r>
        <w:rPr>
          <w:noProof/>
        </w:rPr>
        <w:t>Project Professional 2013, 19, 20, 69</w:t>
      </w:r>
    </w:p>
    <w:p w:rsidR="007A12DA" w:rsidRDefault="007A12DA">
      <w:pPr>
        <w:pStyle w:val="Index1"/>
        <w:tabs>
          <w:tab w:val="right" w:pos="5030"/>
        </w:tabs>
        <w:rPr>
          <w:noProof/>
        </w:rPr>
      </w:pPr>
      <w:r>
        <w:rPr>
          <w:noProof/>
        </w:rPr>
        <w:t>Project Server 2013, 20, 22</w:t>
      </w:r>
    </w:p>
    <w:p w:rsidR="007A12DA" w:rsidRDefault="007A12DA">
      <w:pPr>
        <w:pStyle w:val="Index1"/>
        <w:tabs>
          <w:tab w:val="right" w:pos="5030"/>
        </w:tabs>
        <w:rPr>
          <w:noProof/>
        </w:rPr>
      </w:pPr>
      <w:r>
        <w:rPr>
          <w:noProof/>
        </w:rPr>
        <w:t>Project Standard 2013, 19, 20, 69, 75</w:t>
      </w:r>
    </w:p>
    <w:p w:rsidR="007A12DA" w:rsidRDefault="007A12DA">
      <w:pPr>
        <w:pStyle w:val="Index1"/>
        <w:tabs>
          <w:tab w:val="right" w:pos="5030"/>
        </w:tabs>
        <w:rPr>
          <w:noProof/>
        </w:rPr>
      </w:pPr>
      <w:r>
        <w:rPr>
          <w:noProof/>
        </w:rPr>
        <w:t>Publisher 2013, 19, 69</w:t>
      </w:r>
    </w:p>
    <w:p w:rsidR="007A12DA" w:rsidRDefault="007A12DA">
      <w:pPr>
        <w:pStyle w:val="Index1"/>
        <w:tabs>
          <w:tab w:val="right" w:pos="5030"/>
        </w:tabs>
        <w:rPr>
          <w:noProof/>
        </w:rPr>
      </w:pPr>
      <w:r>
        <w:rPr>
          <w:noProof/>
        </w:rPr>
        <w:t>R2 per SQL Server 2008, 25, 26</w:t>
      </w:r>
    </w:p>
    <w:p w:rsidR="007A12DA" w:rsidRDefault="007A12DA">
      <w:pPr>
        <w:pStyle w:val="Index1"/>
        <w:tabs>
          <w:tab w:val="right" w:pos="5030"/>
        </w:tabs>
        <w:rPr>
          <w:noProof/>
        </w:rPr>
      </w:pPr>
      <w:r>
        <w:rPr>
          <w:noProof/>
        </w:rPr>
        <w:t>R2 per Windows Server 2008, 13, 40</w:t>
      </w:r>
    </w:p>
    <w:p w:rsidR="007A12DA" w:rsidRDefault="007A12DA">
      <w:pPr>
        <w:pStyle w:val="Index1"/>
        <w:tabs>
          <w:tab w:val="right" w:pos="5030"/>
        </w:tabs>
        <w:rPr>
          <w:noProof/>
        </w:rPr>
      </w:pPr>
      <w:r>
        <w:rPr>
          <w:noProof/>
        </w:rPr>
        <w:t>Record Aggiuntivi di Parature Enterprise, 53</w:t>
      </w:r>
    </w:p>
    <w:p w:rsidR="007A12DA" w:rsidRDefault="007A12DA">
      <w:pPr>
        <w:pStyle w:val="Index1"/>
        <w:tabs>
          <w:tab w:val="right" w:pos="5030"/>
        </w:tabs>
        <w:rPr>
          <w:noProof/>
        </w:rPr>
      </w:pPr>
      <w:r>
        <w:rPr>
          <w:noProof/>
        </w:rPr>
        <w:t>Record Aggiuntivi di Parature Enterprise EDU, 53</w:t>
      </w:r>
    </w:p>
    <w:p w:rsidR="007A12DA" w:rsidRDefault="007A12DA">
      <w:pPr>
        <w:pStyle w:val="Index1"/>
        <w:tabs>
          <w:tab w:val="right" w:pos="5030"/>
        </w:tabs>
        <w:rPr>
          <w:noProof/>
        </w:rPr>
      </w:pPr>
      <w:r>
        <w:rPr>
          <w:noProof/>
        </w:rPr>
        <w:t>RemoteApp di Azure, 49</w:t>
      </w:r>
    </w:p>
    <w:p w:rsidR="007A12DA" w:rsidRDefault="007A12DA">
      <w:pPr>
        <w:pStyle w:val="Index1"/>
        <w:tabs>
          <w:tab w:val="right" w:pos="5030"/>
        </w:tabs>
        <w:rPr>
          <w:noProof/>
        </w:rPr>
      </w:pPr>
      <w:r>
        <w:rPr>
          <w:noProof/>
        </w:rPr>
        <w:t>Reparti Aggiuntivi di Parature Enterprise, 53</w:t>
      </w:r>
    </w:p>
    <w:p w:rsidR="007A12DA" w:rsidRDefault="007A12DA">
      <w:pPr>
        <w:pStyle w:val="Index1"/>
        <w:tabs>
          <w:tab w:val="right" w:pos="5030"/>
        </w:tabs>
        <w:rPr>
          <w:noProof/>
        </w:rPr>
      </w:pPr>
      <w:r>
        <w:rPr>
          <w:noProof/>
        </w:rPr>
        <w:t>Reparti Aggiuntivi di Parature Enterprise EDU, 53</w:t>
      </w:r>
    </w:p>
    <w:p w:rsidR="007A12DA" w:rsidRDefault="007A12DA">
      <w:pPr>
        <w:pStyle w:val="Index1"/>
        <w:tabs>
          <w:tab w:val="right" w:pos="5030"/>
        </w:tabs>
        <w:rPr>
          <w:noProof/>
        </w:rPr>
      </w:pPr>
      <w:r>
        <w:rPr>
          <w:noProof/>
        </w:rPr>
        <w:t>Search Server, 23</w:t>
      </w:r>
    </w:p>
    <w:p w:rsidR="007A12DA" w:rsidRDefault="007A12DA">
      <w:pPr>
        <w:pStyle w:val="Index1"/>
        <w:tabs>
          <w:tab w:val="right" w:pos="5030"/>
        </w:tabs>
        <w:rPr>
          <w:noProof/>
        </w:rPr>
      </w:pPr>
      <w:r>
        <w:rPr>
          <w:noProof/>
        </w:rPr>
        <w:t>Self Serve CAL per Microsoft Dynamics AX 2012 R3, 16</w:t>
      </w:r>
    </w:p>
    <w:p w:rsidR="007A12DA" w:rsidRDefault="007A12DA">
      <w:pPr>
        <w:pStyle w:val="Index1"/>
        <w:tabs>
          <w:tab w:val="right" w:pos="5030"/>
        </w:tabs>
        <w:rPr>
          <w:noProof/>
        </w:rPr>
      </w:pPr>
      <w:r>
        <w:rPr>
          <w:noProof/>
        </w:rPr>
        <w:t>Service Manager 2010, 29, 30</w:t>
      </w:r>
    </w:p>
    <w:p w:rsidR="007A12DA" w:rsidRDefault="007A12DA">
      <w:pPr>
        <w:pStyle w:val="Index1"/>
        <w:tabs>
          <w:tab w:val="right" w:pos="5030"/>
        </w:tabs>
        <w:rPr>
          <w:noProof/>
        </w:rPr>
      </w:pPr>
      <w:r>
        <w:rPr>
          <w:noProof/>
        </w:rPr>
        <w:t>Servizi Microsoft Azure, 43, 45</w:t>
      </w:r>
    </w:p>
    <w:p w:rsidR="007A12DA" w:rsidRDefault="007A12DA">
      <w:pPr>
        <w:pStyle w:val="Index1"/>
        <w:tabs>
          <w:tab w:val="right" w:pos="5030"/>
        </w:tabs>
        <w:rPr>
          <w:noProof/>
        </w:rPr>
      </w:pPr>
      <w:r>
        <w:rPr>
          <w:noProof/>
        </w:rPr>
        <w:t>SharePoint Online Extra Storage 1 GB, 62</w:t>
      </w:r>
    </w:p>
    <w:p w:rsidR="007A12DA" w:rsidRDefault="007A12DA">
      <w:pPr>
        <w:pStyle w:val="Index1"/>
        <w:tabs>
          <w:tab w:val="right" w:pos="5030"/>
        </w:tabs>
        <w:rPr>
          <w:noProof/>
        </w:rPr>
      </w:pPr>
      <w:r>
        <w:rPr>
          <w:noProof/>
        </w:rPr>
        <w:t>SharePoint Online Extra Storage 1 GB A, 62</w:t>
      </w:r>
    </w:p>
    <w:p w:rsidR="007A12DA" w:rsidRDefault="007A12DA">
      <w:pPr>
        <w:pStyle w:val="Index1"/>
        <w:tabs>
          <w:tab w:val="right" w:pos="5030"/>
        </w:tabs>
        <w:rPr>
          <w:noProof/>
        </w:rPr>
      </w:pPr>
      <w:r>
        <w:rPr>
          <w:noProof/>
        </w:rPr>
        <w:t>SharePoint Online Piano 1, 59, 62</w:t>
      </w:r>
    </w:p>
    <w:p w:rsidR="007A12DA" w:rsidRDefault="007A12DA">
      <w:pPr>
        <w:pStyle w:val="Index1"/>
        <w:tabs>
          <w:tab w:val="right" w:pos="5030"/>
        </w:tabs>
        <w:rPr>
          <w:noProof/>
        </w:rPr>
      </w:pPr>
      <w:r>
        <w:rPr>
          <w:noProof/>
        </w:rPr>
        <w:t>SharePoint Online Piano 1G, 62</w:t>
      </w:r>
    </w:p>
    <w:p w:rsidR="007A12DA" w:rsidRDefault="007A12DA">
      <w:pPr>
        <w:pStyle w:val="Index1"/>
        <w:tabs>
          <w:tab w:val="right" w:pos="5030"/>
        </w:tabs>
        <w:rPr>
          <w:noProof/>
        </w:rPr>
      </w:pPr>
      <w:r>
        <w:rPr>
          <w:noProof/>
        </w:rPr>
        <w:t>SharePoint Online Piano 2, 62</w:t>
      </w:r>
    </w:p>
    <w:p w:rsidR="007A12DA" w:rsidRDefault="007A12DA">
      <w:pPr>
        <w:pStyle w:val="Index1"/>
        <w:tabs>
          <w:tab w:val="right" w:pos="5030"/>
        </w:tabs>
        <w:rPr>
          <w:noProof/>
        </w:rPr>
      </w:pPr>
      <w:r>
        <w:rPr>
          <w:noProof/>
        </w:rPr>
        <w:t>SharePoint Online Piano 2G, 62</w:t>
      </w:r>
    </w:p>
    <w:p w:rsidR="007A12DA" w:rsidRDefault="007A12DA">
      <w:pPr>
        <w:pStyle w:val="Index1"/>
        <w:tabs>
          <w:tab w:val="right" w:pos="5030"/>
        </w:tabs>
        <w:rPr>
          <w:noProof/>
        </w:rPr>
      </w:pPr>
      <w:r>
        <w:rPr>
          <w:noProof/>
        </w:rPr>
        <w:t>SharePoint Server 2010, 22, 23, 25</w:t>
      </w:r>
    </w:p>
    <w:p w:rsidR="007A12DA" w:rsidRDefault="007A12DA">
      <w:pPr>
        <w:pStyle w:val="Index1"/>
        <w:tabs>
          <w:tab w:val="right" w:pos="5030"/>
        </w:tabs>
        <w:rPr>
          <w:noProof/>
        </w:rPr>
      </w:pPr>
      <w:r>
        <w:rPr>
          <w:noProof/>
        </w:rPr>
        <w:t>SharePoint Server 2013, 14, 22, 23</w:t>
      </w:r>
    </w:p>
    <w:p w:rsidR="007A12DA" w:rsidRDefault="007A12DA">
      <w:pPr>
        <w:pStyle w:val="Index1"/>
        <w:tabs>
          <w:tab w:val="right" w:pos="5030"/>
        </w:tabs>
        <w:rPr>
          <w:noProof/>
        </w:rPr>
      </w:pPr>
      <w:r>
        <w:rPr>
          <w:noProof/>
        </w:rPr>
        <w:t>SharePoint Server 2013 Enterprise CAL, 22</w:t>
      </w:r>
    </w:p>
    <w:p w:rsidR="007A12DA" w:rsidRDefault="007A12DA">
      <w:pPr>
        <w:pStyle w:val="Index1"/>
        <w:tabs>
          <w:tab w:val="right" w:pos="5030"/>
        </w:tabs>
        <w:rPr>
          <w:noProof/>
        </w:rPr>
      </w:pPr>
      <w:r>
        <w:rPr>
          <w:noProof/>
        </w:rPr>
        <w:t>SharePoint Server 2013 Standard CAL, 14, 22</w:t>
      </w:r>
    </w:p>
    <w:p w:rsidR="007A12DA" w:rsidRDefault="007A12DA">
      <w:pPr>
        <w:pStyle w:val="Index1"/>
        <w:tabs>
          <w:tab w:val="right" w:pos="5030"/>
        </w:tabs>
        <w:rPr>
          <w:noProof/>
        </w:rPr>
      </w:pPr>
      <w:r>
        <w:rPr>
          <w:noProof/>
        </w:rPr>
        <w:t>SharePoint Server per Siti Internet, 23</w:t>
      </w:r>
    </w:p>
    <w:p w:rsidR="007A12DA" w:rsidRDefault="007A12DA">
      <w:pPr>
        <w:pStyle w:val="Index1"/>
        <w:tabs>
          <w:tab w:val="right" w:pos="5030"/>
        </w:tabs>
        <w:rPr>
          <w:noProof/>
        </w:rPr>
      </w:pPr>
      <w:r>
        <w:rPr>
          <w:noProof/>
        </w:rPr>
        <w:t>Sistemi Operativi MSDN, 30, 31</w:t>
      </w:r>
    </w:p>
    <w:p w:rsidR="007A12DA" w:rsidRDefault="007A12DA">
      <w:pPr>
        <w:pStyle w:val="Index1"/>
        <w:tabs>
          <w:tab w:val="right" w:pos="5030"/>
        </w:tabs>
        <w:rPr>
          <w:noProof/>
        </w:rPr>
      </w:pPr>
      <w:r>
        <w:rPr>
          <w:noProof/>
        </w:rPr>
        <w:t>Sottoscrizione Mensile della Commissione per Bing Maps Enterprise, 63</w:t>
      </w:r>
    </w:p>
    <w:p w:rsidR="007A12DA" w:rsidRDefault="007A12DA">
      <w:pPr>
        <w:pStyle w:val="Index1"/>
        <w:tabs>
          <w:tab w:val="right" w:pos="5030"/>
        </w:tabs>
        <w:rPr>
          <w:noProof/>
        </w:rPr>
      </w:pPr>
      <w:r>
        <w:rPr>
          <w:noProof/>
        </w:rPr>
        <w:t>Sottoscrizione Mensile della Commissione per Bing Maps Mobile Asset Management Platform, 63</w:t>
      </w:r>
    </w:p>
    <w:p w:rsidR="007A12DA" w:rsidRDefault="007A12DA">
      <w:pPr>
        <w:pStyle w:val="Index1"/>
        <w:tabs>
          <w:tab w:val="right" w:pos="5030"/>
        </w:tabs>
        <w:rPr>
          <w:noProof/>
        </w:rPr>
      </w:pPr>
      <w:r>
        <w:rPr>
          <w:noProof/>
        </w:rPr>
        <w:t xml:space="preserve">Sottoscrizione Mensile della Licenza Per </w:t>
      </w:r>
      <w:r w:rsidR="00B41364">
        <w:rPr>
          <w:noProof/>
        </w:rPr>
        <w:br/>
        <w:t xml:space="preserve">Utente Conosciuto per </w:t>
      </w:r>
      <w:r>
        <w:rPr>
          <w:noProof/>
        </w:rPr>
        <w:t>Bing Maps, 63</w:t>
      </w:r>
    </w:p>
    <w:p w:rsidR="007A12DA" w:rsidRDefault="007A12DA">
      <w:pPr>
        <w:pStyle w:val="Index1"/>
        <w:tabs>
          <w:tab w:val="right" w:pos="5030"/>
        </w:tabs>
        <w:rPr>
          <w:noProof/>
        </w:rPr>
      </w:pPr>
      <w:r>
        <w:rPr>
          <w:noProof/>
        </w:rPr>
        <w:t xml:space="preserve">Sottoscrizione Mensile della Licenza Per </w:t>
      </w:r>
      <w:r w:rsidR="00B41364">
        <w:rPr>
          <w:noProof/>
        </w:rPr>
        <w:br/>
      </w:r>
      <w:r>
        <w:rPr>
          <w:noProof/>
        </w:rPr>
        <w:t>Utente Conosciuto per Bing Maps (5.000), 63</w:t>
      </w:r>
    </w:p>
    <w:p w:rsidR="007A12DA" w:rsidRDefault="007A12DA">
      <w:pPr>
        <w:pStyle w:val="Index1"/>
        <w:tabs>
          <w:tab w:val="right" w:pos="5030"/>
        </w:tabs>
        <w:rPr>
          <w:noProof/>
        </w:rPr>
      </w:pPr>
      <w:r>
        <w:rPr>
          <w:noProof/>
        </w:rPr>
        <w:t xml:space="preserve">Sottoscrizione Mensile della Licenza Per </w:t>
      </w:r>
      <w:r w:rsidR="00B41364">
        <w:rPr>
          <w:noProof/>
        </w:rPr>
        <w:br/>
      </w:r>
      <w:r>
        <w:rPr>
          <w:noProof/>
        </w:rPr>
        <w:t>Utente Conosciuto per Bing Maps Light, 63</w:t>
      </w:r>
    </w:p>
    <w:p w:rsidR="007A12DA" w:rsidRDefault="007A12DA">
      <w:pPr>
        <w:pStyle w:val="Index1"/>
        <w:tabs>
          <w:tab w:val="right" w:pos="5030"/>
        </w:tabs>
        <w:rPr>
          <w:noProof/>
        </w:rPr>
      </w:pPr>
      <w:r>
        <w:rPr>
          <w:noProof/>
        </w:rPr>
        <w:t xml:space="preserve">Sottoscrizione Mensile della Licenza Per </w:t>
      </w:r>
      <w:r w:rsidR="00B41364">
        <w:rPr>
          <w:noProof/>
        </w:rPr>
        <w:br/>
      </w:r>
      <w:r>
        <w:rPr>
          <w:noProof/>
        </w:rPr>
        <w:t>Utente Conosciuto per Bing Maps Light (5.000), 63</w:t>
      </w:r>
    </w:p>
    <w:p w:rsidR="007A12DA" w:rsidRDefault="007A12DA">
      <w:pPr>
        <w:pStyle w:val="Index1"/>
        <w:tabs>
          <w:tab w:val="right" w:pos="5030"/>
        </w:tabs>
        <w:rPr>
          <w:noProof/>
        </w:rPr>
      </w:pPr>
      <w:r>
        <w:rPr>
          <w:noProof/>
        </w:rPr>
        <w:t>Sottoscrizione Mensile di 100.000 Transazioni per l’Utilizzo del Sito Web Pubblico di Bing Maps, 63</w:t>
      </w:r>
    </w:p>
    <w:p w:rsidR="007A12DA" w:rsidRDefault="007A12DA">
      <w:pPr>
        <w:pStyle w:val="Index1"/>
        <w:tabs>
          <w:tab w:val="right" w:pos="5030"/>
        </w:tabs>
        <w:rPr>
          <w:noProof/>
        </w:rPr>
      </w:pPr>
      <w:r>
        <w:rPr>
          <w:noProof/>
        </w:rPr>
        <w:t xml:space="preserve">Sottoscrizione Mensile di 420.000 Transazioni (e quantità superiore) </w:t>
      </w:r>
      <w:r w:rsidR="00B42A29">
        <w:rPr>
          <w:noProof/>
        </w:rPr>
        <w:br/>
      </w:r>
      <w:r>
        <w:rPr>
          <w:noProof/>
        </w:rPr>
        <w:t>per l’Utilizzo del Sito Web Pubblico di Bing Maps, 63</w:t>
      </w:r>
    </w:p>
    <w:p w:rsidR="007A12DA" w:rsidRDefault="007A12DA">
      <w:pPr>
        <w:pStyle w:val="Index1"/>
        <w:tabs>
          <w:tab w:val="right" w:pos="5030"/>
        </w:tabs>
        <w:rPr>
          <w:noProof/>
        </w:rPr>
      </w:pPr>
      <w:r>
        <w:rPr>
          <w:noProof/>
        </w:rPr>
        <w:t>Sottoscrizione Mensile di Bing Maps Consumer Tracked Per Asset, 63</w:t>
      </w:r>
    </w:p>
    <w:p w:rsidR="007A12DA" w:rsidRDefault="007A12DA">
      <w:pPr>
        <w:pStyle w:val="Index1"/>
        <w:tabs>
          <w:tab w:val="right" w:pos="5030"/>
        </w:tabs>
        <w:rPr>
          <w:noProof/>
        </w:rPr>
      </w:pPr>
      <w:r>
        <w:rPr>
          <w:noProof/>
        </w:rPr>
        <w:t>SQL Server 2012 Parallel Data Warehouse, 25, 26, 31</w:t>
      </w:r>
    </w:p>
    <w:p w:rsidR="007A12DA" w:rsidRDefault="007A12DA">
      <w:pPr>
        <w:pStyle w:val="Index1"/>
        <w:tabs>
          <w:tab w:val="right" w:pos="5030"/>
        </w:tabs>
        <w:rPr>
          <w:noProof/>
        </w:rPr>
      </w:pPr>
      <w:r>
        <w:rPr>
          <w:noProof/>
        </w:rPr>
        <w:t>SQL Server 2012 Parallel Data Warehouse Developer, 25, 31</w:t>
      </w:r>
    </w:p>
    <w:p w:rsidR="007A12DA" w:rsidRDefault="007A12DA">
      <w:pPr>
        <w:pStyle w:val="Index1"/>
        <w:tabs>
          <w:tab w:val="right" w:pos="5030"/>
        </w:tabs>
        <w:rPr>
          <w:noProof/>
        </w:rPr>
      </w:pPr>
      <w:r>
        <w:rPr>
          <w:noProof/>
        </w:rPr>
        <w:t>SQL Server 2014 Business Intelligence, 25</w:t>
      </w:r>
    </w:p>
    <w:p w:rsidR="007A12DA" w:rsidRDefault="007A12DA">
      <w:pPr>
        <w:pStyle w:val="Index1"/>
        <w:tabs>
          <w:tab w:val="right" w:pos="5030"/>
        </w:tabs>
        <w:rPr>
          <w:noProof/>
        </w:rPr>
      </w:pPr>
      <w:r>
        <w:rPr>
          <w:noProof/>
        </w:rPr>
        <w:t>SQL Server 2014 Developer, 25</w:t>
      </w:r>
    </w:p>
    <w:p w:rsidR="007A12DA" w:rsidRDefault="007A12DA">
      <w:pPr>
        <w:pStyle w:val="Index1"/>
        <w:tabs>
          <w:tab w:val="right" w:pos="5030"/>
        </w:tabs>
        <w:rPr>
          <w:noProof/>
        </w:rPr>
      </w:pPr>
      <w:r>
        <w:rPr>
          <w:noProof/>
        </w:rPr>
        <w:t>SQL Server 2014 Enterprise, 25</w:t>
      </w:r>
    </w:p>
    <w:p w:rsidR="007A12DA" w:rsidRDefault="007A12DA">
      <w:pPr>
        <w:pStyle w:val="Index1"/>
        <w:tabs>
          <w:tab w:val="right" w:pos="5030"/>
        </w:tabs>
        <w:rPr>
          <w:noProof/>
        </w:rPr>
      </w:pPr>
      <w:r>
        <w:rPr>
          <w:noProof/>
        </w:rPr>
        <w:t>SQL Server 2014 Standard, 25</w:t>
      </w:r>
    </w:p>
    <w:p w:rsidR="007A12DA" w:rsidRDefault="007A12DA">
      <w:pPr>
        <w:pStyle w:val="Index1"/>
        <w:tabs>
          <w:tab w:val="right" w:pos="5030"/>
        </w:tabs>
        <w:rPr>
          <w:noProof/>
        </w:rPr>
      </w:pPr>
      <w:r>
        <w:rPr>
          <w:noProof/>
        </w:rPr>
        <w:t>Standard CAL per Lync Server 2013, 22</w:t>
      </w:r>
    </w:p>
    <w:p w:rsidR="007A12DA" w:rsidRDefault="007A12DA">
      <w:pPr>
        <w:pStyle w:val="Index1"/>
        <w:tabs>
          <w:tab w:val="right" w:pos="5030"/>
        </w:tabs>
        <w:rPr>
          <w:noProof/>
        </w:rPr>
      </w:pPr>
      <w:r>
        <w:rPr>
          <w:noProof/>
        </w:rPr>
        <w:t>Standard Core per SQL Server 2014, 25</w:t>
      </w:r>
    </w:p>
    <w:p w:rsidR="007A12DA" w:rsidRDefault="007A12DA">
      <w:pPr>
        <w:pStyle w:val="Index1"/>
        <w:tabs>
          <w:tab w:val="right" w:pos="5030"/>
        </w:tabs>
        <w:rPr>
          <w:noProof/>
        </w:rPr>
      </w:pPr>
      <w:r>
        <w:rPr>
          <w:noProof/>
        </w:rPr>
        <w:t>Supporto Avanzato per Microsoft Dynamics Marketing Enterprise, 52</w:t>
      </w:r>
    </w:p>
    <w:p w:rsidR="007A12DA" w:rsidRDefault="007A12DA">
      <w:pPr>
        <w:pStyle w:val="Index1"/>
        <w:tabs>
          <w:tab w:val="right" w:pos="5030"/>
        </w:tabs>
        <w:rPr>
          <w:noProof/>
        </w:rPr>
      </w:pPr>
      <w:r>
        <w:rPr>
          <w:noProof/>
        </w:rPr>
        <w:t>Supporto Avanzato per Microsoft Social Listening Professional, 52</w:t>
      </w:r>
    </w:p>
    <w:p w:rsidR="007A12DA" w:rsidRDefault="007A12DA">
      <w:pPr>
        <w:pStyle w:val="Index1"/>
        <w:tabs>
          <w:tab w:val="right" w:pos="5030"/>
        </w:tabs>
        <w:rPr>
          <w:noProof/>
        </w:rPr>
      </w:pPr>
      <w:r>
        <w:rPr>
          <w:noProof/>
        </w:rPr>
        <w:t>Supporto Avanzato per Parature, 53</w:t>
      </w:r>
    </w:p>
    <w:p w:rsidR="007A12DA" w:rsidRDefault="007A12DA">
      <w:pPr>
        <w:pStyle w:val="Index1"/>
        <w:tabs>
          <w:tab w:val="right" w:pos="5030"/>
        </w:tabs>
        <w:rPr>
          <w:noProof/>
        </w:rPr>
      </w:pPr>
      <w:r>
        <w:rPr>
          <w:noProof/>
        </w:rPr>
        <w:t>Supporto Avanzato per Parature EDU, 53</w:t>
      </w:r>
    </w:p>
    <w:p w:rsidR="007A12DA" w:rsidRDefault="007A12DA">
      <w:pPr>
        <w:pStyle w:val="Index1"/>
        <w:tabs>
          <w:tab w:val="right" w:pos="5030"/>
        </w:tabs>
        <w:rPr>
          <w:noProof/>
        </w:rPr>
      </w:pPr>
      <w:r>
        <w:rPr>
          <w:noProof/>
        </w:rPr>
        <w:t>Supporto Diretto Professionale per Microsoft Azure, 46</w:t>
      </w:r>
    </w:p>
    <w:p w:rsidR="007A12DA" w:rsidRDefault="007A12DA">
      <w:pPr>
        <w:pStyle w:val="Index1"/>
        <w:tabs>
          <w:tab w:val="right" w:pos="5030"/>
        </w:tabs>
        <w:rPr>
          <w:noProof/>
        </w:rPr>
      </w:pPr>
      <w:r>
        <w:rPr>
          <w:noProof/>
        </w:rPr>
        <w:t>Supporto Diretto Professionale per Parature, 53</w:t>
      </w:r>
    </w:p>
    <w:p w:rsidR="007A12DA" w:rsidRDefault="007A12DA">
      <w:pPr>
        <w:pStyle w:val="Index1"/>
        <w:tabs>
          <w:tab w:val="right" w:pos="5030"/>
        </w:tabs>
        <w:rPr>
          <w:noProof/>
        </w:rPr>
      </w:pPr>
      <w:r>
        <w:rPr>
          <w:noProof/>
        </w:rPr>
        <w:t>Supporto Diretto Professionale per Parature EDU, 53</w:t>
      </w:r>
    </w:p>
    <w:p w:rsidR="007A12DA" w:rsidRDefault="007A12DA">
      <w:pPr>
        <w:pStyle w:val="Index1"/>
        <w:tabs>
          <w:tab w:val="right" w:pos="5030"/>
        </w:tabs>
        <w:rPr>
          <w:noProof/>
        </w:rPr>
      </w:pPr>
      <w:r>
        <w:rPr>
          <w:noProof/>
        </w:rPr>
        <w:t xml:space="preserve">Supporto Professionale Diretto per </w:t>
      </w:r>
      <w:r w:rsidR="00BF34F2">
        <w:rPr>
          <w:noProof/>
        </w:rPr>
        <w:br/>
      </w:r>
      <w:r>
        <w:rPr>
          <w:noProof/>
        </w:rPr>
        <w:t>Microsoft Dynamics Marketing Enterprise, 52</w:t>
      </w:r>
    </w:p>
    <w:p w:rsidR="007A12DA" w:rsidRDefault="007A12DA">
      <w:pPr>
        <w:pStyle w:val="Index1"/>
        <w:tabs>
          <w:tab w:val="right" w:pos="5030"/>
        </w:tabs>
        <w:rPr>
          <w:noProof/>
        </w:rPr>
      </w:pPr>
      <w:r>
        <w:rPr>
          <w:noProof/>
        </w:rPr>
        <w:t>Supporto Professionale Diretto per Microsoft Social Listening, 52</w:t>
      </w:r>
    </w:p>
    <w:p w:rsidR="007A12DA" w:rsidRDefault="007A12DA">
      <w:pPr>
        <w:pStyle w:val="Index1"/>
        <w:tabs>
          <w:tab w:val="right" w:pos="5030"/>
        </w:tabs>
        <w:rPr>
          <w:noProof/>
        </w:rPr>
      </w:pPr>
      <w:r>
        <w:rPr>
          <w:noProof/>
        </w:rPr>
        <w:t>Supporto Standard per Microsoft Azure, 46</w:t>
      </w:r>
    </w:p>
    <w:p w:rsidR="007A12DA" w:rsidRDefault="007A12DA">
      <w:pPr>
        <w:pStyle w:val="Index1"/>
        <w:tabs>
          <w:tab w:val="right" w:pos="5030"/>
        </w:tabs>
        <w:rPr>
          <w:noProof/>
        </w:rPr>
      </w:pPr>
      <w:r>
        <w:rPr>
          <w:noProof/>
        </w:rPr>
        <w:t>System Center 2012 Datacenter, 70</w:t>
      </w:r>
    </w:p>
    <w:p w:rsidR="007A12DA" w:rsidRDefault="007A12DA">
      <w:pPr>
        <w:pStyle w:val="Index1"/>
        <w:tabs>
          <w:tab w:val="right" w:pos="5030"/>
        </w:tabs>
        <w:rPr>
          <w:noProof/>
        </w:rPr>
      </w:pPr>
      <w:r>
        <w:rPr>
          <w:noProof/>
        </w:rPr>
        <w:t>System Center 2012 Endpoint Protection, 14, 65</w:t>
      </w:r>
    </w:p>
    <w:p w:rsidR="007A12DA" w:rsidRDefault="007A12DA">
      <w:pPr>
        <w:pStyle w:val="Index1"/>
        <w:tabs>
          <w:tab w:val="right" w:pos="5030"/>
        </w:tabs>
        <w:rPr>
          <w:noProof/>
        </w:rPr>
      </w:pPr>
      <w:r>
        <w:rPr>
          <w:noProof/>
        </w:rPr>
        <w:t>System Center 2012 R2 Client Man Suite (Client ML) per OSE, 27</w:t>
      </w:r>
    </w:p>
    <w:p w:rsidR="007A12DA" w:rsidRDefault="007A12DA">
      <w:pPr>
        <w:pStyle w:val="Index1"/>
        <w:tabs>
          <w:tab w:val="right" w:pos="5030"/>
        </w:tabs>
        <w:rPr>
          <w:noProof/>
        </w:rPr>
      </w:pPr>
      <w:r>
        <w:rPr>
          <w:noProof/>
        </w:rPr>
        <w:t>System Center 2012 R2 Client Man Suite (Client ML) per Utente, 27</w:t>
      </w:r>
    </w:p>
    <w:p w:rsidR="007A12DA" w:rsidRDefault="007A12DA">
      <w:pPr>
        <w:pStyle w:val="Index1"/>
        <w:tabs>
          <w:tab w:val="right" w:pos="5030"/>
        </w:tabs>
        <w:rPr>
          <w:noProof/>
        </w:rPr>
      </w:pPr>
      <w:r>
        <w:rPr>
          <w:noProof/>
        </w:rPr>
        <w:t>System Center 2012 R2 Endpoint Protection, 65</w:t>
      </w:r>
    </w:p>
    <w:p w:rsidR="007A12DA" w:rsidRDefault="007A12DA">
      <w:pPr>
        <w:pStyle w:val="Index1"/>
        <w:tabs>
          <w:tab w:val="right" w:pos="5030"/>
        </w:tabs>
        <w:rPr>
          <w:noProof/>
        </w:rPr>
      </w:pPr>
      <w:r>
        <w:rPr>
          <w:noProof/>
        </w:rPr>
        <w:t>System Center 2012 Standard, 13, 26, 70, 81</w:t>
      </w:r>
    </w:p>
    <w:p w:rsidR="007A12DA" w:rsidRDefault="007A12DA">
      <w:pPr>
        <w:pStyle w:val="Index1"/>
        <w:tabs>
          <w:tab w:val="right" w:pos="5030"/>
        </w:tabs>
        <w:rPr>
          <w:noProof/>
        </w:rPr>
      </w:pPr>
      <w:r>
        <w:rPr>
          <w:noProof/>
        </w:rPr>
        <w:t>System Center Configuration Manager 2007 R3, 27, 28, 30</w:t>
      </w:r>
    </w:p>
    <w:p w:rsidR="007A12DA" w:rsidRDefault="007A12DA">
      <w:pPr>
        <w:pStyle w:val="Index1"/>
        <w:tabs>
          <w:tab w:val="right" w:pos="5030"/>
        </w:tabs>
        <w:rPr>
          <w:noProof/>
        </w:rPr>
      </w:pPr>
      <w:r>
        <w:rPr>
          <w:noProof/>
        </w:rPr>
        <w:t>System Center Essentials 2010, 28</w:t>
      </w:r>
    </w:p>
    <w:p w:rsidR="007A12DA" w:rsidRDefault="007A12DA">
      <w:pPr>
        <w:pStyle w:val="Index1"/>
        <w:tabs>
          <w:tab w:val="right" w:pos="5030"/>
        </w:tabs>
        <w:rPr>
          <w:noProof/>
        </w:rPr>
      </w:pPr>
      <w:r>
        <w:rPr>
          <w:noProof/>
        </w:rPr>
        <w:t>System Center Reporting Manager 2006, 29</w:t>
      </w:r>
    </w:p>
    <w:p w:rsidR="007A12DA" w:rsidRDefault="007A12DA">
      <w:pPr>
        <w:pStyle w:val="Index1"/>
        <w:tabs>
          <w:tab w:val="right" w:pos="5030"/>
        </w:tabs>
        <w:rPr>
          <w:noProof/>
        </w:rPr>
      </w:pPr>
      <w:r>
        <w:rPr>
          <w:noProof/>
        </w:rPr>
        <w:t>System Center Server Management Suite Datacenter, 29</w:t>
      </w:r>
    </w:p>
    <w:p w:rsidR="007A12DA" w:rsidRDefault="007A12DA">
      <w:pPr>
        <w:pStyle w:val="Index1"/>
        <w:tabs>
          <w:tab w:val="right" w:pos="5030"/>
        </w:tabs>
        <w:rPr>
          <w:noProof/>
        </w:rPr>
      </w:pPr>
      <w:r>
        <w:rPr>
          <w:noProof/>
        </w:rPr>
        <w:t>System Center Server Management Suite Enterprise, 28, 29</w:t>
      </w:r>
    </w:p>
    <w:p w:rsidR="007A12DA" w:rsidRDefault="007A12DA">
      <w:pPr>
        <w:pStyle w:val="Index1"/>
        <w:tabs>
          <w:tab w:val="right" w:pos="5030"/>
        </w:tabs>
        <w:rPr>
          <w:noProof/>
        </w:rPr>
      </w:pPr>
      <w:r>
        <w:rPr>
          <w:noProof/>
        </w:rPr>
        <w:t>Task Additive CAL per Microsoft Dynamics AX 2012 R3, 16</w:t>
      </w:r>
    </w:p>
    <w:p w:rsidR="007A12DA" w:rsidRDefault="007A12DA">
      <w:pPr>
        <w:pStyle w:val="Index1"/>
        <w:tabs>
          <w:tab w:val="right" w:pos="5030"/>
        </w:tabs>
        <w:rPr>
          <w:noProof/>
        </w:rPr>
      </w:pPr>
      <w:r>
        <w:rPr>
          <w:noProof/>
        </w:rPr>
        <w:t>Task CAL per Microsoft Dynamics AX 2012 R3, 16</w:t>
      </w:r>
    </w:p>
    <w:p w:rsidR="007A12DA" w:rsidRDefault="007A12DA">
      <w:pPr>
        <w:pStyle w:val="Index1"/>
        <w:tabs>
          <w:tab w:val="right" w:pos="5030"/>
        </w:tabs>
        <w:rPr>
          <w:noProof/>
        </w:rPr>
      </w:pPr>
      <w:r>
        <w:rPr>
          <w:noProof/>
        </w:rPr>
        <w:t>USL Add-on per Microsoft Intune Extra Storage 1 GB, 49</w:t>
      </w:r>
    </w:p>
    <w:p w:rsidR="007A12DA" w:rsidRDefault="007A12DA">
      <w:pPr>
        <w:pStyle w:val="Index1"/>
        <w:tabs>
          <w:tab w:val="right" w:pos="5030"/>
        </w:tabs>
        <w:rPr>
          <w:noProof/>
        </w:rPr>
      </w:pPr>
      <w:r>
        <w:rPr>
          <w:noProof/>
        </w:rPr>
        <w:t>Utilizzo del Sito Web Interno di Bing Maps, 63</w:t>
      </w:r>
    </w:p>
    <w:p w:rsidR="007A12DA" w:rsidRDefault="007A12DA">
      <w:pPr>
        <w:pStyle w:val="Index1"/>
        <w:tabs>
          <w:tab w:val="right" w:pos="5030"/>
        </w:tabs>
        <w:rPr>
          <w:noProof/>
        </w:rPr>
      </w:pPr>
      <w:r>
        <w:rPr>
          <w:noProof/>
        </w:rPr>
        <w:t>VDI Suite, 30</w:t>
      </w:r>
    </w:p>
    <w:p w:rsidR="007A12DA" w:rsidRDefault="007A12DA">
      <w:pPr>
        <w:pStyle w:val="Index1"/>
        <w:tabs>
          <w:tab w:val="right" w:pos="5030"/>
        </w:tabs>
        <w:rPr>
          <w:noProof/>
        </w:rPr>
      </w:pPr>
      <w:r>
        <w:rPr>
          <w:noProof/>
        </w:rPr>
        <w:t>VDI Suite con MDOP, 30</w:t>
      </w:r>
    </w:p>
    <w:p w:rsidR="007A12DA" w:rsidRDefault="007A12DA">
      <w:pPr>
        <w:pStyle w:val="Index1"/>
        <w:tabs>
          <w:tab w:val="right" w:pos="5030"/>
        </w:tabs>
        <w:rPr>
          <w:noProof/>
        </w:rPr>
      </w:pPr>
      <w:r>
        <w:rPr>
          <w:noProof/>
        </w:rPr>
        <w:t>Virtual Machine Manager 2008 R2, 29</w:t>
      </w:r>
    </w:p>
    <w:p w:rsidR="007A12DA" w:rsidRDefault="007A12DA">
      <w:pPr>
        <w:pStyle w:val="Index1"/>
        <w:tabs>
          <w:tab w:val="right" w:pos="5030"/>
        </w:tabs>
        <w:rPr>
          <w:noProof/>
        </w:rPr>
      </w:pPr>
      <w:r>
        <w:rPr>
          <w:noProof/>
        </w:rPr>
        <w:t>Visio 2013 Professional, 19</w:t>
      </w:r>
    </w:p>
    <w:p w:rsidR="007A12DA" w:rsidRDefault="007A12DA">
      <w:pPr>
        <w:pStyle w:val="Index1"/>
        <w:tabs>
          <w:tab w:val="right" w:pos="5030"/>
        </w:tabs>
        <w:rPr>
          <w:noProof/>
        </w:rPr>
      </w:pPr>
      <w:r>
        <w:rPr>
          <w:noProof/>
        </w:rPr>
        <w:t>Visio 2013 Standard, 19</w:t>
      </w:r>
    </w:p>
    <w:p w:rsidR="007A12DA" w:rsidRDefault="007A12DA">
      <w:pPr>
        <w:pStyle w:val="Index1"/>
        <w:tabs>
          <w:tab w:val="right" w:pos="5030"/>
        </w:tabs>
        <w:rPr>
          <w:noProof/>
        </w:rPr>
      </w:pPr>
      <w:r>
        <w:rPr>
          <w:noProof/>
        </w:rPr>
        <w:t>Visio Premium 2010, 20</w:t>
      </w:r>
    </w:p>
    <w:p w:rsidR="007A12DA" w:rsidRDefault="007A12DA">
      <w:pPr>
        <w:pStyle w:val="Index1"/>
        <w:tabs>
          <w:tab w:val="right" w:pos="5030"/>
        </w:tabs>
        <w:rPr>
          <w:noProof/>
        </w:rPr>
      </w:pPr>
      <w:r>
        <w:rPr>
          <w:noProof/>
        </w:rPr>
        <w:t>Visio Pro per Office 365, 56</w:t>
      </w:r>
    </w:p>
    <w:p w:rsidR="007A12DA" w:rsidRDefault="007A12DA">
      <w:pPr>
        <w:pStyle w:val="Index1"/>
        <w:tabs>
          <w:tab w:val="right" w:pos="5030"/>
        </w:tabs>
        <w:rPr>
          <w:noProof/>
        </w:rPr>
      </w:pPr>
      <w:r>
        <w:rPr>
          <w:noProof/>
        </w:rPr>
        <w:t>Visio Pro per Office 365 A, 56</w:t>
      </w:r>
    </w:p>
    <w:p w:rsidR="007A12DA" w:rsidRDefault="007A12DA">
      <w:pPr>
        <w:pStyle w:val="Index1"/>
        <w:tabs>
          <w:tab w:val="right" w:pos="5030"/>
        </w:tabs>
        <w:rPr>
          <w:noProof/>
        </w:rPr>
      </w:pPr>
      <w:r>
        <w:rPr>
          <w:noProof/>
        </w:rPr>
        <w:t>Visio Pro per Office 365 da SA, 56</w:t>
      </w:r>
    </w:p>
    <w:p w:rsidR="007A12DA" w:rsidRDefault="007A12DA">
      <w:pPr>
        <w:pStyle w:val="Index1"/>
        <w:tabs>
          <w:tab w:val="right" w:pos="5030"/>
        </w:tabs>
        <w:rPr>
          <w:noProof/>
        </w:rPr>
      </w:pPr>
      <w:r>
        <w:rPr>
          <w:noProof/>
        </w:rPr>
        <w:t>Visio Professional 2013, 20, 69, 75</w:t>
      </w:r>
    </w:p>
    <w:p w:rsidR="007A12DA" w:rsidRDefault="007A12DA">
      <w:pPr>
        <w:pStyle w:val="Index1"/>
        <w:tabs>
          <w:tab w:val="right" w:pos="5030"/>
        </w:tabs>
        <w:rPr>
          <w:noProof/>
        </w:rPr>
      </w:pPr>
      <w:r>
        <w:rPr>
          <w:noProof/>
        </w:rPr>
        <w:t>Visio Standard 2013, 20, 69</w:t>
      </w:r>
    </w:p>
    <w:p w:rsidR="007A12DA" w:rsidRDefault="007A12DA">
      <w:pPr>
        <w:pStyle w:val="Index1"/>
        <w:tabs>
          <w:tab w:val="right" w:pos="5030"/>
        </w:tabs>
        <w:rPr>
          <w:noProof/>
        </w:rPr>
      </w:pPr>
      <w:r>
        <w:rPr>
          <w:noProof/>
        </w:rPr>
        <w:t>Visual Studio LightSwitch 2011, 30</w:t>
      </w:r>
    </w:p>
    <w:p w:rsidR="007A12DA" w:rsidRDefault="007A12DA">
      <w:pPr>
        <w:pStyle w:val="Index1"/>
        <w:tabs>
          <w:tab w:val="right" w:pos="5030"/>
        </w:tabs>
        <w:rPr>
          <w:noProof/>
        </w:rPr>
      </w:pPr>
      <w:r>
        <w:rPr>
          <w:noProof/>
        </w:rPr>
        <w:t>Visual Studio Premium 2013 con MSDN, 30, 31</w:t>
      </w:r>
    </w:p>
    <w:p w:rsidR="007A12DA" w:rsidRDefault="007A12DA">
      <w:pPr>
        <w:pStyle w:val="Index1"/>
        <w:tabs>
          <w:tab w:val="right" w:pos="5030"/>
        </w:tabs>
        <w:rPr>
          <w:noProof/>
        </w:rPr>
      </w:pPr>
      <w:r>
        <w:rPr>
          <w:noProof/>
        </w:rPr>
        <w:t>Visual Studio Professional 2012, 30</w:t>
      </w:r>
    </w:p>
    <w:p w:rsidR="007A12DA" w:rsidRDefault="007A12DA">
      <w:pPr>
        <w:pStyle w:val="Index1"/>
        <w:tabs>
          <w:tab w:val="right" w:pos="5030"/>
        </w:tabs>
        <w:rPr>
          <w:noProof/>
        </w:rPr>
      </w:pPr>
      <w:r>
        <w:rPr>
          <w:noProof/>
        </w:rPr>
        <w:t>Visual Studio Professional 2013, 30</w:t>
      </w:r>
    </w:p>
    <w:p w:rsidR="007A12DA" w:rsidRDefault="007A12DA">
      <w:pPr>
        <w:pStyle w:val="Index1"/>
        <w:tabs>
          <w:tab w:val="right" w:pos="5030"/>
        </w:tabs>
        <w:rPr>
          <w:noProof/>
        </w:rPr>
      </w:pPr>
      <w:r>
        <w:rPr>
          <w:noProof/>
        </w:rPr>
        <w:t>Visual Studio Professional 2013 con MSDN, 30</w:t>
      </w:r>
    </w:p>
    <w:p w:rsidR="007A12DA" w:rsidRDefault="007A12DA">
      <w:pPr>
        <w:pStyle w:val="Index1"/>
        <w:tabs>
          <w:tab w:val="right" w:pos="5030"/>
        </w:tabs>
        <w:rPr>
          <w:noProof/>
        </w:rPr>
      </w:pPr>
      <w:r>
        <w:rPr>
          <w:noProof/>
        </w:rPr>
        <w:t xml:space="preserve">Visual Studio Team Foundation </w:t>
      </w:r>
      <w:r w:rsidR="00BF34F2">
        <w:rPr>
          <w:noProof/>
        </w:rPr>
        <w:t xml:space="preserve">Server 2013 con </w:t>
      </w:r>
      <w:r w:rsidR="00BF34F2">
        <w:rPr>
          <w:noProof/>
        </w:rPr>
        <w:br/>
        <w:t xml:space="preserve">Tecnologia SQL </w:t>
      </w:r>
      <w:r>
        <w:rPr>
          <w:noProof/>
        </w:rPr>
        <w:t>Server 2010, 31</w:t>
      </w:r>
    </w:p>
    <w:p w:rsidR="007A12DA" w:rsidRDefault="007A12DA">
      <w:pPr>
        <w:pStyle w:val="Index1"/>
        <w:tabs>
          <w:tab w:val="right" w:pos="5030"/>
        </w:tabs>
        <w:rPr>
          <w:noProof/>
        </w:rPr>
      </w:pPr>
      <w:r>
        <w:rPr>
          <w:noProof/>
        </w:rPr>
        <w:t>Visual Studio Test Professional 2013 con MSDN, 30, 31</w:t>
      </w:r>
    </w:p>
    <w:p w:rsidR="007A12DA" w:rsidRDefault="007A12DA">
      <w:pPr>
        <w:pStyle w:val="Index1"/>
        <w:tabs>
          <w:tab w:val="right" w:pos="5030"/>
        </w:tabs>
        <w:rPr>
          <w:noProof/>
        </w:rPr>
      </w:pPr>
      <w:r>
        <w:rPr>
          <w:noProof/>
        </w:rPr>
        <w:t>Visual Studio Ultimate 2013 con MSDN, 30, 31</w:t>
      </w:r>
    </w:p>
    <w:p w:rsidR="007A12DA" w:rsidRDefault="007A12DA">
      <w:pPr>
        <w:pStyle w:val="Index1"/>
        <w:tabs>
          <w:tab w:val="right" w:pos="5030"/>
        </w:tabs>
        <w:rPr>
          <w:noProof/>
        </w:rPr>
      </w:pPr>
      <w:r>
        <w:rPr>
          <w:noProof/>
        </w:rPr>
        <w:t>Visualizzazioni di Pagina Aggiuntive di Parature Enterprise, 53</w:t>
      </w:r>
    </w:p>
    <w:p w:rsidR="007A12DA" w:rsidRDefault="007A12DA">
      <w:pPr>
        <w:pStyle w:val="Index1"/>
        <w:tabs>
          <w:tab w:val="right" w:pos="5030"/>
        </w:tabs>
        <w:rPr>
          <w:noProof/>
        </w:rPr>
      </w:pPr>
      <w:r>
        <w:rPr>
          <w:noProof/>
        </w:rPr>
        <w:t>Visualizzazioni di Pagina Aggiuntive di Parature Enterprise EDU, 53</w:t>
      </w:r>
    </w:p>
    <w:p w:rsidR="007A12DA" w:rsidRDefault="007A12DA">
      <w:pPr>
        <w:pStyle w:val="Index1"/>
        <w:tabs>
          <w:tab w:val="right" w:pos="5030"/>
        </w:tabs>
        <w:rPr>
          <w:noProof/>
        </w:rPr>
      </w:pPr>
      <w:r>
        <w:rPr>
          <w:noProof/>
        </w:rPr>
        <w:t>Windows 8.1 Enterprise Sideloading, 31</w:t>
      </w:r>
    </w:p>
    <w:p w:rsidR="007A12DA" w:rsidRDefault="007A12DA">
      <w:pPr>
        <w:pStyle w:val="Index1"/>
        <w:tabs>
          <w:tab w:val="right" w:pos="5030"/>
        </w:tabs>
        <w:rPr>
          <w:noProof/>
        </w:rPr>
      </w:pPr>
      <w:r>
        <w:rPr>
          <w:noProof/>
        </w:rPr>
        <w:t>Windows 8.1 Pro, 38</w:t>
      </w:r>
    </w:p>
    <w:p w:rsidR="007A12DA" w:rsidRDefault="007A12DA">
      <w:pPr>
        <w:pStyle w:val="Index1"/>
        <w:tabs>
          <w:tab w:val="right" w:pos="5030"/>
        </w:tabs>
        <w:rPr>
          <w:noProof/>
        </w:rPr>
      </w:pPr>
      <w:r>
        <w:rPr>
          <w:noProof/>
        </w:rPr>
        <w:t>Windows Embedded 8.1 Industry Ent. per SA (Std, POSR, Ind Retail), 37</w:t>
      </w:r>
    </w:p>
    <w:p w:rsidR="007A12DA" w:rsidRDefault="007A12DA">
      <w:pPr>
        <w:pStyle w:val="Index1"/>
        <w:tabs>
          <w:tab w:val="right" w:pos="5030"/>
        </w:tabs>
        <w:rPr>
          <w:noProof/>
        </w:rPr>
      </w:pPr>
      <w:r>
        <w:rPr>
          <w:noProof/>
        </w:rPr>
        <w:t>Windows Embedded 8.1 Industry Enterprise per SA, 37</w:t>
      </w:r>
    </w:p>
    <w:p w:rsidR="007A12DA" w:rsidRDefault="007A12DA">
      <w:pPr>
        <w:pStyle w:val="Index1"/>
        <w:tabs>
          <w:tab w:val="right" w:pos="5030"/>
        </w:tabs>
        <w:rPr>
          <w:noProof/>
        </w:rPr>
      </w:pPr>
      <w:r>
        <w:rPr>
          <w:noProof/>
        </w:rPr>
        <w:t>Windows Embedded 8.1 Industry Pro, 37, 38, 39, 72</w:t>
      </w:r>
    </w:p>
    <w:p w:rsidR="007A12DA" w:rsidRDefault="007A12DA">
      <w:pPr>
        <w:pStyle w:val="Index1"/>
        <w:tabs>
          <w:tab w:val="right" w:pos="5030"/>
        </w:tabs>
        <w:rPr>
          <w:noProof/>
        </w:rPr>
      </w:pPr>
      <w:r>
        <w:rPr>
          <w:noProof/>
        </w:rPr>
        <w:t>Windows Embedded Device Manager 2011, 29</w:t>
      </w:r>
    </w:p>
    <w:p w:rsidR="007A12DA" w:rsidRDefault="007A12DA">
      <w:pPr>
        <w:pStyle w:val="Index1"/>
        <w:tabs>
          <w:tab w:val="right" w:pos="5030"/>
        </w:tabs>
        <w:rPr>
          <w:noProof/>
        </w:rPr>
      </w:pPr>
      <w:r>
        <w:rPr>
          <w:noProof/>
        </w:rPr>
        <w:t>Windows HPC Server 2008 R2 Suite, 40</w:t>
      </w:r>
    </w:p>
    <w:p w:rsidR="007A12DA" w:rsidRDefault="007A12DA">
      <w:pPr>
        <w:pStyle w:val="Index1"/>
        <w:tabs>
          <w:tab w:val="right" w:pos="5030"/>
        </w:tabs>
        <w:rPr>
          <w:noProof/>
        </w:rPr>
      </w:pPr>
      <w:r>
        <w:rPr>
          <w:noProof/>
        </w:rPr>
        <w:t>Windows MultiPoint Server 2012 Premium, 39, 40</w:t>
      </w:r>
    </w:p>
    <w:p w:rsidR="007A12DA" w:rsidRDefault="007A12DA">
      <w:pPr>
        <w:pStyle w:val="Index1"/>
        <w:tabs>
          <w:tab w:val="right" w:pos="5030"/>
        </w:tabs>
        <w:rPr>
          <w:noProof/>
        </w:rPr>
      </w:pPr>
      <w:r>
        <w:rPr>
          <w:noProof/>
        </w:rPr>
        <w:t xml:space="preserve">Windows MultiPoint Server 2012 Premium con CAL per </w:t>
      </w:r>
      <w:r w:rsidR="00BF34F2">
        <w:rPr>
          <w:noProof/>
        </w:rPr>
        <w:br/>
      </w:r>
      <w:r>
        <w:rPr>
          <w:noProof/>
        </w:rPr>
        <w:t>Windows MultiPoint Server, 39, 40</w:t>
      </w:r>
    </w:p>
    <w:p w:rsidR="007A12DA" w:rsidRDefault="007A12DA">
      <w:pPr>
        <w:pStyle w:val="Index1"/>
        <w:tabs>
          <w:tab w:val="right" w:pos="5030"/>
        </w:tabs>
        <w:rPr>
          <w:noProof/>
        </w:rPr>
      </w:pPr>
      <w:r>
        <w:rPr>
          <w:noProof/>
        </w:rPr>
        <w:t>Windows MultiPoint Server 2012 Premium con CAL per Windows MultiPoint Server (5 client) con CAL per Windows Server 2010, 40</w:t>
      </w:r>
    </w:p>
    <w:p w:rsidR="007A12DA" w:rsidRDefault="007A12DA">
      <w:pPr>
        <w:pStyle w:val="Index1"/>
        <w:tabs>
          <w:tab w:val="right" w:pos="5030"/>
        </w:tabs>
        <w:rPr>
          <w:noProof/>
        </w:rPr>
      </w:pPr>
      <w:r>
        <w:rPr>
          <w:noProof/>
        </w:rPr>
        <w:t>Windows MultiPoint Server 2012 Standard, 40</w:t>
      </w:r>
    </w:p>
    <w:p w:rsidR="007A12DA" w:rsidRDefault="007A12DA">
      <w:pPr>
        <w:pStyle w:val="Index1"/>
        <w:tabs>
          <w:tab w:val="right" w:pos="5030"/>
        </w:tabs>
        <w:rPr>
          <w:noProof/>
        </w:rPr>
      </w:pPr>
      <w:r>
        <w:rPr>
          <w:noProof/>
        </w:rPr>
        <w:t>Windows Server 2012 R2 Datacenter, 40</w:t>
      </w:r>
    </w:p>
    <w:p w:rsidR="007A12DA" w:rsidRDefault="007A12DA">
      <w:pPr>
        <w:pStyle w:val="Index1"/>
        <w:tabs>
          <w:tab w:val="right" w:pos="5030"/>
        </w:tabs>
        <w:rPr>
          <w:noProof/>
        </w:rPr>
      </w:pPr>
      <w:r>
        <w:rPr>
          <w:noProof/>
        </w:rPr>
        <w:t>Windows Server 2012 R2 Essentials, 40</w:t>
      </w:r>
    </w:p>
    <w:p w:rsidR="007A12DA" w:rsidRDefault="007A12DA">
      <w:pPr>
        <w:pStyle w:val="Index1"/>
        <w:tabs>
          <w:tab w:val="right" w:pos="5030"/>
        </w:tabs>
        <w:rPr>
          <w:noProof/>
        </w:rPr>
      </w:pPr>
      <w:r>
        <w:rPr>
          <w:noProof/>
        </w:rPr>
        <w:t>Windows Server 2012 R2 Standard, 40</w:t>
      </w:r>
    </w:p>
    <w:p w:rsidR="007A12DA" w:rsidRDefault="007A12DA">
      <w:pPr>
        <w:pStyle w:val="Index1"/>
        <w:tabs>
          <w:tab w:val="right" w:pos="5030"/>
        </w:tabs>
        <w:rPr>
          <w:noProof/>
        </w:rPr>
      </w:pPr>
      <w:r>
        <w:rPr>
          <w:noProof/>
        </w:rPr>
        <w:t>Windows Server 2012 Standard, 13</w:t>
      </w:r>
    </w:p>
    <w:p w:rsidR="007A12DA" w:rsidRDefault="007A12DA">
      <w:pPr>
        <w:pStyle w:val="Index1"/>
        <w:tabs>
          <w:tab w:val="right" w:pos="5030"/>
        </w:tabs>
        <w:rPr>
          <w:noProof/>
        </w:rPr>
      </w:pPr>
      <w:r>
        <w:rPr>
          <w:noProof/>
        </w:rPr>
        <w:t>Windows Small Business Server 2008, 40</w:t>
      </w:r>
    </w:p>
    <w:p w:rsidR="007A12DA" w:rsidRDefault="007A12DA">
      <w:pPr>
        <w:pStyle w:val="Index1"/>
        <w:tabs>
          <w:tab w:val="right" w:pos="5030"/>
        </w:tabs>
        <w:rPr>
          <w:noProof/>
        </w:rPr>
      </w:pPr>
      <w:r>
        <w:rPr>
          <w:noProof/>
        </w:rPr>
        <w:t>Windows Small Business Server 2011, 40, 41</w:t>
      </w:r>
    </w:p>
    <w:p w:rsidR="007A12DA" w:rsidRDefault="007A12DA">
      <w:pPr>
        <w:pStyle w:val="Index1"/>
        <w:tabs>
          <w:tab w:val="right" w:pos="5030"/>
        </w:tabs>
        <w:rPr>
          <w:noProof/>
        </w:rPr>
      </w:pPr>
      <w:r>
        <w:rPr>
          <w:noProof/>
        </w:rPr>
        <w:t>Windows Virtual Desktop Access, 16, 69, 81, 88</w:t>
      </w:r>
    </w:p>
    <w:p w:rsidR="007A12DA" w:rsidRDefault="007A12DA">
      <w:pPr>
        <w:pStyle w:val="Index1"/>
        <w:tabs>
          <w:tab w:val="right" w:pos="5030"/>
        </w:tabs>
        <w:rPr>
          <w:noProof/>
        </w:rPr>
      </w:pPr>
      <w:r>
        <w:rPr>
          <w:noProof/>
        </w:rPr>
        <w:t>Windows Virtual Desktop Access con MDOP Per Utente, 32</w:t>
      </w:r>
    </w:p>
    <w:p w:rsidR="007A12DA" w:rsidRDefault="007A12DA">
      <w:pPr>
        <w:pStyle w:val="Index1"/>
        <w:tabs>
          <w:tab w:val="right" w:pos="5030"/>
        </w:tabs>
        <w:rPr>
          <w:noProof/>
        </w:rPr>
      </w:pPr>
      <w:r>
        <w:rPr>
          <w:noProof/>
        </w:rPr>
        <w:t>Windows Virtual Desktop Access Per Dispositivo, 32</w:t>
      </w:r>
    </w:p>
    <w:p w:rsidR="007A12DA" w:rsidRDefault="007A12DA">
      <w:pPr>
        <w:pStyle w:val="Index1"/>
        <w:tabs>
          <w:tab w:val="right" w:pos="5030"/>
        </w:tabs>
        <w:rPr>
          <w:noProof/>
        </w:rPr>
      </w:pPr>
      <w:r>
        <w:rPr>
          <w:noProof/>
        </w:rPr>
        <w:t>Windows Virtual Desktop Access Per Utente, 32</w:t>
      </w:r>
    </w:p>
    <w:p w:rsidR="007A12DA" w:rsidRDefault="007A12DA">
      <w:pPr>
        <w:pStyle w:val="Index1"/>
        <w:tabs>
          <w:tab w:val="right" w:pos="5030"/>
        </w:tabs>
        <w:rPr>
          <w:noProof/>
        </w:rPr>
      </w:pPr>
      <w:r>
        <w:rPr>
          <w:noProof/>
        </w:rPr>
        <w:t>Word 2013, 19, 69</w:t>
      </w:r>
    </w:p>
    <w:p w:rsidR="007A12DA" w:rsidRDefault="007A12DA">
      <w:pPr>
        <w:pStyle w:val="Index1"/>
        <w:tabs>
          <w:tab w:val="right" w:pos="5030"/>
        </w:tabs>
        <w:rPr>
          <w:noProof/>
        </w:rPr>
      </w:pPr>
      <w:r>
        <w:rPr>
          <w:noProof/>
        </w:rPr>
        <w:t>Word per Mac 2011, 20, 69</w:t>
      </w:r>
    </w:p>
    <w:p w:rsidR="007A12DA" w:rsidRDefault="007A12DA">
      <w:pPr>
        <w:pStyle w:val="Index1"/>
        <w:tabs>
          <w:tab w:val="right" w:pos="5030"/>
        </w:tabs>
        <w:rPr>
          <w:noProof/>
        </w:rPr>
      </w:pPr>
      <w:r>
        <w:rPr>
          <w:noProof/>
        </w:rPr>
        <w:t>Work at Home per Mac 2011, 20</w:t>
      </w:r>
    </w:p>
    <w:p w:rsidR="007A12DA" w:rsidRDefault="007A12DA">
      <w:pPr>
        <w:pStyle w:val="Index1"/>
        <w:tabs>
          <w:tab w:val="right" w:pos="5030"/>
        </w:tabs>
        <w:rPr>
          <w:noProof/>
        </w:rPr>
      </w:pPr>
      <w:r>
        <w:rPr>
          <w:noProof/>
        </w:rPr>
        <w:t>Work At Home per Office Professional Plus 2013, 19</w:t>
      </w:r>
    </w:p>
    <w:p w:rsidR="007A12DA" w:rsidRDefault="007A12DA">
      <w:pPr>
        <w:pStyle w:val="Index1"/>
        <w:tabs>
          <w:tab w:val="right" w:pos="5030"/>
        </w:tabs>
        <w:rPr>
          <w:noProof/>
        </w:rPr>
      </w:pPr>
      <w:r>
        <w:rPr>
          <w:noProof/>
        </w:rPr>
        <w:t>Work at Home per Office Standard 2013, 19</w:t>
      </w:r>
    </w:p>
    <w:p w:rsidR="007A12DA" w:rsidRDefault="007A12DA">
      <w:pPr>
        <w:pStyle w:val="Index1"/>
        <w:tabs>
          <w:tab w:val="right" w:pos="5030"/>
        </w:tabs>
        <w:rPr>
          <w:noProof/>
        </w:rPr>
      </w:pPr>
      <w:r>
        <w:rPr>
          <w:noProof/>
        </w:rPr>
        <w:t>Yammer Enterprise, 65</w:t>
      </w:r>
    </w:p>
    <w:p w:rsidR="007A12DA" w:rsidRDefault="007A12DA" w:rsidP="00956AFC">
      <w:pPr>
        <w:pStyle w:val="ProductList-Body"/>
        <w:rPr>
          <w:noProof/>
          <w:color w:val="000000" w:themeColor="text1"/>
        </w:rPr>
        <w:sectPr w:rsidR="007A12DA" w:rsidSect="007A12DA">
          <w:type w:val="continuous"/>
          <w:pgSz w:w="12240" w:h="15840"/>
          <w:pgMar w:top="1440" w:right="720" w:bottom="1440" w:left="720" w:header="720" w:footer="720" w:gutter="0"/>
          <w:cols w:num="2" w:space="720"/>
          <w:docGrid w:linePitch="360"/>
        </w:sectPr>
      </w:pPr>
    </w:p>
    <w:p w:rsidR="00956AFC" w:rsidRDefault="000C097D" w:rsidP="00956AFC">
      <w:pPr>
        <w:pStyle w:val="ProductList-Body"/>
      </w:pPr>
      <w:r>
        <w:fldChar w:fldCharType="end"/>
      </w:r>
    </w:p>
    <w:p w:rsidR="00956AFC" w:rsidRPr="00956AFC" w:rsidRDefault="00956AFC" w:rsidP="00956AFC">
      <w:pPr>
        <w:pStyle w:val="ProductList-Body"/>
      </w:pPr>
    </w:p>
    <w:p w:rsidR="000C097D" w:rsidRDefault="000C097D"/>
    <w:sectPr w:rsidR="000C097D" w:rsidSect="007A12DA">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004B" w:rsidRDefault="0049004B" w:rsidP="009A573F">
      <w:pPr>
        <w:spacing w:after="0" w:line="240" w:lineRule="auto"/>
      </w:pPr>
      <w:r>
        <w:separator/>
      </w:r>
    </w:p>
  </w:endnote>
  <w:endnote w:type="continuationSeparator" w:id="0">
    <w:p w:rsidR="0049004B" w:rsidRDefault="0049004B" w:rsidP="009A573F">
      <w:pPr>
        <w:spacing w:after="0" w:line="240" w:lineRule="auto"/>
      </w:pPr>
      <w:r>
        <w:continuationSeparator/>
      </w:r>
    </w:p>
  </w:endnote>
  <w:endnote w:type="continuationNotice" w:id="1">
    <w:p w:rsidR="0049004B" w:rsidRDefault="004900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2712" w:rsidRDefault="003D271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61C5" w:rsidRDefault="000B61C5">
    <w:pPr>
      <w:pStyle w:val="Footer"/>
    </w:pPr>
    <w:r>
      <w:rPr>
        <w:noProof/>
        <w:lang w:val="en-US" w:eastAsia="en-US" w:bidi="ar-SA"/>
      </w:rPr>
      <w:drawing>
        <wp:inline distT="0" distB="0" distL="0" distR="0">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2712" w:rsidRDefault="003D271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77210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2203AF">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2203AF">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2203AF">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2203AF">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2203AF">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2203AF">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2203AF">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40244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E01FF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EA016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0A2C7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776F7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CB3D69">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D1641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B61C5" w:rsidRPr="00C76DF3" w:rsidTr="00F7344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7" w:right="-73"/>
            <w:jc w:val="center"/>
            <w:rPr>
              <w:color w:val="808080" w:themeColor="background1" w:themeShade="80"/>
              <w:sz w:val="14"/>
              <w:szCs w:val="14"/>
            </w:rPr>
          </w:pPr>
          <w:hyperlink w:anchor="ToC" w:history="1">
            <w:r w:rsidR="000B61C5">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Introduction" w:history="1">
            <w:r w:rsidR="000B61C5">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3B4047">
          <w:pPr>
            <w:pStyle w:val="ProductList-OfferingBody"/>
            <w:ind w:left="-72" w:right="-75"/>
            <w:jc w:val="center"/>
            <w:rPr>
              <w:color w:val="808080" w:themeColor="background1" w:themeShade="80"/>
              <w:sz w:val="14"/>
              <w:szCs w:val="14"/>
            </w:rPr>
          </w:pPr>
          <w:hyperlink w:anchor="SoftwareProducts" w:history="1">
            <w:r w:rsidR="000B61C5">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OnlineServices" w:history="1">
            <w:r w:rsidR="000B61C5">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7"/>
            <w:jc w:val="center"/>
            <w:rPr>
              <w:color w:val="808080" w:themeColor="background1" w:themeShade="80"/>
              <w:sz w:val="14"/>
              <w:szCs w:val="14"/>
            </w:rPr>
          </w:pPr>
          <w:hyperlink w:anchor="SoftwareAssurance" w:history="1">
            <w:r w:rsidR="000B61C5">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6"/>
            <w:jc w:val="center"/>
            <w:rPr>
              <w:color w:val="808080" w:themeColor="background1" w:themeShade="80"/>
              <w:sz w:val="14"/>
              <w:szCs w:val="14"/>
            </w:rPr>
          </w:pPr>
          <w:hyperlink w:anchor="Services" w:history="1">
            <w:r w:rsidR="000B61C5">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1C5" w:rsidRPr="00C76DF3" w:rsidRDefault="0049004B" w:rsidP="00CB3D69">
          <w:pPr>
            <w:pStyle w:val="ProductList-OfferingBody"/>
            <w:ind w:left="-72" w:right="-74"/>
            <w:jc w:val="center"/>
            <w:rPr>
              <w:color w:val="808080" w:themeColor="background1" w:themeShade="80"/>
              <w:sz w:val="14"/>
              <w:szCs w:val="14"/>
            </w:rPr>
          </w:pPr>
          <w:hyperlink w:anchor="AppendixA" w:history="1">
            <w:r w:rsidR="000B61C5">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1C5" w:rsidRPr="00C76DF3" w:rsidRDefault="000B61C5"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1C5" w:rsidRPr="00C76DF3" w:rsidRDefault="0049004B" w:rsidP="00CB3D69">
          <w:pPr>
            <w:pStyle w:val="ProductList-OfferingBody"/>
            <w:ind w:left="-72" w:right="-87"/>
            <w:jc w:val="center"/>
            <w:rPr>
              <w:color w:val="808080" w:themeColor="background1" w:themeShade="80"/>
              <w:sz w:val="14"/>
              <w:szCs w:val="14"/>
            </w:rPr>
          </w:pPr>
          <w:hyperlink w:anchor="Index" w:history="1">
            <w:r w:rsidR="000B61C5">
              <w:rPr>
                <w:rStyle w:val="Hyperlink"/>
                <w:color w:val="023160" w:themeColor="hyperlink" w:themeShade="80"/>
                <w:sz w:val="14"/>
                <w:szCs w:val="14"/>
              </w:rPr>
              <w:t>Indice</w:t>
            </w:r>
          </w:hyperlink>
        </w:p>
      </w:tc>
    </w:tr>
  </w:tbl>
  <w:p w:rsidR="000B61C5" w:rsidRPr="00FF08DB" w:rsidRDefault="000B61C5"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004B" w:rsidRDefault="0049004B" w:rsidP="009A573F">
      <w:pPr>
        <w:spacing w:after="0" w:line="240" w:lineRule="auto"/>
      </w:pPr>
      <w:r>
        <w:separator/>
      </w:r>
    </w:p>
  </w:footnote>
  <w:footnote w:type="continuationSeparator" w:id="0">
    <w:p w:rsidR="0049004B" w:rsidRDefault="0049004B" w:rsidP="009A573F">
      <w:pPr>
        <w:spacing w:after="0" w:line="240" w:lineRule="auto"/>
      </w:pPr>
      <w:r>
        <w:continuationSeparator/>
      </w:r>
    </w:p>
  </w:footnote>
  <w:footnote w:type="continuationNotice" w:id="1">
    <w:p w:rsidR="0049004B" w:rsidRDefault="004900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2712" w:rsidRDefault="003D271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2712" w:rsidRDefault="003D27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2712" w:rsidRDefault="003D271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0B61C5" w:rsidRPr="00E3770D" w:rsidRDefault="000B61C5" w:rsidP="00A169BC">
        <w:pPr>
          <w:pStyle w:val="ProductList-Offering1"/>
          <w:tabs>
            <w:tab w:val="right" w:pos="10800"/>
          </w:tabs>
          <w:ind w:left="0" w:right="0"/>
          <w:rPr>
            <w:rStyle w:val="ProductList-Offering1Char"/>
            <w:color w:val="404040" w:themeColor="text1" w:themeTint="BF"/>
          </w:rPr>
        </w:pPr>
        <w:r>
          <w:rPr>
            <w:color w:val="404040" w:themeColor="text1" w:themeTint="BF"/>
          </w:rPr>
          <w:t>Lista dei Prodotti per i Contratti Multilicenza Microsoft (Italiano, marzo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D2712">
          <w:rPr>
            <w:rStyle w:val="ProductList-Offering1Char"/>
            <w:noProof/>
            <w:color w:val="404040" w:themeColor="text1" w:themeTint="BF"/>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mIxa1quw6Rv7xyXSLsdLEi1QSic/d2tI3tVDfKMfKQFAEWwIluKozI5vJs3QZLEyfs+75UW5s3ttAwxNnoCutw==" w:salt="aI6bvfJIyW8TelNQjikWJQ=="/>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86"/>
    <w:rsid w:val="00002663"/>
    <w:rsid w:val="00003307"/>
    <w:rsid w:val="000034F9"/>
    <w:rsid w:val="00004B16"/>
    <w:rsid w:val="00004BE2"/>
    <w:rsid w:val="000056F6"/>
    <w:rsid w:val="00005992"/>
    <w:rsid w:val="00005FDC"/>
    <w:rsid w:val="00006A26"/>
    <w:rsid w:val="0000793E"/>
    <w:rsid w:val="00007E40"/>
    <w:rsid w:val="000106A8"/>
    <w:rsid w:val="00011885"/>
    <w:rsid w:val="0001272B"/>
    <w:rsid w:val="00012831"/>
    <w:rsid w:val="000137E9"/>
    <w:rsid w:val="0001733F"/>
    <w:rsid w:val="00021DFC"/>
    <w:rsid w:val="00024B72"/>
    <w:rsid w:val="000258ED"/>
    <w:rsid w:val="00025FEE"/>
    <w:rsid w:val="0002605D"/>
    <w:rsid w:val="00026DDE"/>
    <w:rsid w:val="0002719C"/>
    <w:rsid w:val="00031223"/>
    <w:rsid w:val="00031662"/>
    <w:rsid w:val="00031EE7"/>
    <w:rsid w:val="0003269D"/>
    <w:rsid w:val="000346AC"/>
    <w:rsid w:val="000351C9"/>
    <w:rsid w:val="00035F22"/>
    <w:rsid w:val="00036242"/>
    <w:rsid w:val="0003651D"/>
    <w:rsid w:val="00043BAC"/>
    <w:rsid w:val="0004650B"/>
    <w:rsid w:val="000469DE"/>
    <w:rsid w:val="00046E5C"/>
    <w:rsid w:val="00047418"/>
    <w:rsid w:val="000476AA"/>
    <w:rsid w:val="00047DC7"/>
    <w:rsid w:val="00050BC6"/>
    <w:rsid w:val="000535A6"/>
    <w:rsid w:val="00055772"/>
    <w:rsid w:val="00056522"/>
    <w:rsid w:val="00056FAF"/>
    <w:rsid w:val="00057D82"/>
    <w:rsid w:val="00061ED0"/>
    <w:rsid w:val="00061F6E"/>
    <w:rsid w:val="0006645A"/>
    <w:rsid w:val="00067B4B"/>
    <w:rsid w:val="00071A79"/>
    <w:rsid w:val="00071C2C"/>
    <w:rsid w:val="00072DAA"/>
    <w:rsid w:val="0007363B"/>
    <w:rsid w:val="000743F7"/>
    <w:rsid w:val="0007491F"/>
    <w:rsid w:val="00074DE4"/>
    <w:rsid w:val="0007551D"/>
    <w:rsid w:val="00075561"/>
    <w:rsid w:val="000756A2"/>
    <w:rsid w:val="00075E5F"/>
    <w:rsid w:val="00077A6B"/>
    <w:rsid w:val="00077CEE"/>
    <w:rsid w:val="000805F3"/>
    <w:rsid w:val="00081149"/>
    <w:rsid w:val="00081380"/>
    <w:rsid w:val="00081CA7"/>
    <w:rsid w:val="0008307A"/>
    <w:rsid w:val="0008338D"/>
    <w:rsid w:val="00083912"/>
    <w:rsid w:val="00083FE8"/>
    <w:rsid w:val="00085075"/>
    <w:rsid w:val="00085D21"/>
    <w:rsid w:val="000872EB"/>
    <w:rsid w:val="00087BC2"/>
    <w:rsid w:val="000900F7"/>
    <w:rsid w:val="00090E7C"/>
    <w:rsid w:val="000910F2"/>
    <w:rsid w:val="0009164C"/>
    <w:rsid w:val="000916E5"/>
    <w:rsid w:val="00092AAF"/>
    <w:rsid w:val="00092B4B"/>
    <w:rsid w:val="00092F31"/>
    <w:rsid w:val="000953A4"/>
    <w:rsid w:val="0009588E"/>
    <w:rsid w:val="000972B6"/>
    <w:rsid w:val="000A03D2"/>
    <w:rsid w:val="000A0AE5"/>
    <w:rsid w:val="000A0CD9"/>
    <w:rsid w:val="000A2C79"/>
    <w:rsid w:val="000A2E8E"/>
    <w:rsid w:val="000A3EA3"/>
    <w:rsid w:val="000A4CF4"/>
    <w:rsid w:val="000A5DC6"/>
    <w:rsid w:val="000A5FA1"/>
    <w:rsid w:val="000B0114"/>
    <w:rsid w:val="000B02C9"/>
    <w:rsid w:val="000B09BD"/>
    <w:rsid w:val="000B0C0C"/>
    <w:rsid w:val="000B0E81"/>
    <w:rsid w:val="000B0EE9"/>
    <w:rsid w:val="000B1561"/>
    <w:rsid w:val="000B61C5"/>
    <w:rsid w:val="000B7280"/>
    <w:rsid w:val="000C0331"/>
    <w:rsid w:val="000C097D"/>
    <w:rsid w:val="000C0ACA"/>
    <w:rsid w:val="000C1943"/>
    <w:rsid w:val="000C1AEC"/>
    <w:rsid w:val="000C3D2F"/>
    <w:rsid w:val="000C457F"/>
    <w:rsid w:val="000C4BD0"/>
    <w:rsid w:val="000C5705"/>
    <w:rsid w:val="000C6732"/>
    <w:rsid w:val="000D183E"/>
    <w:rsid w:val="000D1B93"/>
    <w:rsid w:val="000D5752"/>
    <w:rsid w:val="000D5F9B"/>
    <w:rsid w:val="000D6060"/>
    <w:rsid w:val="000D635C"/>
    <w:rsid w:val="000D7C21"/>
    <w:rsid w:val="000E08C0"/>
    <w:rsid w:val="000E0CD6"/>
    <w:rsid w:val="000E1DEC"/>
    <w:rsid w:val="000E2DFF"/>
    <w:rsid w:val="000E49AA"/>
    <w:rsid w:val="000E4B03"/>
    <w:rsid w:val="000E65C7"/>
    <w:rsid w:val="000F0057"/>
    <w:rsid w:val="000F032B"/>
    <w:rsid w:val="000F0C5D"/>
    <w:rsid w:val="000F0F28"/>
    <w:rsid w:val="000F0FB8"/>
    <w:rsid w:val="000F1869"/>
    <w:rsid w:val="000F56C8"/>
    <w:rsid w:val="000F65CD"/>
    <w:rsid w:val="00104763"/>
    <w:rsid w:val="001047CB"/>
    <w:rsid w:val="00104DBC"/>
    <w:rsid w:val="0010587C"/>
    <w:rsid w:val="00105B4C"/>
    <w:rsid w:val="001067B1"/>
    <w:rsid w:val="00107F31"/>
    <w:rsid w:val="001127AB"/>
    <w:rsid w:val="00113A89"/>
    <w:rsid w:val="001163FE"/>
    <w:rsid w:val="001205C6"/>
    <w:rsid w:val="00121922"/>
    <w:rsid w:val="0012366A"/>
    <w:rsid w:val="001236B1"/>
    <w:rsid w:val="001242BA"/>
    <w:rsid w:val="001250CC"/>
    <w:rsid w:val="00125581"/>
    <w:rsid w:val="00125CBE"/>
    <w:rsid w:val="00126783"/>
    <w:rsid w:val="001268E9"/>
    <w:rsid w:val="001269CA"/>
    <w:rsid w:val="00127C5F"/>
    <w:rsid w:val="001320C2"/>
    <w:rsid w:val="0013279E"/>
    <w:rsid w:val="00132A99"/>
    <w:rsid w:val="0013474F"/>
    <w:rsid w:val="00134DA1"/>
    <w:rsid w:val="00134EF8"/>
    <w:rsid w:val="00135786"/>
    <w:rsid w:val="00136452"/>
    <w:rsid w:val="00137E59"/>
    <w:rsid w:val="00140900"/>
    <w:rsid w:val="00140A95"/>
    <w:rsid w:val="0014192B"/>
    <w:rsid w:val="00141936"/>
    <w:rsid w:val="0014248B"/>
    <w:rsid w:val="001472FC"/>
    <w:rsid w:val="00150F54"/>
    <w:rsid w:val="001517E0"/>
    <w:rsid w:val="0015218F"/>
    <w:rsid w:val="00153425"/>
    <w:rsid w:val="00154064"/>
    <w:rsid w:val="00156C1C"/>
    <w:rsid w:val="0015746B"/>
    <w:rsid w:val="001602AC"/>
    <w:rsid w:val="001602F8"/>
    <w:rsid w:val="001606C9"/>
    <w:rsid w:val="00160F75"/>
    <w:rsid w:val="00163053"/>
    <w:rsid w:val="00165F81"/>
    <w:rsid w:val="00166039"/>
    <w:rsid w:val="001660CA"/>
    <w:rsid w:val="00167128"/>
    <w:rsid w:val="00167443"/>
    <w:rsid w:val="00167DE0"/>
    <w:rsid w:val="00170E99"/>
    <w:rsid w:val="001714B5"/>
    <w:rsid w:val="00174C82"/>
    <w:rsid w:val="0017786C"/>
    <w:rsid w:val="0018257C"/>
    <w:rsid w:val="00183408"/>
    <w:rsid w:val="001838D6"/>
    <w:rsid w:val="00185573"/>
    <w:rsid w:val="001864DD"/>
    <w:rsid w:val="00190174"/>
    <w:rsid w:val="00193294"/>
    <w:rsid w:val="00193950"/>
    <w:rsid w:val="00195F54"/>
    <w:rsid w:val="00197FAD"/>
    <w:rsid w:val="001A0977"/>
    <w:rsid w:val="001A19BE"/>
    <w:rsid w:val="001A4F2B"/>
    <w:rsid w:val="001A5E18"/>
    <w:rsid w:val="001A75A3"/>
    <w:rsid w:val="001B02CF"/>
    <w:rsid w:val="001B046E"/>
    <w:rsid w:val="001B07B6"/>
    <w:rsid w:val="001B16F3"/>
    <w:rsid w:val="001B25E0"/>
    <w:rsid w:val="001B351E"/>
    <w:rsid w:val="001B44F9"/>
    <w:rsid w:val="001B4F20"/>
    <w:rsid w:val="001B7541"/>
    <w:rsid w:val="001B7BF7"/>
    <w:rsid w:val="001C09BD"/>
    <w:rsid w:val="001C1DDE"/>
    <w:rsid w:val="001C3EDC"/>
    <w:rsid w:val="001C3F2C"/>
    <w:rsid w:val="001C415C"/>
    <w:rsid w:val="001C4EE0"/>
    <w:rsid w:val="001C4F5F"/>
    <w:rsid w:val="001C4FCE"/>
    <w:rsid w:val="001D0765"/>
    <w:rsid w:val="001D0B44"/>
    <w:rsid w:val="001D0F0C"/>
    <w:rsid w:val="001D1AA6"/>
    <w:rsid w:val="001D2659"/>
    <w:rsid w:val="001D2A76"/>
    <w:rsid w:val="001D494D"/>
    <w:rsid w:val="001D5CAA"/>
    <w:rsid w:val="001D60FE"/>
    <w:rsid w:val="001D7C37"/>
    <w:rsid w:val="001E32A0"/>
    <w:rsid w:val="001E3855"/>
    <w:rsid w:val="001E5012"/>
    <w:rsid w:val="001F028E"/>
    <w:rsid w:val="001F243D"/>
    <w:rsid w:val="001F2DDF"/>
    <w:rsid w:val="001F3F1F"/>
    <w:rsid w:val="001F4069"/>
    <w:rsid w:val="001F4076"/>
    <w:rsid w:val="001F474F"/>
    <w:rsid w:val="001F47DC"/>
    <w:rsid w:val="001F4A2A"/>
    <w:rsid w:val="001F738A"/>
    <w:rsid w:val="00200ABA"/>
    <w:rsid w:val="0020319C"/>
    <w:rsid w:val="00203D8F"/>
    <w:rsid w:val="00205A59"/>
    <w:rsid w:val="00206C82"/>
    <w:rsid w:val="00206D95"/>
    <w:rsid w:val="00207A7B"/>
    <w:rsid w:val="00210530"/>
    <w:rsid w:val="00212A48"/>
    <w:rsid w:val="00214A93"/>
    <w:rsid w:val="00215536"/>
    <w:rsid w:val="002160E0"/>
    <w:rsid w:val="00216B4F"/>
    <w:rsid w:val="00217724"/>
    <w:rsid w:val="002203AF"/>
    <w:rsid w:val="00221CBE"/>
    <w:rsid w:val="002266F4"/>
    <w:rsid w:val="00227B4B"/>
    <w:rsid w:val="002312EF"/>
    <w:rsid w:val="00231B09"/>
    <w:rsid w:val="002346B6"/>
    <w:rsid w:val="00235556"/>
    <w:rsid w:val="0023632F"/>
    <w:rsid w:val="00236AEC"/>
    <w:rsid w:val="00237174"/>
    <w:rsid w:val="00237299"/>
    <w:rsid w:val="00237725"/>
    <w:rsid w:val="00241D62"/>
    <w:rsid w:val="00241F8F"/>
    <w:rsid w:val="00241FA0"/>
    <w:rsid w:val="00242A7E"/>
    <w:rsid w:val="002449E9"/>
    <w:rsid w:val="00245C71"/>
    <w:rsid w:val="002502BF"/>
    <w:rsid w:val="00250620"/>
    <w:rsid w:val="00251BFB"/>
    <w:rsid w:val="0025267B"/>
    <w:rsid w:val="00253211"/>
    <w:rsid w:val="00253E08"/>
    <w:rsid w:val="00254CA5"/>
    <w:rsid w:val="00256F64"/>
    <w:rsid w:val="002609A0"/>
    <w:rsid w:val="00261F60"/>
    <w:rsid w:val="002634DC"/>
    <w:rsid w:val="002647B9"/>
    <w:rsid w:val="00266EE8"/>
    <w:rsid w:val="00270CD4"/>
    <w:rsid w:val="00271353"/>
    <w:rsid w:val="00272554"/>
    <w:rsid w:val="002731FA"/>
    <w:rsid w:val="00273364"/>
    <w:rsid w:val="002738B3"/>
    <w:rsid w:val="002743C4"/>
    <w:rsid w:val="00274A9F"/>
    <w:rsid w:val="0028263A"/>
    <w:rsid w:val="00284172"/>
    <w:rsid w:val="0028422C"/>
    <w:rsid w:val="002845AC"/>
    <w:rsid w:val="0028501A"/>
    <w:rsid w:val="00285240"/>
    <w:rsid w:val="00285B49"/>
    <w:rsid w:val="00285E2E"/>
    <w:rsid w:val="00285E78"/>
    <w:rsid w:val="00287117"/>
    <w:rsid w:val="002879FE"/>
    <w:rsid w:val="002904AF"/>
    <w:rsid w:val="00290FAB"/>
    <w:rsid w:val="00291105"/>
    <w:rsid w:val="002949FD"/>
    <w:rsid w:val="002964F0"/>
    <w:rsid w:val="002967A3"/>
    <w:rsid w:val="002967C1"/>
    <w:rsid w:val="00297098"/>
    <w:rsid w:val="0029712D"/>
    <w:rsid w:val="002A1B9F"/>
    <w:rsid w:val="002A23FB"/>
    <w:rsid w:val="002A2D76"/>
    <w:rsid w:val="002A35C6"/>
    <w:rsid w:val="002A395F"/>
    <w:rsid w:val="002A5B13"/>
    <w:rsid w:val="002B123C"/>
    <w:rsid w:val="002B207D"/>
    <w:rsid w:val="002B2548"/>
    <w:rsid w:val="002B345F"/>
    <w:rsid w:val="002B411A"/>
    <w:rsid w:val="002B4B19"/>
    <w:rsid w:val="002B5641"/>
    <w:rsid w:val="002B6584"/>
    <w:rsid w:val="002B686B"/>
    <w:rsid w:val="002B7512"/>
    <w:rsid w:val="002B789A"/>
    <w:rsid w:val="002C0221"/>
    <w:rsid w:val="002C0961"/>
    <w:rsid w:val="002C2206"/>
    <w:rsid w:val="002C26BB"/>
    <w:rsid w:val="002C2D16"/>
    <w:rsid w:val="002C3399"/>
    <w:rsid w:val="002C3B07"/>
    <w:rsid w:val="002C75B0"/>
    <w:rsid w:val="002C7AE7"/>
    <w:rsid w:val="002D0BF6"/>
    <w:rsid w:val="002D32FC"/>
    <w:rsid w:val="002D3658"/>
    <w:rsid w:val="002D3FD4"/>
    <w:rsid w:val="002D77A2"/>
    <w:rsid w:val="002D7FDC"/>
    <w:rsid w:val="002E028F"/>
    <w:rsid w:val="002E0E88"/>
    <w:rsid w:val="002E1F83"/>
    <w:rsid w:val="002E202B"/>
    <w:rsid w:val="002E3B8E"/>
    <w:rsid w:val="002E3F99"/>
    <w:rsid w:val="002E3FB0"/>
    <w:rsid w:val="002E402E"/>
    <w:rsid w:val="002E6E58"/>
    <w:rsid w:val="002E7154"/>
    <w:rsid w:val="002F06B0"/>
    <w:rsid w:val="002F0E74"/>
    <w:rsid w:val="002F275E"/>
    <w:rsid w:val="002F3019"/>
    <w:rsid w:val="002F3FF6"/>
    <w:rsid w:val="002F5878"/>
    <w:rsid w:val="002F6407"/>
    <w:rsid w:val="00300277"/>
    <w:rsid w:val="00300A11"/>
    <w:rsid w:val="00300AFC"/>
    <w:rsid w:val="00301068"/>
    <w:rsid w:val="00302DE5"/>
    <w:rsid w:val="00303171"/>
    <w:rsid w:val="003035AD"/>
    <w:rsid w:val="00305488"/>
    <w:rsid w:val="00305FEE"/>
    <w:rsid w:val="003061DB"/>
    <w:rsid w:val="00306B0E"/>
    <w:rsid w:val="00307930"/>
    <w:rsid w:val="00307E17"/>
    <w:rsid w:val="00310C8E"/>
    <w:rsid w:val="0031106B"/>
    <w:rsid w:val="003118A7"/>
    <w:rsid w:val="003118EE"/>
    <w:rsid w:val="00312DB2"/>
    <w:rsid w:val="003134A1"/>
    <w:rsid w:val="00313752"/>
    <w:rsid w:val="00314089"/>
    <w:rsid w:val="0031516B"/>
    <w:rsid w:val="00316346"/>
    <w:rsid w:val="003209D1"/>
    <w:rsid w:val="00321349"/>
    <w:rsid w:val="00321BDB"/>
    <w:rsid w:val="00323543"/>
    <w:rsid w:val="0032621C"/>
    <w:rsid w:val="003269E5"/>
    <w:rsid w:val="00331703"/>
    <w:rsid w:val="003319D8"/>
    <w:rsid w:val="00332075"/>
    <w:rsid w:val="00332DA2"/>
    <w:rsid w:val="00332F4C"/>
    <w:rsid w:val="00333FE2"/>
    <w:rsid w:val="003343C7"/>
    <w:rsid w:val="00335B97"/>
    <w:rsid w:val="003362D5"/>
    <w:rsid w:val="003365BF"/>
    <w:rsid w:val="00341301"/>
    <w:rsid w:val="003414F3"/>
    <w:rsid w:val="00341840"/>
    <w:rsid w:val="0034201B"/>
    <w:rsid w:val="00342047"/>
    <w:rsid w:val="003420DA"/>
    <w:rsid w:val="00343417"/>
    <w:rsid w:val="00344030"/>
    <w:rsid w:val="0034691B"/>
    <w:rsid w:val="00347237"/>
    <w:rsid w:val="00353E4C"/>
    <w:rsid w:val="00354D09"/>
    <w:rsid w:val="00355741"/>
    <w:rsid w:val="00356011"/>
    <w:rsid w:val="003614AB"/>
    <w:rsid w:val="00361D7C"/>
    <w:rsid w:val="00362758"/>
    <w:rsid w:val="003632D9"/>
    <w:rsid w:val="003634CC"/>
    <w:rsid w:val="00363C45"/>
    <w:rsid w:val="003646C3"/>
    <w:rsid w:val="003667C2"/>
    <w:rsid w:val="00366E31"/>
    <w:rsid w:val="0036780D"/>
    <w:rsid w:val="003702A6"/>
    <w:rsid w:val="00371148"/>
    <w:rsid w:val="00371CE9"/>
    <w:rsid w:val="0037461B"/>
    <w:rsid w:val="0037484F"/>
    <w:rsid w:val="00374D89"/>
    <w:rsid w:val="00376CFE"/>
    <w:rsid w:val="00376D5D"/>
    <w:rsid w:val="00380F55"/>
    <w:rsid w:val="00382C58"/>
    <w:rsid w:val="00383774"/>
    <w:rsid w:val="003851E6"/>
    <w:rsid w:val="003875A3"/>
    <w:rsid w:val="0038794D"/>
    <w:rsid w:val="003904F0"/>
    <w:rsid w:val="00390504"/>
    <w:rsid w:val="003914DC"/>
    <w:rsid w:val="00392282"/>
    <w:rsid w:val="003946B6"/>
    <w:rsid w:val="00394DD3"/>
    <w:rsid w:val="003953DA"/>
    <w:rsid w:val="00395592"/>
    <w:rsid w:val="00395CB2"/>
    <w:rsid w:val="00395D5F"/>
    <w:rsid w:val="0039784E"/>
    <w:rsid w:val="00397EB0"/>
    <w:rsid w:val="003A0557"/>
    <w:rsid w:val="003A0DB6"/>
    <w:rsid w:val="003A35A1"/>
    <w:rsid w:val="003A43D0"/>
    <w:rsid w:val="003A53F8"/>
    <w:rsid w:val="003A6669"/>
    <w:rsid w:val="003A684E"/>
    <w:rsid w:val="003A6A04"/>
    <w:rsid w:val="003B0439"/>
    <w:rsid w:val="003B1725"/>
    <w:rsid w:val="003B2041"/>
    <w:rsid w:val="003B3EBC"/>
    <w:rsid w:val="003B4047"/>
    <w:rsid w:val="003B7A21"/>
    <w:rsid w:val="003C399B"/>
    <w:rsid w:val="003C3B94"/>
    <w:rsid w:val="003C4838"/>
    <w:rsid w:val="003C6D0B"/>
    <w:rsid w:val="003C75FF"/>
    <w:rsid w:val="003C7BB4"/>
    <w:rsid w:val="003D0497"/>
    <w:rsid w:val="003D1789"/>
    <w:rsid w:val="003D20A8"/>
    <w:rsid w:val="003D2712"/>
    <w:rsid w:val="003D353E"/>
    <w:rsid w:val="003D396A"/>
    <w:rsid w:val="003D4FAD"/>
    <w:rsid w:val="003D5440"/>
    <w:rsid w:val="003D66C9"/>
    <w:rsid w:val="003D6969"/>
    <w:rsid w:val="003D79EF"/>
    <w:rsid w:val="003D7A21"/>
    <w:rsid w:val="003D7F9F"/>
    <w:rsid w:val="003E086D"/>
    <w:rsid w:val="003E0987"/>
    <w:rsid w:val="003E1568"/>
    <w:rsid w:val="003E15D2"/>
    <w:rsid w:val="003E22D7"/>
    <w:rsid w:val="003E3526"/>
    <w:rsid w:val="003E6DA1"/>
    <w:rsid w:val="003E7CD9"/>
    <w:rsid w:val="003F1B68"/>
    <w:rsid w:val="003F2F03"/>
    <w:rsid w:val="003F3186"/>
    <w:rsid w:val="003F56B8"/>
    <w:rsid w:val="003F643E"/>
    <w:rsid w:val="003F6A8B"/>
    <w:rsid w:val="003F6BD4"/>
    <w:rsid w:val="004018BA"/>
    <w:rsid w:val="00402444"/>
    <w:rsid w:val="0040275F"/>
    <w:rsid w:val="00403747"/>
    <w:rsid w:val="00403AFC"/>
    <w:rsid w:val="00403CA8"/>
    <w:rsid w:val="00405189"/>
    <w:rsid w:val="004054E4"/>
    <w:rsid w:val="00407104"/>
    <w:rsid w:val="0040715C"/>
    <w:rsid w:val="004073B6"/>
    <w:rsid w:val="00407597"/>
    <w:rsid w:val="00407E60"/>
    <w:rsid w:val="004126E0"/>
    <w:rsid w:val="00412E14"/>
    <w:rsid w:val="004136DA"/>
    <w:rsid w:val="00413DD7"/>
    <w:rsid w:val="00416B6C"/>
    <w:rsid w:val="00416D6B"/>
    <w:rsid w:val="0042093C"/>
    <w:rsid w:val="004220D3"/>
    <w:rsid w:val="00422587"/>
    <w:rsid w:val="00424EF7"/>
    <w:rsid w:val="0043045C"/>
    <w:rsid w:val="00430C94"/>
    <w:rsid w:val="00431618"/>
    <w:rsid w:val="00432379"/>
    <w:rsid w:val="00434703"/>
    <w:rsid w:val="00434B26"/>
    <w:rsid w:val="0043582C"/>
    <w:rsid w:val="0043598B"/>
    <w:rsid w:val="00435A07"/>
    <w:rsid w:val="004363B2"/>
    <w:rsid w:val="0043674F"/>
    <w:rsid w:val="0044015F"/>
    <w:rsid w:val="00440A6E"/>
    <w:rsid w:val="00442B9A"/>
    <w:rsid w:val="00443BC2"/>
    <w:rsid w:val="004456F3"/>
    <w:rsid w:val="00445904"/>
    <w:rsid w:val="004467B8"/>
    <w:rsid w:val="00447F7F"/>
    <w:rsid w:val="0045030D"/>
    <w:rsid w:val="00450BEA"/>
    <w:rsid w:val="00450EF0"/>
    <w:rsid w:val="00452717"/>
    <w:rsid w:val="00456898"/>
    <w:rsid w:val="004569FA"/>
    <w:rsid w:val="00456BFF"/>
    <w:rsid w:val="00460105"/>
    <w:rsid w:val="004605BC"/>
    <w:rsid w:val="00460BEB"/>
    <w:rsid w:val="00461F02"/>
    <w:rsid w:val="00462987"/>
    <w:rsid w:val="00462C59"/>
    <w:rsid w:val="00466857"/>
    <w:rsid w:val="00467778"/>
    <w:rsid w:val="00467BAD"/>
    <w:rsid w:val="00467C95"/>
    <w:rsid w:val="004704B0"/>
    <w:rsid w:val="004708F5"/>
    <w:rsid w:val="00472FC6"/>
    <w:rsid w:val="00476830"/>
    <w:rsid w:val="00476F7C"/>
    <w:rsid w:val="00477621"/>
    <w:rsid w:val="004809A6"/>
    <w:rsid w:val="004813D2"/>
    <w:rsid w:val="00481542"/>
    <w:rsid w:val="00484A7E"/>
    <w:rsid w:val="0048531A"/>
    <w:rsid w:val="00485570"/>
    <w:rsid w:val="00485F0F"/>
    <w:rsid w:val="00486DA0"/>
    <w:rsid w:val="0049004B"/>
    <w:rsid w:val="004925A1"/>
    <w:rsid w:val="00492FF2"/>
    <w:rsid w:val="0049363D"/>
    <w:rsid w:val="00493EC0"/>
    <w:rsid w:val="004947AF"/>
    <w:rsid w:val="004947FD"/>
    <w:rsid w:val="004949B3"/>
    <w:rsid w:val="00495DD9"/>
    <w:rsid w:val="004973ED"/>
    <w:rsid w:val="00497F36"/>
    <w:rsid w:val="004A0AC0"/>
    <w:rsid w:val="004A0AED"/>
    <w:rsid w:val="004A252F"/>
    <w:rsid w:val="004A31EE"/>
    <w:rsid w:val="004A3FA6"/>
    <w:rsid w:val="004A5441"/>
    <w:rsid w:val="004A5B61"/>
    <w:rsid w:val="004A5D98"/>
    <w:rsid w:val="004A6CAA"/>
    <w:rsid w:val="004B0E0B"/>
    <w:rsid w:val="004B169F"/>
    <w:rsid w:val="004B1F8C"/>
    <w:rsid w:val="004B242F"/>
    <w:rsid w:val="004B6DAB"/>
    <w:rsid w:val="004B726C"/>
    <w:rsid w:val="004C1A68"/>
    <w:rsid w:val="004C1D2D"/>
    <w:rsid w:val="004C1D7D"/>
    <w:rsid w:val="004C2798"/>
    <w:rsid w:val="004C3350"/>
    <w:rsid w:val="004C49FB"/>
    <w:rsid w:val="004C4A75"/>
    <w:rsid w:val="004C523B"/>
    <w:rsid w:val="004C68C3"/>
    <w:rsid w:val="004C7334"/>
    <w:rsid w:val="004C75C3"/>
    <w:rsid w:val="004D0ACF"/>
    <w:rsid w:val="004D1734"/>
    <w:rsid w:val="004D3CEB"/>
    <w:rsid w:val="004D4312"/>
    <w:rsid w:val="004D4824"/>
    <w:rsid w:val="004D4DBB"/>
    <w:rsid w:val="004D7FD5"/>
    <w:rsid w:val="004E3E63"/>
    <w:rsid w:val="004E53FA"/>
    <w:rsid w:val="004F2172"/>
    <w:rsid w:val="004F3079"/>
    <w:rsid w:val="004F36CE"/>
    <w:rsid w:val="004F3C6D"/>
    <w:rsid w:val="004F681E"/>
    <w:rsid w:val="004F6FD3"/>
    <w:rsid w:val="004F774C"/>
    <w:rsid w:val="004F77EE"/>
    <w:rsid w:val="00500791"/>
    <w:rsid w:val="00501CBA"/>
    <w:rsid w:val="00502BC6"/>
    <w:rsid w:val="00502E27"/>
    <w:rsid w:val="00502F28"/>
    <w:rsid w:val="00503104"/>
    <w:rsid w:val="00504547"/>
    <w:rsid w:val="00505414"/>
    <w:rsid w:val="0050735B"/>
    <w:rsid w:val="00507D7B"/>
    <w:rsid w:val="00510119"/>
    <w:rsid w:val="0051055C"/>
    <w:rsid w:val="00514A8B"/>
    <w:rsid w:val="00516278"/>
    <w:rsid w:val="00523834"/>
    <w:rsid w:val="00523EEF"/>
    <w:rsid w:val="00524E44"/>
    <w:rsid w:val="00527DC0"/>
    <w:rsid w:val="00530493"/>
    <w:rsid w:val="0053069E"/>
    <w:rsid w:val="005310A7"/>
    <w:rsid w:val="005328B4"/>
    <w:rsid w:val="00533233"/>
    <w:rsid w:val="00533DD5"/>
    <w:rsid w:val="0053420D"/>
    <w:rsid w:val="0053496C"/>
    <w:rsid w:val="00535A01"/>
    <w:rsid w:val="00535BEB"/>
    <w:rsid w:val="00535D57"/>
    <w:rsid w:val="00536832"/>
    <w:rsid w:val="0053726B"/>
    <w:rsid w:val="00537A42"/>
    <w:rsid w:val="00537CA0"/>
    <w:rsid w:val="005403A3"/>
    <w:rsid w:val="00540F83"/>
    <w:rsid w:val="00541562"/>
    <w:rsid w:val="00541963"/>
    <w:rsid w:val="0054197E"/>
    <w:rsid w:val="00541C3A"/>
    <w:rsid w:val="0054282A"/>
    <w:rsid w:val="00543682"/>
    <w:rsid w:val="00544156"/>
    <w:rsid w:val="005442A2"/>
    <w:rsid w:val="00544A38"/>
    <w:rsid w:val="00545638"/>
    <w:rsid w:val="00545D0C"/>
    <w:rsid w:val="00546066"/>
    <w:rsid w:val="005461F9"/>
    <w:rsid w:val="005465AE"/>
    <w:rsid w:val="005470A9"/>
    <w:rsid w:val="00550011"/>
    <w:rsid w:val="00551900"/>
    <w:rsid w:val="00551F10"/>
    <w:rsid w:val="00553404"/>
    <w:rsid w:val="005535A4"/>
    <w:rsid w:val="00553622"/>
    <w:rsid w:val="00553757"/>
    <w:rsid w:val="00554F41"/>
    <w:rsid w:val="00554F9B"/>
    <w:rsid w:val="00560BED"/>
    <w:rsid w:val="005612A2"/>
    <w:rsid w:val="00561361"/>
    <w:rsid w:val="00561759"/>
    <w:rsid w:val="005634A8"/>
    <w:rsid w:val="00564697"/>
    <w:rsid w:val="005647D5"/>
    <w:rsid w:val="005675AC"/>
    <w:rsid w:val="00567AAC"/>
    <w:rsid w:val="005741AA"/>
    <w:rsid w:val="005748D6"/>
    <w:rsid w:val="00575110"/>
    <w:rsid w:val="00575763"/>
    <w:rsid w:val="00576EE7"/>
    <w:rsid w:val="00577174"/>
    <w:rsid w:val="00577A40"/>
    <w:rsid w:val="00580094"/>
    <w:rsid w:val="00583F72"/>
    <w:rsid w:val="00584073"/>
    <w:rsid w:val="0058430D"/>
    <w:rsid w:val="00584AA2"/>
    <w:rsid w:val="00585A48"/>
    <w:rsid w:val="005868CF"/>
    <w:rsid w:val="00586E9A"/>
    <w:rsid w:val="005911D3"/>
    <w:rsid w:val="00592806"/>
    <w:rsid w:val="00594255"/>
    <w:rsid w:val="00594501"/>
    <w:rsid w:val="005968EB"/>
    <w:rsid w:val="00596E4D"/>
    <w:rsid w:val="0059704A"/>
    <w:rsid w:val="00597218"/>
    <w:rsid w:val="005A0966"/>
    <w:rsid w:val="005A3E00"/>
    <w:rsid w:val="005A483A"/>
    <w:rsid w:val="005A5401"/>
    <w:rsid w:val="005B10F2"/>
    <w:rsid w:val="005B2831"/>
    <w:rsid w:val="005B4B90"/>
    <w:rsid w:val="005B70C2"/>
    <w:rsid w:val="005B7359"/>
    <w:rsid w:val="005C0605"/>
    <w:rsid w:val="005C2820"/>
    <w:rsid w:val="005C299D"/>
    <w:rsid w:val="005C40C4"/>
    <w:rsid w:val="005C4746"/>
    <w:rsid w:val="005C59AF"/>
    <w:rsid w:val="005C5C36"/>
    <w:rsid w:val="005C5EA1"/>
    <w:rsid w:val="005C7157"/>
    <w:rsid w:val="005D065A"/>
    <w:rsid w:val="005D099F"/>
    <w:rsid w:val="005D0AC4"/>
    <w:rsid w:val="005D0C2F"/>
    <w:rsid w:val="005D22F8"/>
    <w:rsid w:val="005D5E14"/>
    <w:rsid w:val="005D6244"/>
    <w:rsid w:val="005D74CC"/>
    <w:rsid w:val="005E13A4"/>
    <w:rsid w:val="005E1BE9"/>
    <w:rsid w:val="005E208E"/>
    <w:rsid w:val="005E2606"/>
    <w:rsid w:val="005E382B"/>
    <w:rsid w:val="005E3CA9"/>
    <w:rsid w:val="005E60EA"/>
    <w:rsid w:val="005E69C9"/>
    <w:rsid w:val="005E71CE"/>
    <w:rsid w:val="005E75B6"/>
    <w:rsid w:val="005E7F3E"/>
    <w:rsid w:val="005F068D"/>
    <w:rsid w:val="005F0BFB"/>
    <w:rsid w:val="005F10A4"/>
    <w:rsid w:val="005F17AF"/>
    <w:rsid w:val="005F1E4F"/>
    <w:rsid w:val="005F2125"/>
    <w:rsid w:val="005F3A9D"/>
    <w:rsid w:val="005F58B0"/>
    <w:rsid w:val="005F5D69"/>
    <w:rsid w:val="005F6D3E"/>
    <w:rsid w:val="005F7C66"/>
    <w:rsid w:val="00600926"/>
    <w:rsid w:val="00601776"/>
    <w:rsid w:val="00602252"/>
    <w:rsid w:val="006041A9"/>
    <w:rsid w:val="00604E4C"/>
    <w:rsid w:val="00604EF1"/>
    <w:rsid w:val="006052FB"/>
    <w:rsid w:val="00605D7F"/>
    <w:rsid w:val="00605E40"/>
    <w:rsid w:val="006065E6"/>
    <w:rsid w:val="00606601"/>
    <w:rsid w:val="00610C3F"/>
    <w:rsid w:val="00611682"/>
    <w:rsid w:val="00611C99"/>
    <w:rsid w:val="00611E56"/>
    <w:rsid w:val="00612A93"/>
    <w:rsid w:val="006146A3"/>
    <w:rsid w:val="0061507D"/>
    <w:rsid w:val="00624D19"/>
    <w:rsid w:val="00626814"/>
    <w:rsid w:val="00633463"/>
    <w:rsid w:val="0063398B"/>
    <w:rsid w:val="00633CC2"/>
    <w:rsid w:val="00635199"/>
    <w:rsid w:val="00635410"/>
    <w:rsid w:val="006357D4"/>
    <w:rsid w:val="006379B5"/>
    <w:rsid w:val="0064110C"/>
    <w:rsid w:val="0064152F"/>
    <w:rsid w:val="006422D0"/>
    <w:rsid w:val="00642513"/>
    <w:rsid w:val="006434A0"/>
    <w:rsid w:val="00647998"/>
    <w:rsid w:val="006519F7"/>
    <w:rsid w:val="00651A42"/>
    <w:rsid w:val="006524A3"/>
    <w:rsid w:val="00653E71"/>
    <w:rsid w:val="00655A3E"/>
    <w:rsid w:val="00656F4D"/>
    <w:rsid w:val="00661180"/>
    <w:rsid w:val="00662221"/>
    <w:rsid w:val="00662348"/>
    <w:rsid w:val="00664357"/>
    <w:rsid w:val="0066696B"/>
    <w:rsid w:val="006715C9"/>
    <w:rsid w:val="00671B8F"/>
    <w:rsid w:val="00672EEE"/>
    <w:rsid w:val="00673475"/>
    <w:rsid w:val="00673D8E"/>
    <w:rsid w:val="006766E5"/>
    <w:rsid w:val="00676B77"/>
    <w:rsid w:val="00677274"/>
    <w:rsid w:val="0067783E"/>
    <w:rsid w:val="00677C94"/>
    <w:rsid w:val="00680926"/>
    <w:rsid w:val="00680B23"/>
    <w:rsid w:val="00680B4D"/>
    <w:rsid w:val="00684569"/>
    <w:rsid w:val="00684714"/>
    <w:rsid w:val="00684A60"/>
    <w:rsid w:val="00685ABF"/>
    <w:rsid w:val="00686EF8"/>
    <w:rsid w:val="00692548"/>
    <w:rsid w:val="006925AE"/>
    <w:rsid w:val="00692C38"/>
    <w:rsid w:val="00692F0C"/>
    <w:rsid w:val="00693493"/>
    <w:rsid w:val="00693AC3"/>
    <w:rsid w:val="00694578"/>
    <w:rsid w:val="006A07C3"/>
    <w:rsid w:val="006A16BA"/>
    <w:rsid w:val="006A2AA6"/>
    <w:rsid w:val="006A3CC0"/>
    <w:rsid w:val="006A442B"/>
    <w:rsid w:val="006A4910"/>
    <w:rsid w:val="006A4EAE"/>
    <w:rsid w:val="006A607B"/>
    <w:rsid w:val="006A6136"/>
    <w:rsid w:val="006A741C"/>
    <w:rsid w:val="006B0297"/>
    <w:rsid w:val="006B151D"/>
    <w:rsid w:val="006B2591"/>
    <w:rsid w:val="006B4404"/>
    <w:rsid w:val="006B527D"/>
    <w:rsid w:val="006B5525"/>
    <w:rsid w:val="006B5B83"/>
    <w:rsid w:val="006B662A"/>
    <w:rsid w:val="006C054D"/>
    <w:rsid w:val="006C0B5E"/>
    <w:rsid w:val="006C1576"/>
    <w:rsid w:val="006C1767"/>
    <w:rsid w:val="006C232F"/>
    <w:rsid w:val="006C2505"/>
    <w:rsid w:val="006C252B"/>
    <w:rsid w:val="006C38A1"/>
    <w:rsid w:val="006C5517"/>
    <w:rsid w:val="006C620E"/>
    <w:rsid w:val="006C6E4A"/>
    <w:rsid w:val="006C77E2"/>
    <w:rsid w:val="006D010B"/>
    <w:rsid w:val="006D0A95"/>
    <w:rsid w:val="006D1141"/>
    <w:rsid w:val="006D20CF"/>
    <w:rsid w:val="006D2693"/>
    <w:rsid w:val="006D2D78"/>
    <w:rsid w:val="006D4A41"/>
    <w:rsid w:val="006D605A"/>
    <w:rsid w:val="006D6E70"/>
    <w:rsid w:val="006E0B7E"/>
    <w:rsid w:val="006E3B3F"/>
    <w:rsid w:val="006E454E"/>
    <w:rsid w:val="006E6A2F"/>
    <w:rsid w:val="006E73AE"/>
    <w:rsid w:val="006F1126"/>
    <w:rsid w:val="006F1A5C"/>
    <w:rsid w:val="006F21DF"/>
    <w:rsid w:val="006F2563"/>
    <w:rsid w:val="006F4716"/>
    <w:rsid w:val="006F666A"/>
    <w:rsid w:val="006F6997"/>
    <w:rsid w:val="006F6FD1"/>
    <w:rsid w:val="006F7980"/>
    <w:rsid w:val="00700806"/>
    <w:rsid w:val="007014F0"/>
    <w:rsid w:val="0070170D"/>
    <w:rsid w:val="00701D38"/>
    <w:rsid w:val="0070391D"/>
    <w:rsid w:val="00704223"/>
    <w:rsid w:val="00704D9C"/>
    <w:rsid w:val="00704E5D"/>
    <w:rsid w:val="00705779"/>
    <w:rsid w:val="00706FAC"/>
    <w:rsid w:val="007071BD"/>
    <w:rsid w:val="0070778F"/>
    <w:rsid w:val="00707860"/>
    <w:rsid w:val="007109F7"/>
    <w:rsid w:val="00711815"/>
    <w:rsid w:val="00711A42"/>
    <w:rsid w:val="00714784"/>
    <w:rsid w:val="007155B2"/>
    <w:rsid w:val="007156C9"/>
    <w:rsid w:val="007211EB"/>
    <w:rsid w:val="00721CFF"/>
    <w:rsid w:val="007223E3"/>
    <w:rsid w:val="0072259C"/>
    <w:rsid w:val="00722A3E"/>
    <w:rsid w:val="00722EB1"/>
    <w:rsid w:val="007246D4"/>
    <w:rsid w:val="007257F9"/>
    <w:rsid w:val="00725C05"/>
    <w:rsid w:val="007265EF"/>
    <w:rsid w:val="0072711E"/>
    <w:rsid w:val="007304A1"/>
    <w:rsid w:val="00730CEF"/>
    <w:rsid w:val="00730E25"/>
    <w:rsid w:val="00731BD2"/>
    <w:rsid w:val="00732517"/>
    <w:rsid w:val="00733083"/>
    <w:rsid w:val="0073317D"/>
    <w:rsid w:val="007337E7"/>
    <w:rsid w:val="007347E5"/>
    <w:rsid w:val="00736E85"/>
    <w:rsid w:val="00742329"/>
    <w:rsid w:val="00743DF2"/>
    <w:rsid w:val="007440B8"/>
    <w:rsid w:val="007476EE"/>
    <w:rsid w:val="00747B6E"/>
    <w:rsid w:val="00747E38"/>
    <w:rsid w:val="00752424"/>
    <w:rsid w:val="00753527"/>
    <w:rsid w:val="00755BA1"/>
    <w:rsid w:val="00757772"/>
    <w:rsid w:val="00757E03"/>
    <w:rsid w:val="00760828"/>
    <w:rsid w:val="00761047"/>
    <w:rsid w:val="007619B6"/>
    <w:rsid w:val="007625AC"/>
    <w:rsid w:val="0076350B"/>
    <w:rsid w:val="007642DF"/>
    <w:rsid w:val="00764547"/>
    <w:rsid w:val="00764C0C"/>
    <w:rsid w:val="00765C85"/>
    <w:rsid w:val="00765EA8"/>
    <w:rsid w:val="00767845"/>
    <w:rsid w:val="007702C8"/>
    <w:rsid w:val="00771E01"/>
    <w:rsid w:val="00772106"/>
    <w:rsid w:val="00774545"/>
    <w:rsid w:val="007763FC"/>
    <w:rsid w:val="00776F77"/>
    <w:rsid w:val="00777FB4"/>
    <w:rsid w:val="007804C9"/>
    <w:rsid w:val="00780D45"/>
    <w:rsid w:val="00781084"/>
    <w:rsid w:val="007812B4"/>
    <w:rsid w:val="00782926"/>
    <w:rsid w:val="00782C7B"/>
    <w:rsid w:val="00783294"/>
    <w:rsid w:val="007835FC"/>
    <w:rsid w:val="00784263"/>
    <w:rsid w:val="00784D4F"/>
    <w:rsid w:val="00786FDC"/>
    <w:rsid w:val="00787357"/>
    <w:rsid w:val="00787996"/>
    <w:rsid w:val="00787B04"/>
    <w:rsid w:val="00787D50"/>
    <w:rsid w:val="0079047D"/>
    <w:rsid w:val="00792B11"/>
    <w:rsid w:val="00793066"/>
    <w:rsid w:val="007979E8"/>
    <w:rsid w:val="007A08BF"/>
    <w:rsid w:val="007A12DA"/>
    <w:rsid w:val="007A1485"/>
    <w:rsid w:val="007A1B71"/>
    <w:rsid w:val="007A4D24"/>
    <w:rsid w:val="007A5622"/>
    <w:rsid w:val="007A5CCA"/>
    <w:rsid w:val="007A5D4D"/>
    <w:rsid w:val="007A5EE1"/>
    <w:rsid w:val="007A635C"/>
    <w:rsid w:val="007B34ED"/>
    <w:rsid w:val="007B3AFA"/>
    <w:rsid w:val="007B4AA1"/>
    <w:rsid w:val="007B5CDE"/>
    <w:rsid w:val="007B68D7"/>
    <w:rsid w:val="007B77A7"/>
    <w:rsid w:val="007C0ADA"/>
    <w:rsid w:val="007C2EA7"/>
    <w:rsid w:val="007C31D0"/>
    <w:rsid w:val="007C781F"/>
    <w:rsid w:val="007D0C30"/>
    <w:rsid w:val="007D156A"/>
    <w:rsid w:val="007D2122"/>
    <w:rsid w:val="007D22FF"/>
    <w:rsid w:val="007D29D8"/>
    <w:rsid w:val="007D33D8"/>
    <w:rsid w:val="007D3E93"/>
    <w:rsid w:val="007D4221"/>
    <w:rsid w:val="007D43C9"/>
    <w:rsid w:val="007D6CA3"/>
    <w:rsid w:val="007E0105"/>
    <w:rsid w:val="007E1341"/>
    <w:rsid w:val="007E3F14"/>
    <w:rsid w:val="007E6EF8"/>
    <w:rsid w:val="007E7AA8"/>
    <w:rsid w:val="007E7DB0"/>
    <w:rsid w:val="007F2CB2"/>
    <w:rsid w:val="007F2E3C"/>
    <w:rsid w:val="007F2F44"/>
    <w:rsid w:val="007F2F54"/>
    <w:rsid w:val="007F3D92"/>
    <w:rsid w:val="007F3FE6"/>
    <w:rsid w:val="007F41A2"/>
    <w:rsid w:val="007F44C3"/>
    <w:rsid w:val="007F49B0"/>
    <w:rsid w:val="007F4EE2"/>
    <w:rsid w:val="007F6436"/>
    <w:rsid w:val="00800D06"/>
    <w:rsid w:val="008032BC"/>
    <w:rsid w:val="008041CD"/>
    <w:rsid w:val="008041F1"/>
    <w:rsid w:val="008046EF"/>
    <w:rsid w:val="00804913"/>
    <w:rsid w:val="0080493F"/>
    <w:rsid w:val="008053F7"/>
    <w:rsid w:val="00805ABA"/>
    <w:rsid w:val="00807286"/>
    <w:rsid w:val="00807D74"/>
    <w:rsid w:val="00807F7C"/>
    <w:rsid w:val="00812549"/>
    <w:rsid w:val="00812A5E"/>
    <w:rsid w:val="00812E0D"/>
    <w:rsid w:val="00813FC9"/>
    <w:rsid w:val="008164DE"/>
    <w:rsid w:val="00822F15"/>
    <w:rsid w:val="00823A9F"/>
    <w:rsid w:val="00827B1F"/>
    <w:rsid w:val="00830395"/>
    <w:rsid w:val="00830432"/>
    <w:rsid w:val="00830CA5"/>
    <w:rsid w:val="00833215"/>
    <w:rsid w:val="0083500E"/>
    <w:rsid w:val="0083545F"/>
    <w:rsid w:val="0083582D"/>
    <w:rsid w:val="00835DCD"/>
    <w:rsid w:val="00836117"/>
    <w:rsid w:val="00836411"/>
    <w:rsid w:val="00840F96"/>
    <w:rsid w:val="00840FA8"/>
    <w:rsid w:val="008414C4"/>
    <w:rsid w:val="0084362B"/>
    <w:rsid w:val="00846057"/>
    <w:rsid w:val="00846616"/>
    <w:rsid w:val="008507CF"/>
    <w:rsid w:val="00852623"/>
    <w:rsid w:val="008526EC"/>
    <w:rsid w:val="0085442F"/>
    <w:rsid w:val="008561D3"/>
    <w:rsid w:val="0085720F"/>
    <w:rsid w:val="008573BE"/>
    <w:rsid w:val="00860607"/>
    <w:rsid w:val="00860C4B"/>
    <w:rsid w:val="00861FEC"/>
    <w:rsid w:val="00864C0F"/>
    <w:rsid w:val="00865ACA"/>
    <w:rsid w:val="00866AFF"/>
    <w:rsid w:val="00867B7D"/>
    <w:rsid w:val="00867D3C"/>
    <w:rsid w:val="0087085F"/>
    <w:rsid w:val="00871028"/>
    <w:rsid w:val="0087297B"/>
    <w:rsid w:val="008729B5"/>
    <w:rsid w:val="00873159"/>
    <w:rsid w:val="00873304"/>
    <w:rsid w:val="00874868"/>
    <w:rsid w:val="00874A71"/>
    <w:rsid w:val="00874E71"/>
    <w:rsid w:val="008761C7"/>
    <w:rsid w:val="008774E5"/>
    <w:rsid w:val="00880624"/>
    <w:rsid w:val="00880CE0"/>
    <w:rsid w:val="00881BAB"/>
    <w:rsid w:val="00881F92"/>
    <w:rsid w:val="008822D7"/>
    <w:rsid w:val="00882BC4"/>
    <w:rsid w:val="00882C43"/>
    <w:rsid w:val="00887502"/>
    <w:rsid w:val="00887E02"/>
    <w:rsid w:val="00891785"/>
    <w:rsid w:val="008940CA"/>
    <w:rsid w:val="0089477A"/>
    <w:rsid w:val="00895CB3"/>
    <w:rsid w:val="00897417"/>
    <w:rsid w:val="00897D19"/>
    <w:rsid w:val="008A0064"/>
    <w:rsid w:val="008A0A93"/>
    <w:rsid w:val="008A1FBD"/>
    <w:rsid w:val="008A2A11"/>
    <w:rsid w:val="008A2E96"/>
    <w:rsid w:val="008A2FFA"/>
    <w:rsid w:val="008A4096"/>
    <w:rsid w:val="008A7344"/>
    <w:rsid w:val="008A7ADA"/>
    <w:rsid w:val="008B0005"/>
    <w:rsid w:val="008B02EF"/>
    <w:rsid w:val="008B02F0"/>
    <w:rsid w:val="008B08EC"/>
    <w:rsid w:val="008B226D"/>
    <w:rsid w:val="008B2E04"/>
    <w:rsid w:val="008B5E0C"/>
    <w:rsid w:val="008B6ABD"/>
    <w:rsid w:val="008B7A36"/>
    <w:rsid w:val="008C0120"/>
    <w:rsid w:val="008C0FB9"/>
    <w:rsid w:val="008C1B76"/>
    <w:rsid w:val="008C2391"/>
    <w:rsid w:val="008C3E2C"/>
    <w:rsid w:val="008C4A26"/>
    <w:rsid w:val="008C5CDA"/>
    <w:rsid w:val="008C6215"/>
    <w:rsid w:val="008C65F0"/>
    <w:rsid w:val="008C703E"/>
    <w:rsid w:val="008C733D"/>
    <w:rsid w:val="008D1B8E"/>
    <w:rsid w:val="008D3183"/>
    <w:rsid w:val="008D38E9"/>
    <w:rsid w:val="008D48C6"/>
    <w:rsid w:val="008D4A12"/>
    <w:rsid w:val="008D6F21"/>
    <w:rsid w:val="008D74AC"/>
    <w:rsid w:val="008D7AE7"/>
    <w:rsid w:val="008E07B1"/>
    <w:rsid w:val="008E15EC"/>
    <w:rsid w:val="008E34C4"/>
    <w:rsid w:val="008E36C0"/>
    <w:rsid w:val="008E36F2"/>
    <w:rsid w:val="008E374A"/>
    <w:rsid w:val="008E450B"/>
    <w:rsid w:val="008E4C23"/>
    <w:rsid w:val="008E5F2E"/>
    <w:rsid w:val="008E667F"/>
    <w:rsid w:val="008E676F"/>
    <w:rsid w:val="008E7251"/>
    <w:rsid w:val="008E76EF"/>
    <w:rsid w:val="008E7D7C"/>
    <w:rsid w:val="008F0097"/>
    <w:rsid w:val="008F2449"/>
    <w:rsid w:val="008F24EF"/>
    <w:rsid w:val="008F25C6"/>
    <w:rsid w:val="008F2956"/>
    <w:rsid w:val="008F37D7"/>
    <w:rsid w:val="008F4411"/>
    <w:rsid w:val="008F4684"/>
    <w:rsid w:val="008F4ABC"/>
    <w:rsid w:val="008F6DE7"/>
    <w:rsid w:val="008F7851"/>
    <w:rsid w:val="009007FB"/>
    <w:rsid w:val="00903003"/>
    <w:rsid w:val="009040A6"/>
    <w:rsid w:val="009041B8"/>
    <w:rsid w:val="009048D8"/>
    <w:rsid w:val="00905040"/>
    <w:rsid w:val="009063F7"/>
    <w:rsid w:val="00906A75"/>
    <w:rsid w:val="00907AA5"/>
    <w:rsid w:val="00911DF8"/>
    <w:rsid w:val="009123E5"/>
    <w:rsid w:val="00912C01"/>
    <w:rsid w:val="009130AF"/>
    <w:rsid w:val="00913546"/>
    <w:rsid w:val="00913DC4"/>
    <w:rsid w:val="00914199"/>
    <w:rsid w:val="009141A9"/>
    <w:rsid w:val="0091662B"/>
    <w:rsid w:val="009177DF"/>
    <w:rsid w:val="00921377"/>
    <w:rsid w:val="0092267E"/>
    <w:rsid w:val="00923434"/>
    <w:rsid w:val="00923F4A"/>
    <w:rsid w:val="00925750"/>
    <w:rsid w:val="009267F8"/>
    <w:rsid w:val="00927552"/>
    <w:rsid w:val="00930A79"/>
    <w:rsid w:val="00930D5E"/>
    <w:rsid w:val="00931DA5"/>
    <w:rsid w:val="0093210F"/>
    <w:rsid w:val="0093312F"/>
    <w:rsid w:val="00934B9C"/>
    <w:rsid w:val="009377C8"/>
    <w:rsid w:val="00941315"/>
    <w:rsid w:val="00943761"/>
    <w:rsid w:val="009446CB"/>
    <w:rsid w:val="00944F89"/>
    <w:rsid w:val="009472AC"/>
    <w:rsid w:val="009522B7"/>
    <w:rsid w:val="00956AFC"/>
    <w:rsid w:val="00957FF7"/>
    <w:rsid w:val="0096087B"/>
    <w:rsid w:val="00961B53"/>
    <w:rsid w:val="00961C4E"/>
    <w:rsid w:val="00965718"/>
    <w:rsid w:val="00965777"/>
    <w:rsid w:val="009701D6"/>
    <w:rsid w:val="009708AE"/>
    <w:rsid w:val="00971DC1"/>
    <w:rsid w:val="00972CBE"/>
    <w:rsid w:val="00972D21"/>
    <w:rsid w:val="00974D6F"/>
    <w:rsid w:val="009752DD"/>
    <w:rsid w:val="009758C4"/>
    <w:rsid w:val="00976475"/>
    <w:rsid w:val="00980207"/>
    <w:rsid w:val="00981B7C"/>
    <w:rsid w:val="00981D62"/>
    <w:rsid w:val="0098222D"/>
    <w:rsid w:val="009825E8"/>
    <w:rsid w:val="009849CC"/>
    <w:rsid w:val="009853C2"/>
    <w:rsid w:val="009857C8"/>
    <w:rsid w:val="00990D80"/>
    <w:rsid w:val="0099129E"/>
    <w:rsid w:val="009919D2"/>
    <w:rsid w:val="00991E89"/>
    <w:rsid w:val="00992355"/>
    <w:rsid w:val="00993957"/>
    <w:rsid w:val="0099445E"/>
    <w:rsid w:val="009946E6"/>
    <w:rsid w:val="0099471C"/>
    <w:rsid w:val="0099687F"/>
    <w:rsid w:val="00996DF3"/>
    <w:rsid w:val="009A0A08"/>
    <w:rsid w:val="009A0C93"/>
    <w:rsid w:val="009A167F"/>
    <w:rsid w:val="009A1CED"/>
    <w:rsid w:val="009A38BC"/>
    <w:rsid w:val="009A477F"/>
    <w:rsid w:val="009A48E0"/>
    <w:rsid w:val="009A4A69"/>
    <w:rsid w:val="009A5278"/>
    <w:rsid w:val="009A573F"/>
    <w:rsid w:val="009A7007"/>
    <w:rsid w:val="009A7F90"/>
    <w:rsid w:val="009B0F82"/>
    <w:rsid w:val="009B1150"/>
    <w:rsid w:val="009B3712"/>
    <w:rsid w:val="009B373A"/>
    <w:rsid w:val="009B3FD1"/>
    <w:rsid w:val="009B462A"/>
    <w:rsid w:val="009B56B6"/>
    <w:rsid w:val="009B7110"/>
    <w:rsid w:val="009B7644"/>
    <w:rsid w:val="009C0242"/>
    <w:rsid w:val="009C154A"/>
    <w:rsid w:val="009C1D1F"/>
    <w:rsid w:val="009C1F0E"/>
    <w:rsid w:val="009C214B"/>
    <w:rsid w:val="009C2439"/>
    <w:rsid w:val="009C2E11"/>
    <w:rsid w:val="009C332D"/>
    <w:rsid w:val="009C3946"/>
    <w:rsid w:val="009C40A5"/>
    <w:rsid w:val="009C45A3"/>
    <w:rsid w:val="009C4DC6"/>
    <w:rsid w:val="009C691E"/>
    <w:rsid w:val="009C6C6D"/>
    <w:rsid w:val="009C6E3D"/>
    <w:rsid w:val="009C7001"/>
    <w:rsid w:val="009D06EB"/>
    <w:rsid w:val="009D0C76"/>
    <w:rsid w:val="009D1928"/>
    <w:rsid w:val="009D2A94"/>
    <w:rsid w:val="009D3023"/>
    <w:rsid w:val="009D38A8"/>
    <w:rsid w:val="009D47AA"/>
    <w:rsid w:val="009D48DC"/>
    <w:rsid w:val="009D552E"/>
    <w:rsid w:val="009D55C7"/>
    <w:rsid w:val="009D7029"/>
    <w:rsid w:val="009D75E4"/>
    <w:rsid w:val="009D7B57"/>
    <w:rsid w:val="009E1894"/>
    <w:rsid w:val="009E2C91"/>
    <w:rsid w:val="009E2D49"/>
    <w:rsid w:val="009E6927"/>
    <w:rsid w:val="009E770E"/>
    <w:rsid w:val="009E7F8C"/>
    <w:rsid w:val="009F067C"/>
    <w:rsid w:val="009F2065"/>
    <w:rsid w:val="009F282C"/>
    <w:rsid w:val="009F3FCB"/>
    <w:rsid w:val="009F66E0"/>
    <w:rsid w:val="009F7D89"/>
    <w:rsid w:val="00A0071A"/>
    <w:rsid w:val="00A00BA3"/>
    <w:rsid w:val="00A01B88"/>
    <w:rsid w:val="00A028CF"/>
    <w:rsid w:val="00A0377F"/>
    <w:rsid w:val="00A0485E"/>
    <w:rsid w:val="00A05175"/>
    <w:rsid w:val="00A10D6A"/>
    <w:rsid w:val="00A11413"/>
    <w:rsid w:val="00A1240F"/>
    <w:rsid w:val="00A12C31"/>
    <w:rsid w:val="00A13C12"/>
    <w:rsid w:val="00A1418D"/>
    <w:rsid w:val="00A14462"/>
    <w:rsid w:val="00A157E7"/>
    <w:rsid w:val="00A163A0"/>
    <w:rsid w:val="00A169BC"/>
    <w:rsid w:val="00A16D88"/>
    <w:rsid w:val="00A172BE"/>
    <w:rsid w:val="00A17BD0"/>
    <w:rsid w:val="00A20D2E"/>
    <w:rsid w:val="00A21F1C"/>
    <w:rsid w:val="00A22AFB"/>
    <w:rsid w:val="00A22D49"/>
    <w:rsid w:val="00A23FD9"/>
    <w:rsid w:val="00A272AA"/>
    <w:rsid w:val="00A279C8"/>
    <w:rsid w:val="00A30B11"/>
    <w:rsid w:val="00A31259"/>
    <w:rsid w:val="00A31983"/>
    <w:rsid w:val="00A319AE"/>
    <w:rsid w:val="00A31F3A"/>
    <w:rsid w:val="00A333C6"/>
    <w:rsid w:val="00A35873"/>
    <w:rsid w:val="00A36100"/>
    <w:rsid w:val="00A36BB0"/>
    <w:rsid w:val="00A40375"/>
    <w:rsid w:val="00A405CB"/>
    <w:rsid w:val="00A41808"/>
    <w:rsid w:val="00A41FC7"/>
    <w:rsid w:val="00A43EDA"/>
    <w:rsid w:val="00A448CD"/>
    <w:rsid w:val="00A456DC"/>
    <w:rsid w:val="00A47BC2"/>
    <w:rsid w:val="00A50201"/>
    <w:rsid w:val="00A50B0B"/>
    <w:rsid w:val="00A50EAF"/>
    <w:rsid w:val="00A52C76"/>
    <w:rsid w:val="00A544BE"/>
    <w:rsid w:val="00A568DD"/>
    <w:rsid w:val="00A60DE6"/>
    <w:rsid w:val="00A61912"/>
    <w:rsid w:val="00A62D6C"/>
    <w:rsid w:val="00A62DEC"/>
    <w:rsid w:val="00A646CD"/>
    <w:rsid w:val="00A723F7"/>
    <w:rsid w:val="00A72A3A"/>
    <w:rsid w:val="00A72B12"/>
    <w:rsid w:val="00A75A51"/>
    <w:rsid w:val="00A765FA"/>
    <w:rsid w:val="00A76EEE"/>
    <w:rsid w:val="00A80AAC"/>
    <w:rsid w:val="00A81AF6"/>
    <w:rsid w:val="00A81D37"/>
    <w:rsid w:val="00A83621"/>
    <w:rsid w:val="00A84D75"/>
    <w:rsid w:val="00A84F12"/>
    <w:rsid w:val="00A854E8"/>
    <w:rsid w:val="00A86D47"/>
    <w:rsid w:val="00A905BA"/>
    <w:rsid w:val="00A91EF0"/>
    <w:rsid w:val="00A938E0"/>
    <w:rsid w:val="00A93B06"/>
    <w:rsid w:val="00A9432E"/>
    <w:rsid w:val="00A9457E"/>
    <w:rsid w:val="00A94738"/>
    <w:rsid w:val="00A94C02"/>
    <w:rsid w:val="00A94FDF"/>
    <w:rsid w:val="00A976CE"/>
    <w:rsid w:val="00AA0B21"/>
    <w:rsid w:val="00AA0F4D"/>
    <w:rsid w:val="00AA483D"/>
    <w:rsid w:val="00AA5688"/>
    <w:rsid w:val="00AA56FC"/>
    <w:rsid w:val="00AA6837"/>
    <w:rsid w:val="00AA69BE"/>
    <w:rsid w:val="00AB1667"/>
    <w:rsid w:val="00AB223B"/>
    <w:rsid w:val="00AB425D"/>
    <w:rsid w:val="00AB48DD"/>
    <w:rsid w:val="00AB64F8"/>
    <w:rsid w:val="00AB6630"/>
    <w:rsid w:val="00AB66E8"/>
    <w:rsid w:val="00AC1338"/>
    <w:rsid w:val="00AC13EF"/>
    <w:rsid w:val="00AC28B1"/>
    <w:rsid w:val="00AC2980"/>
    <w:rsid w:val="00AC3BA6"/>
    <w:rsid w:val="00AC4F0A"/>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3D1A"/>
    <w:rsid w:val="00AE433F"/>
    <w:rsid w:val="00AE55C3"/>
    <w:rsid w:val="00AE64A9"/>
    <w:rsid w:val="00AE709D"/>
    <w:rsid w:val="00AF11CE"/>
    <w:rsid w:val="00AF1C87"/>
    <w:rsid w:val="00AF2123"/>
    <w:rsid w:val="00AF4EA1"/>
    <w:rsid w:val="00AF6659"/>
    <w:rsid w:val="00AF66C9"/>
    <w:rsid w:val="00AF67A7"/>
    <w:rsid w:val="00AF6BA6"/>
    <w:rsid w:val="00B01933"/>
    <w:rsid w:val="00B03C1D"/>
    <w:rsid w:val="00B03FD2"/>
    <w:rsid w:val="00B051E0"/>
    <w:rsid w:val="00B062D6"/>
    <w:rsid w:val="00B070CB"/>
    <w:rsid w:val="00B0782A"/>
    <w:rsid w:val="00B103A6"/>
    <w:rsid w:val="00B10588"/>
    <w:rsid w:val="00B12B93"/>
    <w:rsid w:val="00B12C95"/>
    <w:rsid w:val="00B138AC"/>
    <w:rsid w:val="00B17611"/>
    <w:rsid w:val="00B17BDD"/>
    <w:rsid w:val="00B20876"/>
    <w:rsid w:val="00B21307"/>
    <w:rsid w:val="00B21DA3"/>
    <w:rsid w:val="00B26BEF"/>
    <w:rsid w:val="00B302C0"/>
    <w:rsid w:val="00B31F12"/>
    <w:rsid w:val="00B35314"/>
    <w:rsid w:val="00B3772C"/>
    <w:rsid w:val="00B41364"/>
    <w:rsid w:val="00B41E04"/>
    <w:rsid w:val="00B42A29"/>
    <w:rsid w:val="00B438B1"/>
    <w:rsid w:val="00B45BE8"/>
    <w:rsid w:val="00B45FE4"/>
    <w:rsid w:val="00B46F7C"/>
    <w:rsid w:val="00B47BC3"/>
    <w:rsid w:val="00B504F8"/>
    <w:rsid w:val="00B5259B"/>
    <w:rsid w:val="00B5449A"/>
    <w:rsid w:val="00B608EC"/>
    <w:rsid w:val="00B60ECF"/>
    <w:rsid w:val="00B627EE"/>
    <w:rsid w:val="00B63FE2"/>
    <w:rsid w:val="00B64912"/>
    <w:rsid w:val="00B64EAD"/>
    <w:rsid w:val="00B65D42"/>
    <w:rsid w:val="00B65F52"/>
    <w:rsid w:val="00B674C3"/>
    <w:rsid w:val="00B67D4D"/>
    <w:rsid w:val="00B702F7"/>
    <w:rsid w:val="00B7044F"/>
    <w:rsid w:val="00B70B42"/>
    <w:rsid w:val="00B70E21"/>
    <w:rsid w:val="00B710C4"/>
    <w:rsid w:val="00B719E8"/>
    <w:rsid w:val="00B71A9C"/>
    <w:rsid w:val="00B71CC4"/>
    <w:rsid w:val="00B7558B"/>
    <w:rsid w:val="00B75CB7"/>
    <w:rsid w:val="00B7645F"/>
    <w:rsid w:val="00B76D83"/>
    <w:rsid w:val="00B803E2"/>
    <w:rsid w:val="00B8097A"/>
    <w:rsid w:val="00B80DB3"/>
    <w:rsid w:val="00B8103D"/>
    <w:rsid w:val="00B8691A"/>
    <w:rsid w:val="00B87252"/>
    <w:rsid w:val="00B87CC0"/>
    <w:rsid w:val="00B92544"/>
    <w:rsid w:val="00B9283D"/>
    <w:rsid w:val="00B942D8"/>
    <w:rsid w:val="00B94358"/>
    <w:rsid w:val="00B94D62"/>
    <w:rsid w:val="00B959E3"/>
    <w:rsid w:val="00B96E63"/>
    <w:rsid w:val="00BA0924"/>
    <w:rsid w:val="00BA09A6"/>
    <w:rsid w:val="00BA3910"/>
    <w:rsid w:val="00BA49BB"/>
    <w:rsid w:val="00BA49EA"/>
    <w:rsid w:val="00BA49F6"/>
    <w:rsid w:val="00BA7277"/>
    <w:rsid w:val="00BA7AFD"/>
    <w:rsid w:val="00BA7CE6"/>
    <w:rsid w:val="00BB06ED"/>
    <w:rsid w:val="00BB08F7"/>
    <w:rsid w:val="00BB12D3"/>
    <w:rsid w:val="00BB1F35"/>
    <w:rsid w:val="00BB3BDA"/>
    <w:rsid w:val="00BB45F5"/>
    <w:rsid w:val="00BB69CB"/>
    <w:rsid w:val="00BC0BD3"/>
    <w:rsid w:val="00BC0BEF"/>
    <w:rsid w:val="00BC0C31"/>
    <w:rsid w:val="00BC37C3"/>
    <w:rsid w:val="00BC44AC"/>
    <w:rsid w:val="00BC45D7"/>
    <w:rsid w:val="00BC49A9"/>
    <w:rsid w:val="00BC5BCB"/>
    <w:rsid w:val="00BC626C"/>
    <w:rsid w:val="00BC6487"/>
    <w:rsid w:val="00BC7AF7"/>
    <w:rsid w:val="00BD07F1"/>
    <w:rsid w:val="00BD1000"/>
    <w:rsid w:val="00BD17FD"/>
    <w:rsid w:val="00BD1863"/>
    <w:rsid w:val="00BD3C4D"/>
    <w:rsid w:val="00BD4EF0"/>
    <w:rsid w:val="00BD50E5"/>
    <w:rsid w:val="00BD5981"/>
    <w:rsid w:val="00BD73C0"/>
    <w:rsid w:val="00BE27AD"/>
    <w:rsid w:val="00BE2987"/>
    <w:rsid w:val="00BE318B"/>
    <w:rsid w:val="00BE34E2"/>
    <w:rsid w:val="00BE396A"/>
    <w:rsid w:val="00BE5646"/>
    <w:rsid w:val="00BE646A"/>
    <w:rsid w:val="00BE6786"/>
    <w:rsid w:val="00BE719D"/>
    <w:rsid w:val="00BE758C"/>
    <w:rsid w:val="00BE7B7B"/>
    <w:rsid w:val="00BF1AE4"/>
    <w:rsid w:val="00BF34F2"/>
    <w:rsid w:val="00BF408D"/>
    <w:rsid w:val="00BF6A60"/>
    <w:rsid w:val="00BF7633"/>
    <w:rsid w:val="00C0319E"/>
    <w:rsid w:val="00C0371E"/>
    <w:rsid w:val="00C03CDC"/>
    <w:rsid w:val="00C04B1E"/>
    <w:rsid w:val="00C05A53"/>
    <w:rsid w:val="00C0717F"/>
    <w:rsid w:val="00C076CA"/>
    <w:rsid w:val="00C10F04"/>
    <w:rsid w:val="00C11489"/>
    <w:rsid w:val="00C11EE3"/>
    <w:rsid w:val="00C13DF8"/>
    <w:rsid w:val="00C15E28"/>
    <w:rsid w:val="00C15E68"/>
    <w:rsid w:val="00C16396"/>
    <w:rsid w:val="00C16CDA"/>
    <w:rsid w:val="00C175A2"/>
    <w:rsid w:val="00C20645"/>
    <w:rsid w:val="00C21451"/>
    <w:rsid w:val="00C21E41"/>
    <w:rsid w:val="00C21E50"/>
    <w:rsid w:val="00C22F1E"/>
    <w:rsid w:val="00C2472D"/>
    <w:rsid w:val="00C27AD3"/>
    <w:rsid w:val="00C31021"/>
    <w:rsid w:val="00C3213E"/>
    <w:rsid w:val="00C34750"/>
    <w:rsid w:val="00C347FF"/>
    <w:rsid w:val="00C351CD"/>
    <w:rsid w:val="00C35601"/>
    <w:rsid w:val="00C36553"/>
    <w:rsid w:val="00C36DBB"/>
    <w:rsid w:val="00C37B2E"/>
    <w:rsid w:val="00C37C7A"/>
    <w:rsid w:val="00C41199"/>
    <w:rsid w:val="00C422FE"/>
    <w:rsid w:val="00C438E8"/>
    <w:rsid w:val="00C44909"/>
    <w:rsid w:val="00C457FA"/>
    <w:rsid w:val="00C4629F"/>
    <w:rsid w:val="00C4636F"/>
    <w:rsid w:val="00C47698"/>
    <w:rsid w:val="00C524DB"/>
    <w:rsid w:val="00C52695"/>
    <w:rsid w:val="00C5280A"/>
    <w:rsid w:val="00C5457E"/>
    <w:rsid w:val="00C55E46"/>
    <w:rsid w:val="00C614E7"/>
    <w:rsid w:val="00C617E7"/>
    <w:rsid w:val="00C628E3"/>
    <w:rsid w:val="00C64C21"/>
    <w:rsid w:val="00C66C0B"/>
    <w:rsid w:val="00C70991"/>
    <w:rsid w:val="00C725E6"/>
    <w:rsid w:val="00C744BD"/>
    <w:rsid w:val="00C76DF3"/>
    <w:rsid w:val="00C808F2"/>
    <w:rsid w:val="00C81E30"/>
    <w:rsid w:val="00C832CA"/>
    <w:rsid w:val="00C875DC"/>
    <w:rsid w:val="00C9109F"/>
    <w:rsid w:val="00C913C2"/>
    <w:rsid w:val="00C91E05"/>
    <w:rsid w:val="00C92DC7"/>
    <w:rsid w:val="00C9307D"/>
    <w:rsid w:val="00C9518F"/>
    <w:rsid w:val="00C965B7"/>
    <w:rsid w:val="00C9711E"/>
    <w:rsid w:val="00CA3AF0"/>
    <w:rsid w:val="00CA461C"/>
    <w:rsid w:val="00CA509E"/>
    <w:rsid w:val="00CA66AB"/>
    <w:rsid w:val="00CA67C2"/>
    <w:rsid w:val="00CA7112"/>
    <w:rsid w:val="00CA7BE1"/>
    <w:rsid w:val="00CB138C"/>
    <w:rsid w:val="00CB1C65"/>
    <w:rsid w:val="00CB2A13"/>
    <w:rsid w:val="00CB3D69"/>
    <w:rsid w:val="00CB4443"/>
    <w:rsid w:val="00CB4A17"/>
    <w:rsid w:val="00CB7109"/>
    <w:rsid w:val="00CB7928"/>
    <w:rsid w:val="00CC1382"/>
    <w:rsid w:val="00CC1BFC"/>
    <w:rsid w:val="00CC258E"/>
    <w:rsid w:val="00CC2904"/>
    <w:rsid w:val="00CC2D6F"/>
    <w:rsid w:val="00CC338A"/>
    <w:rsid w:val="00CC3C6F"/>
    <w:rsid w:val="00CC54F7"/>
    <w:rsid w:val="00CC5828"/>
    <w:rsid w:val="00CC5FD6"/>
    <w:rsid w:val="00CC615D"/>
    <w:rsid w:val="00CC6BFE"/>
    <w:rsid w:val="00CC7292"/>
    <w:rsid w:val="00CC758E"/>
    <w:rsid w:val="00CD01F6"/>
    <w:rsid w:val="00CD0343"/>
    <w:rsid w:val="00CD10C2"/>
    <w:rsid w:val="00CD12B3"/>
    <w:rsid w:val="00CD3F90"/>
    <w:rsid w:val="00CD5187"/>
    <w:rsid w:val="00CD538A"/>
    <w:rsid w:val="00CD601A"/>
    <w:rsid w:val="00CD6EAB"/>
    <w:rsid w:val="00CE0C80"/>
    <w:rsid w:val="00CE1320"/>
    <w:rsid w:val="00CE136B"/>
    <w:rsid w:val="00CE1BC6"/>
    <w:rsid w:val="00CE1FBF"/>
    <w:rsid w:val="00CE2C91"/>
    <w:rsid w:val="00CE324F"/>
    <w:rsid w:val="00CE42BC"/>
    <w:rsid w:val="00CE4450"/>
    <w:rsid w:val="00CE45F9"/>
    <w:rsid w:val="00CE5A47"/>
    <w:rsid w:val="00CE5EEC"/>
    <w:rsid w:val="00CE699D"/>
    <w:rsid w:val="00CF012D"/>
    <w:rsid w:val="00CF01E4"/>
    <w:rsid w:val="00CF18DD"/>
    <w:rsid w:val="00CF27F9"/>
    <w:rsid w:val="00CF4A7D"/>
    <w:rsid w:val="00CF4D41"/>
    <w:rsid w:val="00CF7849"/>
    <w:rsid w:val="00CF7C6F"/>
    <w:rsid w:val="00CF7F0A"/>
    <w:rsid w:val="00D0168F"/>
    <w:rsid w:val="00D0394E"/>
    <w:rsid w:val="00D05387"/>
    <w:rsid w:val="00D07667"/>
    <w:rsid w:val="00D1024F"/>
    <w:rsid w:val="00D103AF"/>
    <w:rsid w:val="00D10ED1"/>
    <w:rsid w:val="00D11F4A"/>
    <w:rsid w:val="00D14649"/>
    <w:rsid w:val="00D14E32"/>
    <w:rsid w:val="00D1557B"/>
    <w:rsid w:val="00D15B9F"/>
    <w:rsid w:val="00D16417"/>
    <w:rsid w:val="00D1658E"/>
    <w:rsid w:val="00D1755F"/>
    <w:rsid w:val="00D17D13"/>
    <w:rsid w:val="00D20FC9"/>
    <w:rsid w:val="00D230CD"/>
    <w:rsid w:val="00D253AA"/>
    <w:rsid w:val="00D26825"/>
    <w:rsid w:val="00D26892"/>
    <w:rsid w:val="00D27ABE"/>
    <w:rsid w:val="00D3001A"/>
    <w:rsid w:val="00D315FF"/>
    <w:rsid w:val="00D31A98"/>
    <w:rsid w:val="00D33C4C"/>
    <w:rsid w:val="00D3417F"/>
    <w:rsid w:val="00D35698"/>
    <w:rsid w:val="00D37586"/>
    <w:rsid w:val="00D37B13"/>
    <w:rsid w:val="00D37F31"/>
    <w:rsid w:val="00D40448"/>
    <w:rsid w:val="00D40866"/>
    <w:rsid w:val="00D416BA"/>
    <w:rsid w:val="00D41AF5"/>
    <w:rsid w:val="00D4228D"/>
    <w:rsid w:val="00D450D0"/>
    <w:rsid w:val="00D46E2F"/>
    <w:rsid w:val="00D47A52"/>
    <w:rsid w:val="00D50DF9"/>
    <w:rsid w:val="00D510DA"/>
    <w:rsid w:val="00D51A52"/>
    <w:rsid w:val="00D521E3"/>
    <w:rsid w:val="00D53585"/>
    <w:rsid w:val="00D5365D"/>
    <w:rsid w:val="00D5434B"/>
    <w:rsid w:val="00D5519A"/>
    <w:rsid w:val="00D56CFD"/>
    <w:rsid w:val="00D5746E"/>
    <w:rsid w:val="00D608A0"/>
    <w:rsid w:val="00D609CB"/>
    <w:rsid w:val="00D63206"/>
    <w:rsid w:val="00D6371A"/>
    <w:rsid w:val="00D65DA3"/>
    <w:rsid w:val="00D67331"/>
    <w:rsid w:val="00D67524"/>
    <w:rsid w:val="00D67764"/>
    <w:rsid w:val="00D67904"/>
    <w:rsid w:val="00D70B5E"/>
    <w:rsid w:val="00D73C40"/>
    <w:rsid w:val="00D74656"/>
    <w:rsid w:val="00D77036"/>
    <w:rsid w:val="00D805F9"/>
    <w:rsid w:val="00D80688"/>
    <w:rsid w:val="00D80A12"/>
    <w:rsid w:val="00D81096"/>
    <w:rsid w:val="00D8160E"/>
    <w:rsid w:val="00D8182E"/>
    <w:rsid w:val="00D823A7"/>
    <w:rsid w:val="00D8251F"/>
    <w:rsid w:val="00D8533F"/>
    <w:rsid w:val="00D85CEC"/>
    <w:rsid w:val="00D86163"/>
    <w:rsid w:val="00D870BC"/>
    <w:rsid w:val="00D8788C"/>
    <w:rsid w:val="00D87D89"/>
    <w:rsid w:val="00D900FF"/>
    <w:rsid w:val="00D909A5"/>
    <w:rsid w:val="00D90AEB"/>
    <w:rsid w:val="00D91814"/>
    <w:rsid w:val="00D92204"/>
    <w:rsid w:val="00D92C41"/>
    <w:rsid w:val="00D93BA2"/>
    <w:rsid w:val="00D93E58"/>
    <w:rsid w:val="00D95B29"/>
    <w:rsid w:val="00D979D3"/>
    <w:rsid w:val="00DA2953"/>
    <w:rsid w:val="00DA3027"/>
    <w:rsid w:val="00DA42EE"/>
    <w:rsid w:val="00DA5EB4"/>
    <w:rsid w:val="00DB0FA5"/>
    <w:rsid w:val="00DB12B9"/>
    <w:rsid w:val="00DB1672"/>
    <w:rsid w:val="00DB5001"/>
    <w:rsid w:val="00DB5F71"/>
    <w:rsid w:val="00DB6414"/>
    <w:rsid w:val="00DC0385"/>
    <w:rsid w:val="00DC097C"/>
    <w:rsid w:val="00DC1BA4"/>
    <w:rsid w:val="00DC339B"/>
    <w:rsid w:val="00DC38ED"/>
    <w:rsid w:val="00DC47E5"/>
    <w:rsid w:val="00DC66F8"/>
    <w:rsid w:val="00DC68CD"/>
    <w:rsid w:val="00DC6F8F"/>
    <w:rsid w:val="00DC75E8"/>
    <w:rsid w:val="00DC7CDF"/>
    <w:rsid w:val="00DC7D20"/>
    <w:rsid w:val="00DD0103"/>
    <w:rsid w:val="00DD1A45"/>
    <w:rsid w:val="00DD5569"/>
    <w:rsid w:val="00DD5CE3"/>
    <w:rsid w:val="00DE0279"/>
    <w:rsid w:val="00DE25C2"/>
    <w:rsid w:val="00DE2F9E"/>
    <w:rsid w:val="00DE44BF"/>
    <w:rsid w:val="00DE5F5E"/>
    <w:rsid w:val="00DE7535"/>
    <w:rsid w:val="00DF1449"/>
    <w:rsid w:val="00DF229E"/>
    <w:rsid w:val="00DF2A90"/>
    <w:rsid w:val="00DF3BB8"/>
    <w:rsid w:val="00DF3DB9"/>
    <w:rsid w:val="00DF421E"/>
    <w:rsid w:val="00DF45EB"/>
    <w:rsid w:val="00DF470E"/>
    <w:rsid w:val="00DF4DA2"/>
    <w:rsid w:val="00DF52E3"/>
    <w:rsid w:val="00DF579E"/>
    <w:rsid w:val="00DF5A18"/>
    <w:rsid w:val="00E01FFB"/>
    <w:rsid w:val="00E04037"/>
    <w:rsid w:val="00E05F95"/>
    <w:rsid w:val="00E0647C"/>
    <w:rsid w:val="00E11DA2"/>
    <w:rsid w:val="00E121EE"/>
    <w:rsid w:val="00E1260A"/>
    <w:rsid w:val="00E12A9E"/>
    <w:rsid w:val="00E12B29"/>
    <w:rsid w:val="00E15D39"/>
    <w:rsid w:val="00E20976"/>
    <w:rsid w:val="00E22ED9"/>
    <w:rsid w:val="00E24565"/>
    <w:rsid w:val="00E25A96"/>
    <w:rsid w:val="00E266B6"/>
    <w:rsid w:val="00E3032F"/>
    <w:rsid w:val="00E31CE3"/>
    <w:rsid w:val="00E36443"/>
    <w:rsid w:val="00E36528"/>
    <w:rsid w:val="00E366FD"/>
    <w:rsid w:val="00E376AE"/>
    <w:rsid w:val="00E3770D"/>
    <w:rsid w:val="00E40100"/>
    <w:rsid w:val="00E4075B"/>
    <w:rsid w:val="00E40A34"/>
    <w:rsid w:val="00E41311"/>
    <w:rsid w:val="00E4293A"/>
    <w:rsid w:val="00E43466"/>
    <w:rsid w:val="00E44108"/>
    <w:rsid w:val="00E44A07"/>
    <w:rsid w:val="00E45A5A"/>
    <w:rsid w:val="00E46232"/>
    <w:rsid w:val="00E47557"/>
    <w:rsid w:val="00E47D53"/>
    <w:rsid w:val="00E503D4"/>
    <w:rsid w:val="00E50DA2"/>
    <w:rsid w:val="00E526D8"/>
    <w:rsid w:val="00E53F8E"/>
    <w:rsid w:val="00E54E95"/>
    <w:rsid w:val="00E553C4"/>
    <w:rsid w:val="00E5548C"/>
    <w:rsid w:val="00E57484"/>
    <w:rsid w:val="00E578F6"/>
    <w:rsid w:val="00E6194F"/>
    <w:rsid w:val="00E61DFC"/>
    <w:rsid w:val="00E62D4C"/>
    <w:rsid w:val="00E6393A"/>
    <w:rsid w:val="00E64F65"/>
    <w:rsid w:val="00E65105"/>
    <w:rsid w:val="00E652A8"/>
    <w:rsid w:val="00E67F37"/>
    <w:rsid w:val="00E70643"/>
    <w:rsid w:val="00E707C3"/>
    <w:rsid w:val="00E70C48"/>
    <w:rsid w:val="00E72179"/>
    <w:rsid w:val="00E73DD0"/>
    <w:rsid w:val="00E74A85"/>
    <w:rsid w:val="00E74CED"/>
    <w:rsid w:val="00E75532"/>
    <w:rsid w:val="00E76C11"/>
    <w:rsid w:val="00E802F8"/>
    <w:rsid w:val="00E83157"/>
    <w:rsid w:val="00E833C7"/>
    <w:rsid w:val="00E84A23"/>
    <w:rsid w:val="00E8548C"/>
    <w:rsid w:val="00E85897"/>
    <w:rsid w:val="00E8647C"/>
    <w:rsid w:val="00E865C5"/>
    <w:rsid w:val="00E87EC1"/>
    <w:rsid w:val="00E915FD"/>
    <w:rsid w:val="00E94DCE"/>
    <w:rsid w:val="00E957F0"/>
    <w:rsid w:val="00E96D66"/>
    <w:rsid w:val="00E96DF4"/>
    <w:rsid w:val="00E971EA"/>
    <w:rsid w:val="00EA016D"/>
    <w:rsid w:val="00EA044F"/>
    <w:rsid w:val="00EA08CA"/>
    <w:rsid w:val="00EA116D"/>
    <w:rsid w:val="00EA3407"/>
    <w:rsid w:val="00EA4BEE"/>
    <w:rsid w:val="00EA5FCC"/>
    <w:rsid w:val="00EA6272"/>
    <w:rsid w:val="00EA67D4"/>
    <w:rsid w:val="00EB1A83"/>
    <w:rsid w:val="00EB401F"/>
    <w:rsid w:val="00EB42C1"/>
    <w:rsid w:val="00EB4400"/>
    <w:rsid w:val="00EB46C3"/>
    <w:rsid w:val="00EB4DB5"/>
    <w:rsid w:val="00EC088C"/>
    <w:rsid w:val="00EC1022"/>
    <w:rsid w:val="00EC1E28"/>
    <w:rsid w:val="00EC2618"/>
    <w:rsid w:val="00EC324B"/>
    <w:rsid w:val="00EC3AE5"/>
    <w:rsid w:val="00EC3D50"/>
    <w:rsid w:val="00EC3F08"/>
    <w:rsid w:val="00EC4885"/>
    <w:rsid w:val="00EC4F2C"/>
    <w:rsid w:val="00EC529B"/>
    <w:rsid w:val="00EC5EAE"/>
    <w:rsid w:val="00ED07AD"/>
    <w:rsid w:val="00ED080D"/>
    <w:rsid w:val="00ED2C09"/>
    <w:rsid w:val="00ED3A2C"/>
    <w:rsid w:val="00ED4056"/>
    <w:rsid w:val="00ED4303"/>
    <w:rsid w:val="00ED5C5D"/>
    <w:rsid w:val="00EE04BA"/>
    <w:rsid w:val="00EE0836"/>
    <w:rsid w:val="00EE0874"/>
    <w:rsid w:val="00EE1519"/>
    <w:rsid w:val="00EE2557"/>
    <w:rsid w:val="00EE3DA5"/>
    <w:rsid w:val="00EE40B5"/>
    <w:rsid w:val="00EE429C"/>
    <w:rsid w:val="00EE7B09"/>
    <w:rsid w:val="00EF0911"/>
    <w:rsid w:val="00EF0970"/>
    <w:rsid w:val="00EF171D"/>
    <w:rsid w:val="00EF2FC2"/>
    <w:rsid w:val="00EF37C3"/>
    <w:rsid w:val="00EF3BE5"/>
    <w:rsid w:val="00EF5E58"/>
    <w:rsid w:val="00EF5F65"/>
    <w:rsid w:val="00EF6654"/>
    <w:rsid w:val="00EF6AA8"/>
    <w:rsid w:val="00EF726E"/>
    <w:rsid w:val="00EF76BC"/>
    <w:rsid w:val="00F006A2"/>
    <w:rsid w:val="00F05430"/>
    <w:rsid w:val="00F07542"/>
    <w:rsid w:val="00F10723"/>
    <w:rsid w:val="00F112B4"/>
    <w:rsid w:val="00F11336"/>
    <w:rsid w:val="00F11719"/>
    <w:rsid w:val="00F127B6"/>
    <w:rsid w:val="00F1296B"/>
    <w:rsid w:val="00F131AB"/>
    <w:rsid w:val="00F13DE2"/>
    <w:rsid w:val="00F152FE"/>
    <w:rsid w:val="00F154A3"/>
    <w:rsid w:val="00F16638"/>
    <w:rsid w:val="00F17C77"/>
    <w:rsid w:val="00F20AFE"/>
    <w:rsid w:val="00F2178F"/>
    <w:rsid w:val="00F25837"/>
    <w:rsid w:val="00F25FD1"/>
    <w:rsid w:val="00F2636E"/>
    <w:rsid w:val="00F26811"/>
    <w:rsid w:val="00F26938"/>
    <w:rsid w:val="00F26BF1"/>
    <w:rsid w:val="00F271E1"/>
    <w:rsid w:val="00F27D1B"/>
    <w:rsid w:val="00F30E8F"/>
    <w:rsid w:val="00F3137C"/>
    <w:rsid w:val="00F3261B"/>
    <w:rsid w:val="00F32697"/>
    <w:rsid w:val="00F32AEC"/>
    <w:rsid w:val="00F32B08"/>
    <w:rsid w:val="00F330E2"/>
    <w:rsid w:val="00F359A7"/>
    <w:rsid w:val="00F364BF"/>
    <w:rsid w:val="00F3669D"/>
    <w:rsid w:val="00F3782D"/>
    <w:rsid w:val="00F37CAF"/>
    <w:rsid w:val="00F37D2E"/>
    <w:rsid w:val="00F43ADC"/>
    <w:rsid w:val="00F4592A"/>
    <w:rsid w:val="00F45E67"/>
    <w:rsid w:val="00F465C9"/>
    <w:rsid w:val="00F5268E"/>
    <w:rsid w:val="00F560BD"/>
    <w:rsid w:val="00F5696E"/>
    <w:rsid w:val="00F56E2C"/>
    <w:rsid w:val="00F578AB"/>
    <w:rsid w:val="00F579D4"/>
    <w:rsid w:val="00F6031E"/>
    <w:rsid w:val="00F617BB"/>
    <w:rsid w:val="00F61D6F"/>
    <w:rsid w:val="00F64628"/>
    <w:rsid w:val="00F659FF"/>
    <w:rsid w:val="00F65A7B"/>
    <w:rsid w:val="00F65AC1"/>
    <w:rsid w:val="00F66A0F"/>
    <w:rsid w:val="00F66A13"/>
    <w:rsid w:val="00F67265"/>
    <w:rsid w:val="00F711B2"/>
    <w:rsid w:val="00F72194"/>
    <w:rsid w:val="00F7344F"/>
    <w:rsid w:val="00F734A8"/>
    <w:rsid w:val="00F73609"/>
    <w:rsid w:val="00F7386B"/>
    <w:rsid w:val="00F7500B"/>
    <w:rsid w:val="00F76524"/>
    <w:rsid w:val="00F766F0"/>
    <w:rsid w:val="00F76E42"/>
    <w:rsid w:val="00F776A8"/>
    <w:rsid w:val="00F8070D"/>
    <w:rsid w:val="00F80A49"/>
    <w:rsid w:val="00F80C68"/>
    <w:rsid w:val="00F81332"/>
    <w:rsid w:val="00F815C6"/>
    <w:rsid w:val="00F81A5C"/>
    <w:rsid w:val="00F822FF"/>
    <w:rsid w:val="00F8261A"/>
    <w:rsid w:val="00F8294E"/>
    <w:rsid w:val="00F84975"/>
    <w:rsid w:val="00F8533B"/>
    <w:rsid w:val="00F86874"/>
    <w:rsid w:val="00F868C9"/>
    <w:rsid w:val="00F87F0B"/>
    <w:rsid w:val="00F9064F"/>
    <w:rsid w:val="00F910AC"/>
    <w:rsid w:val="00F93EC8"/>
    <w:rsid w:val="00F944EC"/>
    <w:rsid w:val="00F94DEF"/>
    <w:rsid w:val="00F94EE1"/>
    <w:rsid w:val="00F972AA"/>
    <w:rsid w:val="00F97607"/>
    <w:rsid w:val="00FA00BF"/>
    <w:rsid w:val="00FA0675"/>
    <w:rsid w:val="00FA18B4"/>
    <w:rsid w:val="00FA2596"/>
    <w:rsid w:val="00FA4985"/>
    <w:rsid w:val="00FA691A"/>
    <w:rsid w:val="00FA6E9B"/>
    <w:rsid w:val="00FA7064"/>
    <w:rsid w:val="00FA72EE"/>
    <w:rsid w:val="00FA74B2"/>
    <w:rsid w:val="00FB1558"/>
    <w:rsid w:val="00FB1ECC"/>
    <w:rsid w:val="00FB33DB"/>
    <w:rsid w:val="00FB5E33"/>
    <w:rsid w:val="00FB6373"/>
    <w:rsid w:val="00FB719E"/>
    <w:rsid w:val="00FB7B75"/>
    <w:rsid w:val="00FB7D8E"/>
    <w:rsid w:val="00FC298D"/>
    <w:rsid w:val="00FC2B19"/>
    <w:rsid w:val="00FC34A4"/>
    <w:rsid w:val="00FC3DF4"/>
    <w:rsid w:val="00FC3FF1"/>
    <w:rsid w:val="00FC481C"/>
    <w:rsid w:val="00FD17DB"/>
    <w:rsid w:val="00FD2812"/>
    <w:rsid w:val="00FD2BB6"/>
    <w:rsid w:val="00FD3474"/>
    <w:rsid w:val="00FD430F"/>
    <w:rsid w:val="00FD463A"/>
    <w:rsid w:val="00FD4F22"/>
    <w:rsid w:val="00FD54E1"/>
    <w:rsid w:val="00FD67D5"/>
    <w:rsid w:val="00FD6BB5"/>
    <w:rsid w:val="00FD7C04"/>
    <w:rsid w:val="00FE161B"/>
    <w:rsid w:val="00FE2401"/>
    <w:rsid w:val="00FE3A6B"/>
    <w:rsid w:val="00FE6D61"/>
    <w:rsid w:val="00FE7199"/>
    <w:rsid w:val="00FF08DB"/>
    <w:rsid w:val="00FF19CF"/>
    <w:rsid w:val="00FF2034"/>
    <w:rsid w:val="00FF2556"/>
    <w:rsid w:val="00FF4139"/>
    <w:rsid w:val="00FF455E"/>
    <w:rsid w:val="00FF4D9A"/>
    <w:rsid w:val="00FF4F6A"/>
    <w:rsid w:val="00FF6920"/>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21E3"/>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84747">
      <w:bodyDiv w:val="1"/>
      <w:marLeft w:val="0"/>
      <w:marRight w:val="0"/>
      <w:marTop w:val="0"/>
      <w:marBottom w:val="0"/>
      <w:divBdr>
        <w:top w:val="none" w:sz="0" w:space="0" w:color="auto"/>
        <w:left w:val="none" w:sz="0" w:space="0" w:color="auto"/>
        <w:bottom w:val="none" w:sz="0" w:space="0" w:color="auto"/>
        <w:right w:val="none" w:sz="0" w:space="0" w:color="auto"/>
      </w:divBdr>
      <w:divsChild>
        <w:div w:id="1687168990">
          <w:marLeft w:val="0"/>
          <w:marRight w:val="0"/>
          <w:marTop w:val="0"/>
          <w:marBottom w:val="0"/>
          <w:divBdr>
            <w:top w:val="none" w:sz="0" w:space="0" w:color="auto"/>
            <w:left w:val="none" w:sz="0" w:space="0" w:color="auto"/>
            <w:bottom w:val="none" w:sz="0" w:space="0" w:color="auto"/>
            <w:right w:val="none" w:sz="0" w:space="0" w:color="auto"/>
          </w:divBdr>
        </w:div>
      </w:divsChild>
    </w:div>
    <w:div w:id="106017747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file:///C:\Users\justinke\Desktop\Jan%20VLURP\Feb%20PL\MicrosoftProductList(Worldwide)(Italian)(February2015)(IU).docx" TargetMode="External"/><Relationship Id="rId39" Type="http://schemas.openxmlformats.org/officeDocument/2006/relationships/hyperlink" Target="http://www.microsoft.com/en-us/sqlserver/solutions-technologies/data-warehousing/pdw.aspx"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icensing" TargetMode="External"/><Relationship Id="rId76" Type="http://schemas.openxmlformats.org/officeDocument/2006/relationships/hyperlink" Target="http://www.microsoft.com/licensing/software-assurance/license-mobility.aspx" TargetMode="External"/><Relationship Id="rId84"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file:///C:\Users\justinke\Desktop\Jan%20VLURP\Feb%20PL\MicrosoftProductList(Worldwide)(Italian)(February2015)(IU).doc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en-us/dynamics/erp-buy-ax-software.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footer" Target="footer7.xml"/><Relationship Id="rId82" Type="http://schemas.openxmlformats.org/officeDocument/2006/relationships/footer" Target="footer9.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file:///C:\Users\justinke\Desktop\Jan%20VLURP\Feb%20PL\MicrosoftProductList(Worldwide)(Italian)(February2015)(IU).docx" TargetMode="External"/><Relationship Id="rId30" Type="http://schemas.openxmlformats.org/officeDocument/2006/relationships/hyperlink" Target="file:///C:\Users\justinke\Desktop\Jan%20VLURP\Feb%20PL\MicrosoftProductList(Worldwide)(Italian)(February2015)(IU).docx" TargetMode="External"/><Relationship Id="rId35" Type="http://schemas.openxmlformats.org/officeDocument/2006/relationships/hyperlink" Target="http://www.microsoft.com/online/faq.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en-us/sharedsource/enterprise-source-licensing-program.aspx" TargetMode="External"/><Relationship Id="rId77" Type="http://schemas.openxmlformats.org/officeDocument/2006/relationships/hyperlink" Target="https://mbs.microsoft.com/customersource"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support.microsoft.com/gp/saphone" TargetMode="External"/><Relationship Id="rId80" Type="http://schemas.openxmlformats.org/officeDocument/2006/relationships/hyperlink" Target="http://www.microsoft.com/licensing" TargetMode="External"/><Relationship Id="rId85" Type="http://schemas.openxmlformats.org/officeDocument/2006/relationships/footer" Target="footer1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74830" TargetMode="External"/><Relationship Id="rId67" Type="http://schemas.openxmlformats.org/officeDocument/2006/relationships/hyperlink" Target="http://www.microsoft.com/learning/sa/training.mspx"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support.microsoft.com/lifecycle" TargetMode="External"/><Relationship Id="rId83" Type="http://schemas.openxmlformats.org/officeDocument/2006/relationships/hyperlink" Target="https://www.microsoft.com/licensing/servicecenter"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39207" TargetMode="External"/><Relationship Id="rId36" Type="http://schemas.openxmlformats.org/officeDocument/2006/relationships/hyperlink" Target="http://www.microsoft.com/sqlserver/en/us/get-sql-server/how-to-buy.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www.microsoft.com/en-us/dynamics/erp-buy-ax-software.aspx"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s://www.bingmapsportal.com" TargetMode="External"/><Relationship Id="rId65" Type="http://schemas.openxmlformats.org/officeDocument/2006/relationships/hyperlink" Target="http://directory.partners.extranet.microsoft.com/psbproviders"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8.xml"/><Relationship Id="rId86" Type="http://schemas.openxmlformats.org/officeDocument/2006/relationships/footer" Target="footer1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A0F51-77A1-49A8-AA73-A81E0BDB2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89148</Words>
  <Characters>508146</Characters>
  <Application>Microsoft Office Word</Application>
  <DocSecurity>8</DocSecurity>
  <Lines>4234</Lines>
  <Paragraphs>1192</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Sommario</vt:lpstr>
      <vt:lpstr>Introduzione</vt:lpstr>
      <vt:lpstr>    Informazioni sul presente Documento</vt:lpstr>
      <vt:lpstr>    Utilizzo del presente Documento</vt:lpstr>
      <vt:lpstr>    Codici Tabella</vt:lpstr>
      <vt:lpstr>    Versioni Precedenti</vt:lpstr>
      <vt:lpstr>    Chiarimenti e Riepilogo delle Modifiche Apportate</vt:lpstr>
      <vt:lpstr>Software</vt:lpstr>
      <vt:lpstr>    BizTalk Server</vt:lpstr>
      <vt:lpstr>    Core Infrastructure Server Suite</vt:lpstr>
      <vt:lpstr>    CAL Suite</vt:lpstr>
    </vt:vector>
  </TitlesOfParts>
  <Company/>
  <LinksUpToDate>false</LinksUpToDate>
  <CharactersWithSpaces>596102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2015-03-06T15:45:00Z</dcterms:created>
  <dcterms:modified xsi:type="dcterms:W3CDTF">2015-03-06T15:45:00Z</dcterms:modified>
</cp:coreProperties>
</file>